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FLARM USB Updater</w:t>
      </w:r>
    </w:p>
    <w:p>
      <w:pPr>
        <w:spacing w:after="100"/>
        <w:jc w:val="center"/>
      </w:pPr>
      <w:r>
        <w:rPr>
          <w:rFonts w:ascii="Arial" w:cs="Arial" w:eastAsia="Arial" w:hAnsi="Arial"/>
          <w:color w:val="2E5E8E"/>
          <w:sz w:val="28"/>
          <w:szCs w:val="28"/>
        </w:rPr>
        <w:t xml:space="preserve">Hardware Design Document</w:t>
      </w:r>
    </w:p>
    <w:p>
      <w:pPr>
        <w:spacing w:after="100"/>
        <w:jc w:val="center"/>
      </w:pPr>
      <w:r>
        <w:rPr>
          <w:rFonts w:ascii="Arial" w:cs="Arial" w:eastAsia="Arial" w:hAnsi="Arial"/>
          <w:b/>
          <w:bCs/>
          <w:color w:val="1B3A5C"/>
          <w:sz w:val="24"/>
          <w:szCs w:val="24"/>
        </w:rPr>
        <w:t xml:space="preserve">REV B</w:t>
      </w:r>
    </w:p>
    <w:p>
      <w:pPr>
        <w:spacing w:after="100"/>
        <w:jc w:val="center"/>
      </w:pPr>
      <w:r>
        <w:rPr>
          <w:color w:val="666666"/>
          <w:sz w:val="20"/>
          <w:szCs w:val="20"/>
        </w:rPr>
        <w:t xml:space="preserve">PCB: 53.4 × 30.5 mm (2102 × 1200 mil), 2-layer FR4</w:t>
      </w:r>
    </w:p>
    <w:p>
      <w:pPr>
        <w:spacing w:after="400"/>
        <w:jc w:val="center"/>
      </w:pPr>
      <w:r>
        <w:rPr>
          <w:color w:val="666666"/>
          <w:sz w:val="20"/>
          <w:szCs w:val="20"/>
        </w:rPr>
        <w:t xml:space="preserve">April 2026</w:t>
      </w:r>
    </w:p>
    <w:p>
      <w:pPr>
        <w:pStyle w:val="Heading1"/>
      </w:pPr>
      <w:r>
        <w:t xml:space="preserve">1. Overview</w:t>
      </w:r>
    </w:p>
    <w:p>
      <w:pPr>
        <w:spacing w:after="200"/>
      </w:pPr>
      <w:r>
        <w:t xml:space="preserve">The FLARM USB Updater is a USB-to-RS232 adapter with an integrated 12V boost converter, designed to update FLARM firmware and FLARM displays without requiring external power. It connects to a PC via USB-C and to the FLARM unit via an RJ45 cable following the IGC specification.</w:t>
      </w:r>
    </w:p>
    <w:p>
      <w:pPr>
        <w:pStyle w:val="Heading2"/>
      </w:pPr>
      <w:r>
        <w:t xml:space="preserve">1.1 Key Features</w:t>
      </w:r>
    </w:p>
    <w:p>
      <w:pPr>
        <w:pStyle w:val="ListParagraph"/>
        <w:numPr>
          <w:ilvl w:val="0"/>
          <w:numId w:val="2"/>
        </w:numPr>
        <w:spacing w:after="60"/>
      </w:pPr>
      <w:r>
        <w:rPr>
          <w:sz w:val="20"/>
          <w:szCs w:val="20"/>
        </w:rPr>
        <w:t xml:space="preserve">USB-C powered — no external 12V supply needed</w:t>
      </w:r>
    </w:p>
    <w:p>
      <w:pPr>
        <w:pStyle w:val="ListParagraph"/>
        <w:numPr>
          <w:ilvl w:val="0"/>
          <w:numId w:val="2"/>
        </w:numPr>
        <w:spacing w:after="60"/>
      </w:pPr>
      <w:r>
        <w:rPr>
          <w:sz w:val="20"/>
          <w:szCs w:val="20"/>
        </w:rPr>
        <w:t xml:space="preserve">FT232RL USB-UART bridge (uses built-in Windows usbser.sys driver)</w:t>
      </w:r>
    </w:p>
    <w:p>
      <w:pPr>
        <w:pStyle w:val="ListParagraph"/>
        <w:numPr>
          <w:ilvl w:val="0"/>
          <w:numId w:val="2"/>
        </w:numPr>
        <w:spacing w:after="60"/>
      </w:pPr>
      <w:r>
        <w:rPr>
          <w:sz w:val="20"/>
          <w:szCs w:val="20"/>
        </w:rPr>
        <w:t xml:space="preserve">MAX3232 RS232 level converter for FLARM communication</w:t>
      </w:r>
    </w:p>
    <w:p>
      <w:pPr>
        <w:pStyle w:val="ListParagraph"/>
        <w:numPr>
          <w:ilvl w:val="0"/>
          <w:numId w:val="2"/>
        </w:numPr>
        <w:spacing w:after="60"/>
      </w:pPr>
      <w:r>
        <w:rPr>
          <w:sz w:val="20"/>
          <w:szCs w:val="20"/>
        </w:rPr>
        <w:t xml:space="preserve">MT3608 boost converter: 5V USB → 12V FLARM power</w:t>
      </w:r>
    </w:p>
    <w:p>
      <w:pPr>
        <w:pStyle w:val="ListParagraph"/>
        <w:numPr>
          <w:ilvl w:val="0"/>
          <w:numId w:val="2"/>
        </w:numPr>
        <w:spacing w:after="60"/>
      </w:pPr>
      <w:r>
        <w:rPr>
          <w:sz w:val="20"/>
          <w:szCs w:val="20"/>
        </w:rPr>
        <w:t xml:space="preserve">AMS1117-3.3 LDO for FLARM 3.3V pin</w:t>
      </w:r>
    </w:p>
    <w:p>
      <w:pPr>
        <w:pStyle w:val="ListParagraph"/>
        <w:numPr>
          <w:ilvl w:val="0"/>
          <w:numId w:val="2"/>
        </w:numPr>
        <w:spacing w:after="60"/>
      </w:pPr>
      <w:r>
        <w:rPr>
          <w:sz w:val="20"/>
          <w:szCs w:val="20"/>
        </w:rPr>
        <w:t xml:space="preserve">USBLC6-2SC6 ESD protection on USB data lines</w:t>
      </w:r>
    </w:p>
    <w:p>
      <w:pPr>
        <w:pStyle w:val="ListParagraph"/>
        <w:numPr>
          <w:ilvl w:val="0"/>
          <w:numId w:val="2"/>
        </w:numPr>
        <w:spacing w:after="60"/>
      </w:pPr>
      <w:r>
        <w:rPr>
          <w:sz w:val="20"/>
          <w:szCs w:val="20"/>
        </w:rPr>
        <w:t xml:space="preserve">3 status LEDs: power (green), TX (green), RX (yellow)</w:t>
      </w:r>
    </w:p>
    <w:p>
      <w:pPr>
        <w:pStyle w:val="ListParagraph"/>
        <w:numPr>
          <w:ilvl w:val="0"/>
          <w:numId w:val="2"/>
        </w:numPr>
        <w:spacing w:after="60"/>
      </w:pPr>
      <w:r>
        <w:rPr>
          <w:sz w:val="20"/>
          <w:szCs w:val="20"/>
        </w:rPr>
        <w:t xml:space="preserve">TTL UART breakout header (J3) for direct TTL access</w:t>
      </w:r>
    </w:p>
    <w:p>
      <w:pPr>
        <w:pStyle w:val="ListParagraph"/>
        <w:numPr>
          <w:ilvl w:val="0"/>
          <w:numId w:val="2"/>
        </w:numPr>
        <w:spacing w:after="60"/>
      </w:pPr>
      <w:r>
        <w:rPr>
          <w:sz w:val="20"/>
          <w:szCs w:val="20"/>
        </w:rPr>
        <w:t xml:space="preserve">All SMT, JLCPCB assembly compatible</w:t>
      </w:r>
    </w:p>
    <w:p>
      <w:pPr>
        <w:pStyle w:val="Heading2"/>
      </w:pPr>
      <w:r>
        <w:t xml:space="preserve">1.2 Use Cases</w:t>
      </w:r>
    </w:p>
    <w:p>
      <w:pPr>
        <w:pStyle w:val="ListParagraph"/>
        <w:numPr>
          <w:ilvl w:val="0"/>
          <w:numId w:val="3"/>
        </w:numPr>
        <w:spacing w:after="60"/>
      </w:pPr>
      <w:r>
        <w:rPr>
          <w:sz w:val="20"/>
          <w:szCs w:val="20"/>
        </w:rPr>
        <w:t xml:space="preserve">FLARM firmware updates (straight RJ45 cable)</w:t>
      </w:r>
    </w:p>
    <w:p>
      <w:pPr>
        <w:pStyle w:val="ListParagraph"/>
        <w:numPr>
          <w:ilvl w:val="0"/>
          <w:numId w:val="3"/>
        </w:numPr>
        <w:spacing w:after="60"/>
      </w:pPr>
      <w:r>
        <w:rPr>
          <w:sz w:val="20"/>
          <w:szCs w:val="20"/>
        </w:rPr>
        <w:t xml:space="preserve">FLARM display updates (crossover RJ45 cable, pins 5+6 swapped)</w:t>
      </w:r>
    </w:p>
    <w:p>
      <w:pPr>
        <w:pStyle w:val="ListParagraph"/>
        <w:numPr>
          <w:ilvl w:val="0"/>
          <w:numId w:val="3"/>
        </w:numPr>
        <w:spacing w:after="60"/>
      </w:pPr>
      <w:r>
        <w:rPr>
          <w:sz w:val="20"/>
          <w:szCs w:val="20"/>
        </w:rPr>
        <w:t xml:space="preserve">IGC flight log download</w:t>
      </w:r>
    </w:p>
    <w:p>
      <w:pPr>
        <w:pStyle w:val="ListParagraph"/>
        <w:numPr>
          <w:ilvl w:val="0"/>
          <w:numId w:val="3"/>
        </w:numPr>
        <w:spacing w:after="60"/>
      </w:pPr>
      <w:r>
        <w:rPr>
          <w:sz w:val="20"/>
          <w:szCs w:val="20"/>
        </w:rPr>
        <w:t xml:space="preserve">FLARM configuration and live NMEA diagnostics</w:t>
      </w:r>
    </w:p>
    <w:p>
      <w:pPr>
        <w:pStyle w:val="ListParagraph"/>
        <w:numPr>
          <w:ilvl w:val="0"/>
          <w:numId w:val="3"/>
        </w:numPr>
        <w:spacing w:after="60"/>
      </w:pPr>
      <w:r>
        <w:rPr>
          <w:sz w:val="20"/>
          <w:szCs w:val="20"/>
        </w:rPr>
        <w:t xml:space="preserve">General-purpose USB to RS232 adapter (cable with GND/TX/RX only)</w:t>
      </w:r>
    </w:p>
    <w:p>
      <w:r>
        <w:br w:type="page"/>
      </w:r>
    </w:p>
    <w:p>
      <w:pPr>
        <w:pStyle w:val="Heading1"/>
      </w:pPr>
      <w:r>
        <w:t xml:space="preserve">2. System Architecture</w:t>
      </w:r>
    </w:p>
    <w:p>
      <w:pPr>
        <w:spacing w:after="200"/>
      </w:pPr>
      <w:r>
        <w:t xml:space="preserve">The design consists of five functional blocks:</w:t>
      </w:r>
    </w:p>
    <w:p>
      <w:pPr>
        <w:pStyle w:val="Heading2"/>
      </w:pPr>
      <w:r>
        <w:t xml:space="preserve">2.1 Power Supply</w:t>
      </w:r>
    </w:p>
    <w:p>
      <w:pPr>
        <w:spacing w:after="100"/>
      </w:pPr>
      <w:r>
        <w:rPr>
          <w:b/>
          <w:bCs/>
        </w:rPr>
        <w:t xml:space="preserve">Boost Converter (MT3608): </w:t>
      </w:r>
      <w:r>
        <w:t xml:space="preserve">Standard boost topology. L1 (22µH) sits between VUSB and SW node. MT3608 internal FET switches SW to GND; Schottky D1 (B5819W) conducts when FET opens, storing L1's magnetic energy into C3. Feedback divider R1 (100kΩ) / R2 (5.1kΩ) sets Vout = 0.6 × (1 + R1/R2) ≈ 12.35V, yielding ~12.0V at RJ45 after the ~0.35V D1 drop. 22µH is the top of the MT3608 recommended range, chosen for lower peak current and output ripple at the ~85mA FLARM load.</w:t>
      </w:r>
    </w:p>
    <w:p>
      <w:pPr>
        <w:spacing w:after="100"/>
      </w:pPr>
      <w:r>
        <w:rPr>
          <w:b/>
          <w:bCs/>
        </w:rPr>
        <w:t xml:space="preserve">LDO (AMS1117-3.3): </w:t>
      </w:r>
      <w:r>
        <w:t xml:space="preserve">Provides 3.3V from USB 5V for FLARM pin 3. R6 (10Ω) limits current between the LDO output and FLARM's internal 3.3V regulator to prevent backfeed.</w:t>
      </w:r>
    </w:p>
    <w:p>
      <w:pPr>
        <w:spacing w:after="200"/>
      </w:pPr>
      <w:r>
        <w:rPr>
          <w:b/>
          <w:bCs/>
        </w:rPr>
        <w:t xml:space="preserve">Power Budget: </w:t>
      </w:r>
      <w:r>
        <w:t xml:space="preserve">Classic FLARM draws ~85mA at 12V. Total USB current: ~280mA, well within any USB port's capability.</w:t>
      </w:r>
    </w:p>
    <w:p>
      <w:pPr>
        <w:pStyle w:val="Heading2"/>
      </w:pPr>
      <w:r>
        <w:t xml:space="preserve">2.2 USB Interface</w:t>
      </w:r>
    </w:p>
    <w:p>
      <w:pPr>
        <w:spacing w:after="200"/>
      </w:pPr>
      <w:r>
        <w:t xml:space="preserve">USB-C connector (J1) with CC1/CC2 pull-down resistors (R4, R5: 5.1kΩ) for UFP sink identification. USBLC6-2SC6 (D2) provides ESD protection on D+/D- lines. Both USB-C orientations are supported.</w:t>
      </w:r>
    </w:p>
    <w:p>
      <w:pPr>
        <w:pStyle w:val="Heading2"/>
      </w:pPr>
      <w:r>
        <w:t xml:space="preserve">2.3 USB-UART Bridge</w:t>
      </w:r>
    </w:p>
    <w:p>
      <w:pPr>
        <w:spacing w:after="200"/>
      </w:pPr>
      <w:r>
        <w:t xml:space="preserve">FT232RL (U1) converts USB to TTL UART. Chosen over CH340C because the November 2024 Windows Update broke CH340 drivers; FT232RL uses the built-in usbser.sys driver. CBUS0 (TXLED#) and CBUS1 (RXLED#) drive status LEDs via active-low outputs. Pin 26 (TEST) tied to GND. Unused modem control inputs (RI#, DSR#, DCD#, CTS#) tied to GND.</w:t>
      </w:r>
    </w:p>
    <w:p>
      <w:pPr>
        <w:pStyle w:val="Heading2"/>
      </w:pPr>
      <w:r>
        <w:t xml:space="preserve">2.4 RS232 Level Converter</w:t>
      </w:r>
    </w:p>
    <w:p>
      <w:pPr>
        <w:spacing w:after="200"/>
      </w:pPr>
      <w:r>
        <w:t xml:space="preserve">MAX3232 (U2) converts TTL UART to RS232 levels. U2 is powered from the 3.3V rail (V3V3, AMS1117 output on the regulator side of R6), so the FT232RL↔MAX3232 interface is level-matched at 3.3V in both directions with in-spec margin (MAX3232 driver V_IH = 2.0V at VCC = 3.3V; FT232RL TXD high = 2.2V min at VCCIO = 3.3V). C5 is VCC bypass (pin 16). C6/C7 are the charge pump flying caps (C1±/C2±). C8/C9 are V+/V- storage caps. All five are 100nF, which is the MAX3232 datasheet value for 3V–5.5V operation. Channel 1 carries FLARM communication. Channel 2 is unused; T2IN (pin 10) is tied to GND to prevent floating-input oscillation; the other channel-2 pins are left floating (allowed by datasheet).</w:t>
      </w:r>
    </w:p>
    <w:p>
      <w:pPr>
        <w:pStyle w:val="Heading2"/>
      </w:pPr>
      <w:r>
        <w:t xml:space="preserve">2.5 LED Indicators</w:t>
      </w:r>
    </w:p>
    <w:p>
      <w:pPr>
        <w:spacing w:after="100"/>
      </w:pPr>
      <w:r>
        <w:t xml:space="preserve">All LEDs use the same topology: VUSB → LED anode (pin 1) → LED cathode (pin 2) → R → sink.</w:t>
      </w:r>
    </w:p>
    <w:p>
      <w:pPr>
        <w:pStyle w:val="ListParagraph"/>
        <w:numPr>
          <w:ilvl w:val="0"/>
          <w:numId w:val="2"/>
        </w:numPr>
        <w:spacing w:after="60"/>
      </w:pPr>
      <w:r>
        <w:rPr>
          <w:sz w:val="20"/>
          <w:szCs w:val="20"/>
        </w:rPr>
        <w:t xml:space="preserve">LED1 (green, KT-0805G): Power indicator. R7 (680Ω) to GND. Always on. I = (5-2.8)/680 = 3.2mA.</w:t>
      </w:r>
    </w:p>
    <w:p>
      <w:pPr>
        <w:pStyle w:val="ListParagraph"/>
        <w:numPr>
          <w:ilvl w:val="0"/>
          <w:numId w:val="2"/>
        </w:numPr>
        <w:spacing w:after="60"/>
      </w:pPr>
      <w:r>
        <w:rPr>
          <w:sz w:val="20"/>
          <w:szCs w:val="20"/>
        </w:rPr>
        <w:t xml:space="preserve">LED2 (yellow, KT-0805Y): TX activity. R8 (680Ω) to TXLED (CBUS0). I = (5-2.1)/680 = 4.3mA when active.</w:t>
      </w:r>
    </w:p>
    <w:p>
      <w:pPr>
        <w:pStyle w:val="ListParagraph"/>
        <w:numPr>
          <w:ilvl w:val="0"/>
          <w:numId w:val="2"/>
        </w:numPr>
        <w:spacing w:after="60"/>
      </w:pPr>
      <w:r>
        <w:rPr>
          <w:sz w:val="20"/>
          <w:szCs w:val="20"/>
        </w:rPr>
        <w:t xml:space="preserve">LED3 (yellow, KT-0805Y): RX activity. R9 (680Ω) to RXLED (CBUS1). I = (5-2.1)/680 = 4.3mA when active.</w:t>
      </w:r>
    </w:p>
    <w:p>
      <w:r>
        <w:br w:type="page"/>
      </w:r>
    </w:p>
    <w:p>
      <w:pPr>
        <w:pStyle w:val="Heading1"/>
      </w:pPr>
      <w:r>
        <w:t xml:space="preserve">3. RJ45 Pinout (IGC Specification)</w:t>
      </w:r>
    </w:p>
    <w:p>
      <w:pPr>
        <w:spacing w:after="200"/>
      </w:pPr>
      <w:r>
        <w:t xml:space="preserve">Pin numbering follows the IGC GNSS FR specification. The SMD RJ45 connector (RJ-064-1) has reversed pad numbering (pad 1 = RJ45 pin 8), accounted for in the PCB routing.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Pin</w:t>
            </w:r>
          </w:p>
        </w:tc>
        <w:tc>
          <w:tcPr>
            <w:tcW w:type="dxa" w:w="36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Signal</w:t>
            </w:r>
          </w:p>
        </w:tc>
        <w:tc>
          <w:tcPr>
            <w:tcW w:type="dxa" w:w="456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Notes</w:t>
            </w:r>
          </w:p>
        </w:tc>
      </w:tr>
      <w:tr>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1</w:t>
            </w:r>
          </w:p>
        </w:tc>
        <w:tc>
          <w:tcPr>
            <w:tcW w:type="dxa" w:w="36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+12V (V12_OUT)</w:t>
            </w:r>
          </w:p>
        </w:tc>
        <w:tc>
          <w:tcPr>
            <w:tcW w:type="dxa" w:w="45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Linked with pin 2</w:t>
            </w:r>
          </w:p>
        </w:tc>
      </w:tr>
      <w:tr>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2</w:t>
            </w:r>
          </w:p>
        </w:tc>
        <w:tc>
          <w:tcPr>
            <w:tcW w:type="dxa" w:w="36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+12V (V12_OUT)</w:t>
            </w:r>
          </w:p>
        </w:tc>
        <w:tc>
          <w:tcPr>
            <w:tcW w:type="dxa" w:w="45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Linked with pin 1</w:t>
            </w:r>
          </w:p>
        </w:tc>
      </w:tr>
      <w:tr>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3</w:t>
            </w:r>
          </w:p>
        </w:tc>
        <w:tc>
          <w:tcPr>
            <w:tcW w:type="dxa" w:w="36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+3.3V (V3V3_OUT via R6)</w:t>
            </w:r>
          </w:p>
        </w:tc>
        <w:tc>
          <w:tcPr>
            <w:tcW w:type="dxa" w:w="45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FLARM supplies 3V during updates</w:t>
            </w:r>
          </w:p>
        </w:tc>
      </w:tr>
      <w:tr>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4</w:t>
            </w:r>
          </w:p>
        </w:tc>
        <w:tc>
          <w:tcPr>
            <w:tcW w:type="dxa" w:w="36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GND</w:t>
            </w:r>
          </w:p>
        </w:tc>
        <w:tc>
          <w:tcPr>
            <w:tcW w:type="dxa" w:w="45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Linked with pins 7, 8</w:t>
            </w:r>
          </w:p>
        </w:tc>
      </w:tr>
      <w:tr>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5</w:t>
            </w:r>
          </w:p>
        </w:tc>
        <w:tc>
          <w:tcPr>
            <w:tcW w:type="dxa" w:w="36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FLARM TX (RS232_RX)</w:t>
            </w:r>
          </w:p>
        </w:tc>
        <w:tc>
          <w:tcPr>
            <w:tcW w:type="dxa" w:w="45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PC-side: SUB-D9 pin 2</w:t>
            </w:r>
          </w:p>
        </w:tc>
      </w:tr>
      <w:tr>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6</w:t>
            </w:r>
          </w:p>
        </w:tc>
        <w:tc>
          <w:tcPr>
            <w:tcW w:type="dxa" w:w="36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FLARM RX (RS232_TX)</w:t>
            </w:r>
          </w:p>
        </w:tc>
        <w:tc>
          <w:tcPr>
            <w:tcW w:type="dxa" w:w="45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PC-side: SUB-D9 pin 3</w:t>
            </w:r>
          </w:p>
        </w:tc>
      </w:tr>
      <w:tr>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7</w:t>
            </w:r>
          </w:p>
        </w:tc>
        <w:tc>
          <w:tcPr>
            <w:tcW w:type="dxa" w:w="36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GND</w:t>
            </w:r>
          </w:p>
        </w:tc>
        <w:tc>
          <w:tcPr>
            <w:tcW w:type="dxa" w:w="45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Linked with pins 4, 8</w:t>
            </w:r>
          </w:p>
        </w:tc>
      </w:tr>
      <w:tr>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8</w:t>
            </w:r>
          </w:p>
        </w:tc>
        <w:tc>
          <w:tcPr>
            <w:tcW w:type="dxa" w:w="36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GND</w:t>
            </w:r>
          </w:p>
        </w:tc>
        <w:tc>
          <w:tcPr>
            <w:tcW w:type="dxa" w:w="45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PC-side: SUB-D9 pin 5</w:t>
            </w:r>
          </w:p>
        </w:tc>
      </w:tr>
    </w:tbl>
    <w:p>
      <w:pPr>
        <w:pStyle w:val="Heading1"/>
        <w:spacing w:before="400"/>
      </w:pPr>
      <w:r>
        <w:t xml:space="preserve">4. Net Names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Net Name</w:t>
            </w:r>
          </w:p>
        </w:tc>
        <w:tc>
          <w:tcPr>
            <w:tcW w:type="dxa" w:w="696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VUSB</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USB 5V supply from USB-C</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GND</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Ground (pour both layers)</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SW</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Boost switch node (L1 → U3 SW → D1 anode)</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V12_OUT</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Boost output after Schottky D1 (~12.0V)</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FB</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Boost feedback divider midpoint (0.6V ref)</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V3V3</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AMS1117 3.3V output</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V3V3_OUT</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3.3V to FLARM via R6 (10Ω)</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FT_3V3</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FT232RL 3V3OUT (pin 17, C12 decoupling only)</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UD+</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USB data positive (differential pair, post-ESD)</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UD-</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USB data negative (differential pair, post-ESD)</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UD_IN+</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USB data positive (USB-C side of USBLC6)</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UD_IN-</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USB data negative (USB-C side of USBLC6)</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CC1</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USB-C configuration channel 1 (5.1kΩ to GND)</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CC2</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USB-C configuration channel 2 (5.1kΩ to GND)</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UART_TX</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TTL-level TX (FT232RL → MAX3232 / J3)</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UART_RX</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TTL-level RX (MAX3232 / J3 → FT232RL)</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RS232_TX</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RS232-level TX (to FLARM RX on RJ45)</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RS232_RX</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RS232-level RX (from FLARM TX on RJ45)</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TXLED</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FT232RL CBUS0 (active-low TX indicator)</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RXLED</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FT232RL CBUS1 (active-low RX indicator)</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CP1P/CP1N</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MAX3232 charge pump 1 flying cap (C6)</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CP2P/CP2N</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MAX3232 charge pump 2 flying cap (C7)</w:t>
            </w:r>
          </w:p>
        </w:tc>
      </w:tr>
      <w:tr>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VS_POS/VS_NEG</w:t>
            </w:r>
          </w:p>
        </w:tc>
        <w:tc>
          <w:tcPr>
            <w:tcW w:type="dxa" w:w="6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MAX3232 ± supply (C8/C9)</w:t>
            </w:r>
          </w:p>
        </w:tc>
      </w:tr>
      <w:tr>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LED1_K/LED2_K/LED3_K</w:t>
            </w:r>
          </w:p>
        </w:tc>
        <w:tc>
          <w:tcPr>
            <w:tcW w:type="dxa" w:w="6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LED cathode nodes</w:t>
            </w:r>
          </w:p>
        </w:tc>
      </w:tr>
    </w:tbl>
    <w:p>
      <w:r>
        <w:br w:type="page"/>
      </w:r>
    </w:p>
    <w:p>
      <w:pPr>
        <w:pStyle w:val="Heading1"/>
      </w:pPr>
      <w:r>
        <w:t xml:space="preserve">5. Bill of Materials</w:t>
      </w:r>
    </w:p>
    <w:p>
      <w:pPr>
        <w:spacing w:after="100"/>
      </w:pPr>
      <w:r>
        <w:t xml:space="preserve">34 SMT components + 1 PTH (J3 unpopulated). 7 Extended parts (× $3 = $21 setup fee). REV B removed R3 (EN pull-up — EN tied directly to VUSB), C2 (boost input HF), and C4 (boost output aux) — none required by the MT3608 datasheet.</w:t>
      </w:r>
    </w:p>
    <w:p>
      <w:pPr>
        <w:spacing w:after="200"/>
      </w:pPr>
      <w:r>
        <w:rPr>
          <w:b/>
          <w:bCs/>
          <w:sz w:val="20"/>
          <w:szCs w:val="20"/>
        </w:rPr>
        <w:t xml:space="preserve">Estimated cost: 5 boards ≈ $16.70/ea, 10 boards ≈ $12.30/ea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800"/>
        <w:gridCol w:w="1200"/>
        <w:gridCol w:w="1100"/>
        <w:gridCol w:w="960"/>
      </w:tblGrid>
      <w:tr>
        <w:trPr>
          <w:tblHeader/>
        </w:trPr>
        <w:tc>
          <w:tcPr>
            <w:tcW w:type="dxa" w:w="9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Ref</w:t>
            </w:r>
          </w:p>
        </w:tc>
        <w:tc>
          <w:tcPr>
            <w:tcW w:type="dxa" w:w="24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Part</w:t>
            </w:r>
          </w:p>
        </w:tc>
        <w:tc>
          <w:tcPr>
            <w:tcW w:type="dxa" w:w="28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Description</w:t>
            </w:r>
          </w:p>
        </w:tc>
        <w:tc>
          <w:tcPr>
            <w:tcW w:type="dxa" w:w="12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Package</w:t>
            </w:r>
          </w:p>
        </w:tc>
        <w:tc>
          <w:tcPr>
            <w:tcW w:type="dxa" w:w="110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LCSC</w:t>
            </w:r>
          </w:p>
        </w:tc>
        <w:tc>
          <w:tcPr>
            <w:tcW w:type="dxa" w:w="960"/>
            <w:tcBorders>
              <w:top w:val="single" w:color="CCCCCC" w:sz="1"/>
              <w:left w:val="single" w:color="CCCCCC" w:sz="1"/>
              <w:bottom w:val="single" w:color="CCCCCC" w:sz="1"/>
              <w:right w:val="single" w:color="CCCCCC" w:sz="1"/>
            </w:tcBorders>
            <w:shd w:fill="1B3A5C" w:val="clear"/>
            <w:vAlign w:val="center"/>
          </w:tcPr>
          <w:p>
            <w:pPr>
              <w:jc w:val="center"/>
            </w:pPr>
            <w:r>
              <w:rPr>
                <w:rFonts w:ascii="Arial" w:cs="Arial" w:eastAsia="Arial" w:hAnsi="Arial"/>
                <w:b/>
                <w:bCs/>
                <w:color w:val="FFFFFF"/>
                <w:sz w:val="18"/>
                <w:szCs w:val="18"/>
              </w:rPr>
              <w:t xml:space="preserve">Class</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U1</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FT232RL-REEL</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USB to UART converter</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SSOP-28</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C8690</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Extended</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U2</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MAX3232CSE+T</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RS232 transceiver (dual)</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SOIC-16</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C7258</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Extended</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U3</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MT3608</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Step-up DC-DC converter</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SOT-23-6</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C84817</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Extended</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U4</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AMS1117-3.3</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3.3V LDO regulator</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SOT-223</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C6186</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D1</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B5819W SL</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Schottky diode (boost freewheel)</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SOD-123</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C8598</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D2</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USBLC6-2SC6</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USB ESD protection</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SOT-23-6</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C7519</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Extended</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L1</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SMNR4020-22UH</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22µH inductor (boost)</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4x4mm SMD</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C135264</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Extended</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J1</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TYPE-C-31-M-12</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USB-C receptacle</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SMD 12-pin</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C165948</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Extended</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RJ1</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RJ-064-1</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RJ45 jack (SMD)</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SMD</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C7205199</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Extended</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J3</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HDR-M 1x3P</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TTL UART breakout (unpop.)</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2.54mm PTH</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N/A</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N/A</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LED1</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KT-0805G</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Power LED (green)</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C2297</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LED2</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KT-0805Y</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TX LED (yellow)</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C2296</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LED3</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KT-0805Y</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RX LED (yellow)</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C2296</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R1</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0402WGF1003TCE</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100kΩ ±1% (boost FB top)</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C25741</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R2</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0402WGF5101TCE</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5.1kΩ ±1% (boost FB bottom)</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C25905</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R4</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0402WGF5101TCE</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5.1kΩ ±1% (USB CC1)</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C25905</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R5</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0402WGF5101TCE</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5.1kΩ ±1% (USB CC2)</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C25905</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R6</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0402WGF100JTCE</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10Ω ±1% (LDO to RJ45)</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C25077</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R7</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0402WGF6800TCE</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680Ω ±1% (power LED)</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C25130</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R8</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0402WGF6800TCE</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680Ω ±1% (TX LED)</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C25130</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R9</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0402WGF6800TCE</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680Ω ±1% (RX LED)</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C25130</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C1</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CL21A226MAQNNNE</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22µF 25V (boost input)</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C45783</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C3</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CL21A226MAQNNNE</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22µF 25V (boost output)</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C45783</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C5</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CL05B104KB54PNC</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100nF (MAX3232 VCC decoupling)</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C307331</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C6-C9</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CL05B104KB54PNC</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100nF (MAX3232 charge pump + V+/V-)</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C307331</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C10</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CL21A475KAQNNNE</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4.7µF (FT232RL VCC bulk)</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C1779</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C11-C13</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CL05B104KB54PNC</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100nF (FT232RL VCC/VCCIO decoupling)</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C307331</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C14</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CL05B104KB54PNC</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100nF (USBLC6 VCC)</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0402</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C307331</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C15</w:t>
            </w:r>
          </w:p>
        </w:tc>
        <w:tc>
          <w:tcPr>
            <w:tcW w:type="dxa" w:w="24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CL21A226MAQNNNE</w:t>
            </w:r>
          </w:p>
        </w:tc>
        <w:tc>
          <w:tcPr>
            <w:tcW w:type="dxa" w:w="28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22µF 25V (LDO input)</w:t>
            </w:r>
          </w:p>
        </w:tc>
        <w:tc>
          <w:tcPr>
            <w:tcW w:type="dxa" w:w="12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C45783</w:t>
            </w:r>
          </w:p>
        </w:tc>
        <w:tc>
          <w:tcPr>
            <w:tcW w:type="dxa" w:w="960"/>
            <w:tcBorders>
              <w:top w:val="single" w:color="CCCCCC" w:sz="1"/>
              <w:left w:val="single" w:color="CCCCCC" w:sz="1"/>
              <w:bottom w:val="single" w:color="CCCCCC" w:sz="1"/>
              <w:right w:val="single" w:color="CCCCCC" w:sz="1"/>
            </w:tcBorders>
            <w:shd w:fill="F2F6FA" w:val="clear"/>
            <w:vAlign w:val="center"/>
          </w:tcPr>
          <w:p>
            <w:pPr>
              <w:spacing w:after="40" w:before="40"/>
            </w:pPr>
            <w:r>
              <w:rPr>
                <w:rFonts w:ascii="Arial" w:cs="Arial" w:eastAsia="Arial" w:hAnsi="Arial"/>
                <w:sz w:val="18"/>
                <w:szCs w:val="18"/>
              </w:rPr>
              <w:t xml:space="preserve">Basic</w:t>
            </w:r>
          </w:p>
        </w:tc>
      </w:tr>
      <w:tr>
        <w:tc>
          <w:tcPr>
            <w:tcW w:type="dxa" w:w="9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C16</w:t>
            </w:r>
          </w:p>
        </w:tc>
        <w:tc>
          <w:tcPr>
            <w:tcW w:type="dxa" w:w="24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CL21A226MAQNNNE</w:t>
            </w:r>
          </w:p>
        </w:tc>
        <w:tc>
          <w:tcPr>
            <w:tcW w:type="dxa" w:w="28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22µF 25V (LDO output)</w:t>
            </w:r>
          </w:p>
        </w:tc>
        <w:tc>
          <w:tcPr>
            <w:tcW w:type="dxa" w:w="12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0805</w:t>
            </w:r>
          </w:p>
        </w:tc>
        <w:tc>
          <w:tcPr>
            <w:tcW w:type="dxa" w:w="110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C45783</w:t>
            </w:r>
          </w:p>
        </w:tc>
        <w:tc>
          <w:tcPr>
            <w:tcW w:type="dxa" w:w="960"/>
            <w:tcBorders>
              <w:top w:val="single" w:color="CCCCCC" w:sz="1"/>
              <w:left w:val="single" w:color="CCCCCC" w:sz="1"/>
              <w:bottom w:val="single" w:color="CCCCCC" w:sz="1"/>
              <w:right w:val="single" w:color="CCCCCC" w:sz="1"/>
            </w:tcBorders>
            <w:shd w:fill="FFFFFF" w:val="clear"/>
            <w:vAlign w:val="center"/>
          </w:tcPr>
          <w:p>
            <w:pPr>
              <w:spacing w:after="40" w:before="40"/>
            </w:pPr>
            <w:r>
              <w:rPr>
                <w:rFonts w:ascii="Arial" w:cs="Arial" w:eastAsia="Arial" w:hAnsi="Arial"/>
                <w:sz w:val="18"/>
                <w:szCs w:val="18"/>
              </w:rPr>
              <w:t xml:space="preserve">Basic</w:t>
            </w:r>
          </w:p>
        </w:tc>
      </w:tr>
    </w:tbl>
    <w:p>
      <w:r>
        <w:br w:type="page"/>
      </w:r>
    </w:p>
    <w:p>
      <w:pPr>
        <w:pStyle w:val="Heading1"/>
      </w:pPr>
      <w:r>
        <w:t xml:space="preserve">6. PCB Design</w:t>
      </w:r>
    </w:p>
    <w:p>
      <w:pPr>
        <w:spacing w:after="100"/>
      </w:pPr>
      <w:r>
        <w:rPr>
          <w:b/>
          <w:bCs/>
        </w:rPr>
        <w:t xml:space="preserve">Board: 53.4 × 30.5 mm (2102 × 1200 mil), 2-layer FR4, 1oz copper.</w:t>
      </w:r>
    </w:p>
    <w:p>
      <w:pPr>
        <w:pStyle w:val="ListParagraph"/>
        <w:numPr>
          <w:ilvl w:val="0"/>
          <w:numId w:val="2"/>
        </w:numPr>
        <w:spacing w:after="60"/>
      </w:pPr>
      <w:r>
        <w:rPr>
          <w:sz w:val="20"/>
          <w:szCs w:val="20"/>
        </w:rPr>
        <w:t xml:space="preserve">GND copper pour on both layers; top pour fills gaps between traces, bottom is a solid GND plane</w:t>
      </w:r>
    </w:p>
    <w:p>
      <w:pPr>
        <w:pStyle w:val="ListParagraph"/>
        <w:numPr>
          <w:ilvl w:val="0"/>
          <w:numId w:val="2"/>
        </w:numPr>
        <w:spacing w:after="60"/>
      </w:pPr>
      <w:r>
        <w:rPr>
          <w:sz w:val="20"/>
          <w:szCs w:val="20"/>
        </w:rPr>
        <w:t xml:space="preserve">All signal routing on top layer (single-sided routed) — bottom reserved for uninterrupted GND return</w:t>
      </w:r>
    </w:p>
    <w:p>
      <w:pPr>
        <w:pStyle w:val="ListParagraph"/>
        <w:numPr>
          <w:ilvl w:val="0"/>
          <w:numId w:val="2"/>
        </w:numPr>
        <w:spacing w:after="60"/>
      </w:pPr>
      <w:r>
        <w:rPr>
          <w:sz w:val="20"/>
          <w:szCs w:val="20"/>
        </w:rPr>
        <w:t xml:space="preserve">54 vias for GND stitching and bottom-plane pad connections</w:t>
      </w:r>
    </w:p>
    <w:p>
      <w:pPr>
        <w:pStyle w:val="ListParagraph"/>
        <w:numPr>
          <w:ilvl w:val="0"/>
          <w:numId w:val="2"/>
        </w:numPr>
        <w:spacing w:after="60"/>
      </w:pPr>
      <w:r>
        <w:rPr>
          <w:sz w:val="20"/>
          <w:szCs w:val="20"/>
        </w:rPr>
        <w:t xml:space="preserve">Net class rules: Power (VUSB) ≥ 20mil, Power_12V (V12_OUT) ≥ 15mil</w:t>
      </w:r>
    </w:p>
    <w:p>
      <w:pPr>
        <w:pStyle w:val="ListParagraph"/>
        <w:numPr>
          <w:ilvl w:val="0"/>
          <w:numId w:val="2"/>
        </w:numPr>
        <w:spacing w:after="60"/>
      </w:pPr>
      <w:r>
        <w:rPr>
          <w:sz w:val="20"/>
          <w:szCs w:val="20"/>
        </w:rPr>
        <w:t xml:space="preserve">USB differential pair (UD+/UD-, UD_IN+/UD_IN-): 6mil/6mil width/space, diff-pair rule active</w:t>
      </w:r>
    </w:p>
    <w:p>
      <w:pPr>
        <w:pStyle w:val="ListParagraph"/>
        <w:numPr>
          <w:ilvl w:val="0"/>
          <w:numId w:val="2"/>
        </w:numPr>
        <w:spacing w:after="60"/>
      </w:pPr>
      <w:r>
        <w:rPr>
          <w:sz w:val="20"/>
          <w:szCs w:val="20"/>
        </w:rPr>
        <w:t xml:space="preserve">Designed in EasyEDA Pro, assembled by JLCPCB</w:t>
      </w:r>
    </w:p>
    <w:p>
      <w:pPr>
        <w:pStyle w:val="Heading1"/>
      </w:pPr>
      <w:r>
        <w:t xml:space="preserve">7. Key Design Decisions</w:t>
      </w:r>
    </w:p>
    <w:p>
      <w:pPr>
        <w:pStyle w:val="Heading3"/>
      </w:pPr>
      <w:r>
        <w:t xml:space="preserve">FT232RL over CH340C</w:t>
      </w:r>
    </w:p>
    <w:p>
      <w:pPr>
        <w:spacing w:after="200"/>
      </w:pPr>
      <w:r>
        <w:t xml:space="preserve">November 2024 Windows Update broke CH340 drivers. FT232RL uses the built-in usbser.sys driver, eliminating driver issues.</w:t>
      </w:r>
    </w:p>
    <w:p>
      <w:pPr>
        <w:pStyle w:val="Heading3"/>
      </w:pPr>
      <w:r>
        <w:t xml:space="preserve">USBLC6-2SC6 ESD Protection</w:t>
      </w:r>
    </w:p>
    <w:p>
      <w:pPr>
        <w:spacing w:after="200"/>
      </w:pPr>
      <w:r>
        <w:t xml:space="preserve">Aviation and workshop environments have significant ESD risk. The USBLC6-2SC6 protects USB data lines with minimal capacitance impact.</w:t>
      </w:r>
    </w:p>
    <w:p>
      <w:pPr>
        <w:pStyle w:val="Heading3"/>
      </w:pPr>
      <w:r>
        <w:t xml:space="preserve">22µH Inductor</w:t>
      </w:r>
    </w:p>
    <w:p>
      <w:pPr>
        <w:spacing w:after="200"/>
      </w:pPr>
      <w:r>
        <w:t xml:space="preserve">Top of the MT3608 recommended range (4.7-22µH). Chosen for lower peak inductor current and reduced output ripple at our light load (~85mA at 12V). The SMNR4020-22UH (4x4mm) fits the board.</w:t>
      </w:r>
    </w:p>
    <w:p>
      <w:pPr>
        <w:pStyle w:val="Heading3"/>
      </w:pPr>
      <w:r>
        <w:t xml:space="preserve">R6 Current Limiter (10Ω)</w:t>
      </w:r>
    </w:p>
    <w:p>
      <w:pPr>
        <w:spacing w:after="200"/>
      </w:pPr>
      <w:r>
        <w:t xml:space="preserve">FLARM outputs up to 200mA at 3.3V on pin 3 (per FLARM manual). Without R6, two LDO outputs would fight, causing uncontrolled current flow. R6 limits mismatch current to ~10mA max. AMS1117 handles backfeed safely with 22µF caps (no protection diode needed). Can be replaced with 0Ω if display voltage drop is an issue.</w:t>
      </w:r>
    </w:p>
    <w:p>
      <w:pPr>
        <w:pStyle w:val="Heading3"/>
      </w:pPr>
      <w:r>
        <w:t xml:space="preserve">680Ω LED Resistors</w:t>
      </w:r>
    </w:p>
    <w:p>
      <w:pPr>
        <w:spacing w:after="200"/>
      </w:pPr>
      <w:r>
        <w:t xml:space="preserve">KT-0805G (green) has a maximum forward current of 5mA. With 680Ω: I = (5-2.8)/680 = 3.2mA, providing comfortable margin. Yellow LEDs run at 4.3mA. Both values produce adequate brightness (430mcd green, 175mcd yellow).</w:t>
      </w:r>
    </w:p>
    <w:p>
      <w:pPr>
        <w:pStyle w:val="Heading1"/>
      </w:pPr>
      <w:r>
        <w:t xml:space="preserve">8. Changes from REV A</w:t>
      </w:r>
    </w:p>
    <w:p>
      <w:pPr>
        <w:spacing w:after="100"/>
      </w:pPr>
      <w:r>
        <w:t xml:space="preserve">REV A was ordered, received, and bench-tested. RS232, USB, 3.3V rail, and LEDs all worked. The 12V boost rail produced 0V due to incorrect L1/D1 placement. REV B fixes this and refines the MAX3232 supply; there are no deferred electrical issues.</w:t>
      </w:r>
    </w:p>
    <w:p>
      <w:pPr>
        <w:pStyle w:val="Heading3"/>
      </w:pPr>
      <w:r>
        <w:t xml:space="preserve">Fixed in REV B</w:t>
      </w:r>
    </w:p>
    <w:p>
      <w:pPr>
        <w:pStyle w:val="ListParagraph"/>
        <w:numPr>
          <w:ilvl w:val="0"/>
          <w:numId w:val="2"/>
        </w:numPr>
        <w:spacing w:after="60"/>
      </w:pPr>
      <w:r>
        <w:rPr>
          <w:sz w:val="20"/>
          <w:szCs w:val="20"/>
        </w:rPr>
        <w:t xml:space="preserve">Boost topology corrected — L1 now between VUSB and SW (was between SW and output); D1 now between SW and V12_OUT (was between boost output and V12_OUT). Standard textbook boost.</w:t>
      </w:r>
    </w:p>
    <w:p>
      <w:pPr>
        <w:pStyle w:val="ListParagraph"/>
        <w:numPr>
          <w:ilvl w:val="0"/>
          <w:numId w:val="2"/>
        </w:numPr>
        <w:spacing w:after="60"/>
      </w:pPr>
      <w:r>
        <w:rPr>
          <w:sz w:val="20"/>
          <w:szCs w:val="20"/>
        </w:rPr>
        <w:t xml:space="preserve">Removed R3 (10kΩ EN pull-up) — MT3608 EN tied directly to VUSB.</w:t>
      </w:r>
    </w:p>
    <w:p>
      <w:pPr>
        <w:pStyle w:val="ListParagraph"/>
        <w:numPr>
          <w:ilvl w:val="0"/>
          <w:numId w:val="2"/>
        </w:numPr>
        <w:spacing w:after="60"/>
      </w:pPr>
      <w:r>
        <w:rPr>
          <w:sz w:val="20"/>
          <w:szCs w:val="20"/>
        </w:rPr>
        <w:t xml:space="preserve">Removed C2 (100nF boost input HF) — not required by datasheet; C1 (22µF) suffices.</w:t>
      </w:r>
    </w:p>
    <w:p>
      <w:pPr>
        <w:pStyle w:val="ListParagraph"/>
        <w:numPr>
          <w:ilvl w:val="0"/>
          <w:numId w:val="2"/>
        </w:numPr>
        <w:spacing w:after="60"/>
      </w:pPr>
      <w:r>
        <w:rPr>
          <w:sz w:val="20"/>
          <w:szCs w:val="20"/>
        </w:rPr>
        <w:t xml:space="preserve">Removed C4 (4.7µF boost output aux) — not required by datasheet; C3 (22µF) suffices.</w:t>
      </w:r>
    </w:p>
    <w:p>
      <w:pPr>
        <w:pStyle w:val="ListParagraph"/>
        <w:numPr>
          <w:ilvl w:val="0"/>
          <w:numId w:val="2"/>
        </w:numPr>
        <w:spacing w:after="60"/>
      </w:pPr>
      <w:r>
        <w:rPr>
          <w:sz w:val="20"/>
          <w:szCs w:val="20"/>
        </w:rPr>
        <w:t xml:space="preserve">VBOOST net eliminated — SW → D1 → V12_OUT is one continuous output path.</w:t>
      </w:r>
    </w:p>
    <w:p>
      <w:pPr>
        <w:pStyle w:val="ListParagraph"/>
        <w:numPr>
          <w:ilvl w:val="0"/>
          <w:numId w:val="2"/>
        </w:numPr>
        <w:spacing w:after="60"/>
      </w:pPr>
      <w:r>
        <w:rPr>
          <w:sz w:val="20"/>
          <w:szCs w:val="20"/>
        </w:rPr>
        <w:t xml:space="preserve">LED2 colour corrected in documentation: KT-0805Y (yellow), matches physical BOM.</w:t>
      </w:r>
    </w:p>
    <w:p>
      <w:pPr>
        <w:pStyle w:val="ListParagraph"/>
        <w:numPr>
          <w:ilvl w:val="0"/>
          <w:numId w:val="2"/>
        </w:numPr>
        <w:spacing w:after="60"/>
      </w:pPr>
      <w:r>
        <w:rPr>
          <w:sz w:val="20"/>
          <w:szCs w:val="20"/>
        </w:rPr>
        <w:t xml:space="preserve">MAX3232 supply — VCC (U2 pin 16) and bypass cap C5 moved from VUSB (5V) to the 3.3V rail (V3V3, AMS1117 output on the regulator side of R6). Closes a worst-case out-of-spec logic-high margin: a 5V-powered MAX3232 needs 2.4V V_IH but the FT232RL TXD only guarantees 2.2V at VCCIO=3.3V. At VCC=3.3V the MAX3232 V_IH is 2.0V — in spec. Both ICs now share the 3.3V rail.</w:t>
      </w:r>
    </w:p>
    <w:p>
      <w:pPr>
        <w:pStyle w:val="Heading3"/>
      </w:pPr>
      <w:r>
        <w:t xml:space="preserve">FT232RL VCCIO / J3 logic level</w:t>
      </w:r>
    </w:p>
    <w:p>
      <w:pPr>
        <w:spacing w:after="200"/>
      </w:pPr>
      <w:r>
        <w:t xml:space="preserve">FT232RL VCCIO (pin 4) is tied to 3V3OUT (pin 17, the FT232RL's internal 3.3V regulator), so the J3 breakout header is 3.3V TTL — safe to connect directly to any 3.3V MCU (nRF, RP2040, ESP32, STM32). FT232RL VCC (pin 20) is on USB 5V, which powers the USB interface only and does not set the I/O logic level. There are no deferred electrical issues.</w:t>
      </w:r>
    </w:p>
    <w:p>
      <w:pPr>
        <w:pStyle w:val="Heading1"/>
      </w:pPr>
      <w:r>
        <w:t xml:space="preserve">9. Design Verification (REV B)</w:t>
      </w:r>
    </w:p>
    <w:p>
      <w:pPr>
        <w:spacing w:after="100"/>
      </w:pPr>
      <w:r>
        <w:t xml:space="preserve">Netlist and BOM review, re-verified 2026-05-15 against the REV B EasyEDA project export (programmatic netlist parse cross-checked against component datasheets):</w:t>
      </w:r>
    </w:p>
    <w:p>
      <w:pPr>
        <w:pStyle w:val="ListParagraph"/>
        <w:numPr>
          <w:ilvl w:val="0"/>
          <w:numId w:val="2"/>
        </w:numPr>
        <w:spacing w:after="60"/>
      </w:pPr>
      <w:r>
        <w:rPr>
          <w:sz w:val="20"/>
          <w:szCs w:val="20"/>
        </w:rPr>
        <w:t xml:space="preserve">FT232RL: all 28 pins verified (TEST→GND, CTS/DSR/DCD/RI→GND, OSCI/OSCO NC, VCC on VUSB=5V, VCCIO on FT_3V3=3.3V)</w:t>
      </w:r>
    </w:p>
    <w:p>
      <w:pPr>
        <w:pStyle w:val="ListParagraph"/>
        <w:numPr>
          <w:ilvl w:val="0"/>
          <w:numId w:val="2"/>
        </w:numPr>
        <w:spacing w:after="60"/>
      </w:pPr>
      <w:r>
        <w:rPr>
          <w:sz w:val="20"/>
          <w:szCs w:val="20"/>
        </w:rPr>
        <w:t xml:space="preserve">MAX3232: VCC on V3V3 (3.3V rail); C5 is VCC bypass; C6/C7 charge pumps; C8/C9 V± storage. Ch1 UART↔RS232, T2IN (pin 10) tied to GND</w:t>
      </w:r>
    </w:p>
    <w:p>
      <w:pPr>
        <w:pStyle w:val="ListParagraph"/>
        <w:numPr>
          <w:ilvl w:val="0"/>
          <w:numId w:val="2"/>
        </w:numPr>
        <w:spacing w:after="60"/>
      </w:pPr>
      <w:r>
        <w:rPr>
          <w:sz w:val="20"/>
          <w:szCs w:val="20"/>
        </w:rPr>
        <w:t xml:space="preserve">MT3608: VUSB→L1→SW→D1→V12_OUT. Feedback 100k/5.1k gives 12.35V. Boost topology now correct</w:t>
      </w:r>
    </w:p>
    <w:p>
      <w:pPr>
        <w:pStyle w:val="ListParagraph"/>
        <w:numPr>
          <w:ilvl w:val="0"/>
          <w:numId w:val="2"/>
        </w:numPr>
        <w:spacing w:after="60"/>
      </w:pPr>
      <w:r>
        <w:rPr>
          <w:sz w:val="20"/>
          <w:szCs w:val="20"/>
        </w:rPr>
        <w:t xml:space="preserve">USB-C: CC1/CC2 pulldowns 5.1kΩ, D+/D- through USBLC6 (diff-pair rule active), both orientations</w:t>
      </w:r>
    </w:p>
    <w:p>
      <w:pPr>
        <w:pStyle w:val="ListParagraph"/>
        <w:numPr>
          <w:ilvl w:val="0"/>
          <w:numId w:val="2"/>
        </w:numPr>
        <w:spacing w:after="60"/>
      </w:pPr>
      <w:r>
        <w:rPr>
          <w:sz w:val="20"/>
          <w:szCs w:val="20"/>
        </w:rPr>
        <w:t xml:space="preserve">AMS1117: V3V3 → R6 (10Ω) → RJ45 pin 3, adequate headroom (1.7V)</w:t>
      </w:r>
    </w:p>
    <w:p>
      <w:pPr>
        <w:pStyle w:val="ListParagraph"/>
        <w:numPr>
          <w:ilvl w:val="0"/>
          <w:numId w:val="2"/>
        </w:numPr>
        <w:spacing w:after="60"/>
      </w:pPr>
      <w:r>
        <w:rPr>
          <w:sz w:val="20"/>
          <w:szCs w:val="20"/>
        </w:rPr>
        <w:t xml:space="preserve">LED circuits: active-low CBUS, correct polarity, 3.2–4.3mA (LED2 now correctly yellow)</w:t>
      </w:r>
    </w:p>
    <w:p>
      <w:pPr>
        <w:pStyle w:val="ListParagraph"/>
        <w:numPr>
          <w:ilvl w:val="0"/>
          <w:numId w:val="2"/>
        </w:numPr>
        <w:spacing w:after="60"/>
      </w:pPr>
      <w:r>
        <w:rPr>
          <w:sz w:val="20"/>
          <w:szCs w:val="20"/>
        </w:rPr>
        <w:t xml:space="preserve">RJ45 pinout matches FLARM IGC specification (SMD connector uses reversed pad numbering, compensated in routing)</w:t>
      </w:r>
    </w:p>
    <w:p>
      <w:pPr>
        <w:pStyle w:val="ListParagraph"/>
        <w:numPr>
          <w:ilvl w:val="0"/>
          <w:numId w:val="2"/>
        </w:numPr>
        <w:spacing w:after="60"/>
      </w:pPr>
      <w:r>
        <w:rPr>
          <w:sz w:val="20"/>
          <w:szCs w:val="20"/>
        </w:rPr>
        <w:t xml:space="preserve">USB D+/D- configured as differential pair (DP1, DP2), 6mil/6mil</w:t>
      </w:r>
    </w:p>
    <w:p>
      <w:pPr>
        <w:pStyle w:val="ListParagraph"/>
        <w:numPr>
          <w:ilvl w:val="0"/>
          <w:numId w:val="2"/>
        </w:numPr>
        <w:spacing w:after="60"/>
      </w:pPr>
      <w:r>
        <w:rPr>
          <w:sz w:val="20"/>
          <w:szCs w:val="20"/>
        </w:rPr>
        <w:t xml:space="preserve">GND pour both layers, 54 stitching vias</w:t>
      </w:r>
    </w:p>
    <w:p>
      <w:pPr>
        <w:pStyle w:val="ListParagraph"/>
        <w:numPr>
          <w:ilvl w:val="0"/>
          <w:numId w:val="2"/>
        </w:numPr>
        <w:spacing w:after="60"/>
      </w:pPr>
      <w:r>
        <w:rPr>
          <w:sz w:val="20"/>
          <w:szCs w:val="20"/>
        </w:rPr>
        <w:t xml:space="preserve">Power budget: ~280mA within USB 2.0 500mA limit</w:t>
      </w:r>
    </w:p>
    <w:p>
      <w:pPr>
        <w:pStyle w:val="ListParagraph"/>
        <w:numPr>
          <w:ilvl w:val="0"/>
          <w:numId w:val="2"/>
        </w:numPr>
        <w:spacing w:after="60"/>
      </w:pPr>
      <w:r>
        <w:rPr>
          <w:sz w:val="20"/>
          <w:szCs w:val="20"/>
        </w:rPr>
        <w:t xml:space="preserve">All capacitor voltage ratings ≥1.8×, all resistor power ratings &lt;40%</w:t>
      </w:r>
    </w:p>
    <w:p>
      <w:pPr>
        <w:pStyle w:val="Heading1"/>
      </w:pPr>
      <w:r>
        <w:t xml:space="preserve">10. Status &amp; Next Steps</w:t>
      </w:r>
    </w:p>
    <w:p>
      <w:pPr>
        <w:pStyle w:val="ListParagraph"/>
        <w:numPr>
          <w:ilvl w:val="0"/>
          <w:numId w:val="4"/>
        </w:numPr>
        <w:spacing w:after="80"/>
      </w:pPr>
      <w:r>
        <w:rPr>
          <w:sz w:val="20"/>
          <w:szCs w:val="20"/>
        </w:rPr>
        <w:t xml:space="preserve">REV B fabrication files exported (Gerber, BOM, Pick-and-Place) — ready for JLCPCB order</w:t>
      </w:r>
    </w:p>
    <w:p>
      <w:pPr>
        <w:pStyle w:val="ListParagraph"/>
        <w:numPr>
          <w:ilvl w:val="0"/>
          <w:numId w:val="4"/>
        </w:numPr>
        <w:spacing w:after="80"/>
      </w:pPr>
      <w:r>
        <w:rPr>
          <w:sz w:val="20"/>
          <w:szCs w:val="20"/>
        </w:rPr>
        <w:t xml:space="preserve">Bring-up plan: verify 12V at RJ45 pins 1/2 with DMM before connecting FLARM</w:t>
      </w:r>
    </w:p>
    <w:p>
      <w:pPr>
        <w:pStyle w:val="ListParagraph"/>
        <w:numPr>
          <w:ilvl w:val="0"/>
          <w:numId w:val="4"/>
        </w:numPr>
        <w:spacing w:after="80"/>
      </w:pPr>
      <w:r>
        <w:rPr>
          <w:sz w:val="20"/>
          <w:szCs w:val="20"/>
        </w:rPr>
        <w:t xml:space="preserve">Validate USB enumeration, TX/RX loopback via monitor_com11.py / poke_flarm.py</w:t>
      </w:r>
    </w:p>
    <w:p>
      <w:pPr>
        <w:pStyle w:val="ListParagraph"/>
        <w:numPr>
          <w:ilvl w:val="0"/>
          <w:numId w:val="4"/>
        </w:numPr>
        <w:spacing w:after="80"/>
      </w:pPr>
      <w:r>
        <w:rPr>
          <w:sz w:val="20"/>
          <w:szCs w:val="20"/>
        </w:rPr>
        <w:t xml:space="preserve">Program FT232RL EEPROM via FT_PROG (device description, unique serial) — optional</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of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FLARM USB Updater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before="0"/>
      <w:jc w:val="center"/>
    </w:pPr>
    <w:rPr>
      <w:rFonts w:ascii="Arial" w:cs="Arial" w:eastAsia="Arial" w:hAnsi="Arial"/>
      <w:b/>
      <w:bCs/>
      <w:color w:val="1B3A5C"/>
      <w:sz w:val="48"/>
      <w:szCs w:val="48"/>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E8E"/>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A7A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2026-05-17T09:24:00.431Z</dcterms:created>
  <dcterms:modified xsi:type="dcterms:W3CDTF">2026-05-17T09:24:00.432Z</dcterms:modified>
</cp:coreProperties>
</file>

<file path=docProps/custom.xml><?xml version="1.0" encoding="utf-8"?>
<Properties xmlns="http://schemas.openxmlformats.org/officeDocument/2006/custom-properties" xmlns:vt="http://schemas.openxmlformats.org/officeDocument/2006/docPropsVTypes"/>
</file>