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32" w:line="424" w:lineRule="auto"/>
        <w:ind w:left="430" w:right="851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UNIVERSIDAD CATÓLICA NUESTRA SEÑORA DE LA ASUNCIÓN UNIDAD PEDAGÓGICA CARAPEGUÁ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25400</wp:posOffset>
                </wp:positionH>
                <wp:positionV relativeFrom="paragraph">
                  <wp:posOffset>88900</wp:posOffset>
                </wp:positionV>
                <wp:extent cx="5975350" cy="8216900"/>
                <wp:effectExtent b="0" l="0" r="0" t="0"/>
                <wp:wrapNone/>
                <wp:docPr id="207300255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58325" y="0"/>
                          <a:ext cx="5975350" cy="8216900"/>
                          <a:chOff x="2358325" y="0"/>
                          <a:chExt cx="5975350" cy="7560000"/>
                        </a:xfrm>
                      </wpg:grpSpPr>
                      <wpg:grpSp>
                        <wpg:cNvGrpSpPr/>
                        <wpg:grpSpPr>
                          <a:xfrm>
                            <a:off x="2358325" y="0"/>
                            <a:ext cx="5975350" cy="7560000"/>
                            <a:chOff x="2358325" y="0"/>
                            <a:chExt cx="5975350" cy="7560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358325" y="0"/>
                              <a:ext cx="597535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358325" y="0"/>
                              <a:ext cx="5975350" cy="7560000"/>
                              <a:chOff x="2358325" y="0"/>
                              <a:chExt cx="5975350" cy="7560000"/>
                            </a:xfrm>
                          </wpg:grpSpPr>
                          <wps:wsp>
                            <wps:cNvSpPr/>
                            <wps:cNvPr id="40" name="Shape 40"/>
                            <wps:spPr>
                              <a:xfrm>
                                <a:off x="2358325" y="0"/>
                                <a:ext cx="597535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358325" y="0"/>
                                <a:ext cx="5975350" cy="7560000"/>
                                <a:chOff x="1250" y="156"/>
                                <a:chExt cx="9410" cy="12940"/>
                              </a:xfrm>
                            </wpg:grpSpPr>
                            <wps:wsp>
                              <wps:cNvSpPr/>
                              <wps:cNvPr id="42" name="Shape 42"/>
                              <wps:spPr>
                                <a:xfrm>
                                  <a:off x="1250" y="156"/>
                                  <a:ext cx="9400" cy="129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3" name="Shape 43"/>
                              <wps:spPr>
                                <a:xfrm>
                                  <a:off x="1250" y="156"/>
                                  <a:ext cx="9410" cy="12940"/>
                                </a:xfrm>
                                <a:custGeom>
                                  <a:rect b="b" l="l" r="r" t="t"/>
                                  <a:pathLst>
                                    <a:path extrusionOk="0" h="12940" w="9410">
                                      <a:moveTo>
                                        <a:pt x="61" y="2636"/>
                                      </a:moveTo>
                                      <a:lnTo>
                                        <a:pt x="0" y="2636"/>
                                      </a:lnTo>
                                      <a:lnTo>
                                        <a:pt x="0" y="5725"/>
                                      </a:lnTo>
                                      <a:lnTo>
                                        <a:pt x="0" y="6476"/>
                                      </a:lnTo>
                                      <a:lnTo>
                                        <a:pt x="0" y="7028"/>
                                      </a:lnTo>
                                      <a:lnTo>
                                        <a:pt x="0" y="7580"/>
                                      </a:lnTo>
                                      <a:lnTo>
                                        <a:pt x="0" y="8332"/>
                                      </a:lnTo>
                                      <a:lnTo>
                                        <a:pt x="0" y="9083"/>
                                      </a:lnTo>
                                      <a:lnTo>
                                        <a:pt x="0" y="9928"/>
                                      </a:lnTo>
                                      <a:lnTo>
                                        <a:pt x="61" y="9928"/>
                                      </a:lnTo>
                                      <a:lnTo>
                                        <a:pt x="61" y="9083"/>
                                      </a:lnTo>
                                      <a:lnTo>
                                        <a:pt x="61" y="8332"/>
                                      </a:lnTo>
                                      <a:lnTo>
                                        <a:pt x="61" y="7580"/>
                                      </a:lnTo>
                                      <a:lnTo>
                                        <a:pt x="61" y="7028"/>
                                      </a:lnTo>
                                      <a:lnTo>
                                        <a:pt x="61" y="6476"/>
                                      </a:lnTo>
                                      <a:lnTo>
                                        <a:pt x="61" y="5725"/>
                                      </a:lnTo>
                                      <a:lnTo>
                                        <a:pt x="61" y="2636"/>
                                      </a:lnTo>
                                      <a:close/>
                                      <a:moveTo>
                                        <a:pt x="9350" y="12880"/>
                                      </a:moveTo>
                                      <a:lnTo>
                                        <a:pt x="61" y="12880"/>
                                      </a:lnTo>
                                      <a:lnTo>
                                        <a:pt x="61" y="11615"/>
                                      </a:lnTo>
                                      <a:lnTo>
                                        <a:pt x="61" y="10773"/>
                                      </a:lnTo>
                                      <a:lnTo>
                                        <a:pt x="61" y="9928"/>
                                      </a:lnTo>
                                      <a:lnTo>
                                        <a:pt x="0" y="9928"/>
                                      </a:lnTo>
                                      <a:lnTo>
                                        <a:pt x="0" y="10773"/>
                                      </a:lnTo>
                                      <a:lnTo>
                                        <a:pt x="0" y="11615"/>
                                      </a:lnTo>
                                      <a:lnTo>
                                        <a:pt x="0" y="12880"/>
                                      </a:lnTo>
                                      <a:lnTo>
                                        <a:pt x="0" y="12940"/>
                                      </a:lnTo>
                                      <a:lnTo>
                                        <a:pt x="61" y="12940"/>
                                      </a:lnTo>
                                      <a:lnTo>
                                        <a:pt x="9350" y="12940"/>
                                      </a:lnTo>
                                      <a:lnTo>
                                        <a:pt x="9350" y="12880"/>
                                      </a:lnTo>
                                      <a:close/>
                                      <a:moveTo>
                                        <a:pt x="9350" y="0"/>
                                      </a:moveTo>
                                      <a:lnTo>
                                        <a:pt x="6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"/>
                                      </a:lnTo>
                                      <a:lnTo>
                                        <a:pt x="0" y="651"/>
                                      </a:lnTo>
                                      <a:lnTo>
                                        <a:pt x="0" y="1222"/>
                                      </a:lnTo>
                                      <a:lnTo>
                                        <a:pt x="0" y="1791"/>
                                      </a:lnTo>
                                      <a:lnTo>
                                        <a:pt x="0" y="2635"/>
                                      </a:lnTo>
                                      <a:lnTo>
                                        <a:pt x="61" y="2635"/>
                                      </a:lnTo>
                                      <a:lnTo>
                                        <a:pt x="61" y="1791"/>
                                      </a:lnTo>
                                      <a:lnTo>
                                        <a:pt x="61" y="1222"/>
                                      </a:lnTo>
                                      <a:lnTo>
                                        <a:pt x="61" y="651"/>
                                      </a:lnTo>
                                      <a:lnTo>
                                        <a:pt x="61" y="60"/>
                                      </a:lnTo>
                                      <a:lnTo>
                                        <a:pt x="9350" y="60"/>
                                      </a:lnTo>
                                      <a:lnTo>
                                        <a:pt x="9350" y="0"/>
                                      </a:lnTo>
                                      <a:close/>
                                      <a:moveTo>
                                        <a:pt x="9410" y="9928"/>
                                      </a:moveTo>
                                      <a:lnTo>
                                        <a:pt x="9350" y="9928"/>
                                      </a:lnTo>
                                      <a:lnTo>
                                        <a:pt x="9350" y="10773"/>
                                      </a:lnTo>
                                      <a:lnTo>
                                        <a:pt x="9350" y="11615"/>
                                      </a:lnTo>
                                      <a:lnTo>
                                        <a:pt x="9350" y="12880"/>
                                      </a:lnTo>
                                      <a:lnTo>
                                        <a:pt x="9350" y="12940"/>
                                      </a:lnTo>
                                      <a:lnTo>
                                        <a:pt x="9410" y="12940"/>
                                      </a:lnTo>
                                      <a:lnTo>
                                        <a:pt x="9410" y="12880"/>
                                      </a:lnTo>
                                      <a:lnTo>
                                        <a:pt x="9410" y="11615"/>
                                      </a:lnTo>
                                      <a:lnTo>
                                        <a:pt x="9410" y="10773"/>
                                      </a:lnTo>
                                      <a:lnTo>
                                        <a:pt x="9410" y="9928"/>
                                      </a:lnTo>
                                      <a:close/>
                                      <a:moveTo>
                                        <a:pt x="9410" y="2636"/>
                                      </a:moveTo>
                                      <a:lnTo>
                                        <a:pt x="9350" y="2636"/>
                                      </a:lnTo>
                                      <a:lnTo>
                                        <a:pt x="9350" y="5725"/>
                                      </a:lnTo>
                                      <a:lnTo>
                                        <a:pt x="9350" y="6476"/>
                                      </a:lnTo>
                                      <a:lnTo>
                                        <a:pt x="9350" y="7028"/>
                                      </a:lnTo>
                                      <a:lnTo>
                                        <a:pt x="9350" y="7580"/>
                                      </a:lnTo>
                                      <a:lnTo>
                                        <a:pt x="9350" y="8332"/>
                                      </a:lnTo>
                                      <a:lnTo>
                                        <a:pt x="9350" y="9083"/>
                                      </a:lnTo>
                                      <a:lnTo>
                                        <a:pt x="9350" y="9928"/>
                                      </a:lnTo>
                                      <a:lnTo>
                                        <a:pt x="9410" y="9928"/>
                                      </a:lnTo>
                                      <a:lnTo>
                                        <a:pt x="9410" y="9083"/>
                                      </a:lnTo>
                                      <a:lnTo>
                                        <a:pt x="9410" y="8332"/>
                                      </a:lnTo>
                                      <a:lnTo>
                                        <a:pt x="9410" y="7580"/>
                                      </a:lnTo>
                                      <a:lnTo>
                                        <a:pt x="9410" y="7028"/>
                                      </a:lnTo>
                                      <a:lnTo>
                                        <a:pt x="9410" y="6476"/>
                                      </a:lnTo>
                                      <a:lnTo>
                                        <a:pt x="9410" y="5725"/>
                                      </a:lnTo>
                                      <a:lnTo>
                                        <a:pt x="9410" y="2636"/>
                                      </a:lnTo>
                                      <a:close/>
                                      <a:moveTo>
                                        <a:pt x="9410" y="0"/>
                                      </a:moveTo>
                                      <a:lnTo>
                                        <a:pt x="9350" y="0"/>
                                      </a:lnTo>
                                      <a:lnTo>
                                        <a:pt x="9350" y="60"/>
                                      </a:lnTo>
                                      <a:lnTo>
                                        <a:pt x="9350" y="651"/>
                                      </a:lnTo>
                                      <a:lnTo>
                                        <a:pt x="9350" y="1222"/>
                                      </a:lnTo>
                                      <a:lnTo>
                                        <a:pt x="9350" y="1791"/>
                                      </a:lnTo>
                                      <a:lnTo>
                                        <a:pt x="9350" y="2635"/>
                                      </a:lnTo>
                                      <a:lnTo>
                                        <a:pt x="9410" y="2635"/>
                                      </a:lnTo>
                                      <a:lnTo>
                                        <a:pt x="9410" y="1791"/>
                                      </a:lnTo>
                                      <a:lnTo>
                                        <a:pt x="9410" y="1222"/>
                                      </a:lnTo>
                                      <a:lnTo>
                                        <a:pt x="9410" y="651"/>
                                      </a:lnTo>
                                      <a:lnTo>
                                        <a:pt x="9410" y="60"/>
                                      </a:lnTo>
                                      <a:lnTo>
                                        <a:pt x="94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44" name="Shape 44"/>
                                <pic:cNvPicPr preferRelativeResize="0"/>
                              </pic:nvPicPr>
                              <pic:blipFill rotWithShape="1">
                                <a:blip r:embed="rId7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4995" y="2934"/>
                                  <a:ext cx="2022" cy="22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25400</wp:posOffset>
                </wp:positionH>
                <wp:positionV relativeFrom="paragraph">
                  <wp:posOffset>88900</wp:posOffset>
                </wp:positionV>
                <wp:extent cx="5975350" cy="8216900"/>
                <wp:effectExtent b="0" l="0" r="0" t="0"/>
                <wp:wrapNone/>
                <wp:docPr id="207300255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5350" cy="8216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before="3" w:line="424" w:lineRule="auto"/>
        <w:ind w:left="3322" w:right="3735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Carapeguá, Paraguay Análisis de Sistemas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89" w:lineRule="auto"/>
        <w:ind w:left="430" w:right="848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PROTOCOLO DE INVESTIGACIÓN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" w:lineRule="auto"/>
        <w:jc w:val="both"/>
        <w:rPr>
          <w:b w:val="1"/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89" w:line="360" w:lineRule="auto"/>
        <w:ind w:left="655" w:right="1078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“Aplicación web y móvil para la gestión de cobranzas multiempresa.”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2" w:lineRule="auto"/>
        <w:ind w:left="720" w:hanging="360"/>
        <w:jc w:val="both"/>
        <w:rPr>
          <w:b w:val="1"/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Presentado por: </w:t>
      </w:r>
      <w:r w:rsidDel="00000000" w:rsidR="00000000" w:rsidRPr="00000000">
        <w:rPr>
          <w:b w:val="1"/>
          <w:sz w:val="28"/>
          <w:szCs w:val="28"/>
          <w:rtl w:val="0"/>
        </w:rPr>
        <w:t xml:space="preserve">Rivaldo Andrés Zarate Samaniego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2" w:lineRule="auto"/>
        <w:jc w:val="both"/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2" w:lineRule="auto"/>
        <w:ind w:left="2880" w:firstLine="0"/>
        <w:jc w:val="both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jc w:val="both"/>
        <w:rPr>
          <w:b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2" w:lineRule="auto"/>
        <w:ind w:left="720" w:hanging="360"/>
        <w:jc w:val="both"/>
        <w:rPr>
          <w:b w:val="1"/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Tutor: Ing. Aldo Federico Ávalos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15" w:lineRule="auto"/>
        <w:ind w:left="902" w:firstLine="0"/>
        <w:jc w:val="both"/>
        <w:rPr>
          <w:b w:val="1"/>
          <w:sz w:val="28"/>
          <w:szCs w:val="28"/>
        </w:rPr>
        <w:sectPr>
          <w:pgSz w:h="16840" w:w="11910" w:orient="portrait"/>
          <w:pgMar w:bottom="280" w:top="1580" w:left="1200" w:right="780" w:header="720" w:footer="720"/>
          <w:pgNumType w:start="1"/>
        </w:sectPr>
      </w:pPr>
      <w:r w:rsidDel="00000000" w:rsidR="00000000" w:rsidRPr="00000000">
        <w:rPr>
          <w:b w:val="1"/>
          <w:sz w:val="28"/>
          <w:szCs w:val="28"/>
          <w:rtl w:val="0"/>
        </w:rPr>
        <w:t xml:space="preserve">Ciudad de Carapeguá; de la República del Paraguay, 2025</w:t>
      </w:r>
    </w:p>
    <w:p w:rsidR="00000000" w:rsidDel="00000000" w:rsidP="00000000" w:rsidRDefault="00000000" w:rsidRPr="00000000" w14:paraId="00000025">
      <w:pPr>
        <w:pStyle w:val="Heading1"/>
        <w:tabs>
          <w:tab w:val="left" w:leader="none" w:pos="3027"/>
        </w:tabs>
        <w:rPr/>
      </w:pPr>
      <w:bookmarkStart w:colFirst="0" w:colLast="0" w:name="_heading=h.sal4097rl7ic" w:id="0"/>
      <w:bookmarkEnd w:id="0"/>
      <w:r w:rsidDel="00000000" w:rsidR="00000000" w:rsidRPr="00000000">
        <w:rPr>
          <w:rtl w:val="0"/>
        </w:rPr>
        <w:t xml:space="preserve">1. DISEÑO TEÓRICO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" w:lineRule="auto"/>
        <w:jc w:val="both"/>
        <w:rPr>
          <w:b w:val="1"/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numPr>
          <w:ilvl w:val="1"/>
          <w:numId w:val="9"/>
        </w:numPr>
        <w:tabs>
          <w:tab w:val="left" w:leader="none" w:pos="690"/>
        </w:tabs>
        <w:spacing w:before="91" w:lineRule="auto"/>
        <w:ind w:left="689" w:hanging="472"/>
        <w:jc w:val="both"/>
        <w:rPr/>
      </w:pPr>
      <w:bookmarkStart w:colFirst="0" w:colLast="0" w:name="_heading=h.m5t30ft6b5rc" w:id="1"/>
      <w:bookmarkEnd w:id="1"/>
      <w:r w:rsidDel="00000000" w:rsidR="00000000" w:rsidRPr="00000000">
        <w:rPr>
          <w:rtl w:val="0"/>
        </w:rPr>
        <w:t xml:space="preserve">Tema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" w:lineRule="auto"/>
        <w:jc w:val="both"/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1" w:lineRule="auto"/>
        <w:ind w:left="924" w:firstLine="0"/>
        <w:jc w:val="both"/>
        <w:rPr>
          <w:color w:val="000000"/>
          <w:sz w:val="24"/>
          <w:szCs w:val="24"/>
        </w:rPr>
      </w:pPr>
      <w:bookmarkStart w:colFirst="0" w:colLast="0" w:name="_heading=h.j3t25dle24lb" w:id="2"/>
      <w:bookmarkEnd w:id="2"/>
      <w:r w:rsidDel="00000000" w:rsidR="00000000" w:rsidRPr="00000000">
        <w:rPr>
          <w:sz w:val="24"/>
          <w:szCs w:val="24"/>
          <w:rtl w:val="0"/>
        </w:rPr>
        <w:t xml:space="preserve">Sistema de gestión de cobranzas para empresas.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numPr>
          <w:ilvl w:val="1"/>
          <w:numId w:val="9"/>
        </w:numPr>
        <w:tabs>
          <w:tab w:val="left" w:leader="none" w:pos="690"/>
        </w:tabs>
        <w:spacing w:before="174" w:lineRule="auto"/>
        <w:ind w:left="689" w:hanging="472"/>
        <w:jc w:val="both"/>
        <w:rPr/>
      </w:pPr>
      <w:bookmarkStart w:colFirst="0" w:colLast="0" w:name="_heading=h.vkprrgnquozi" w:id="3"/>
      <w:bookmarkEnd w:id="3"/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jc w:val="both"/>
        <w:rPr>
          <w:b w:val="1"/>
          <w:color w:val="00000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1" w:lineRule="auto"/>
        <w:ind w:left="924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Aplicación web y móvil para la gestión de cobranzas multiempresa.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numPr>
          <w:ilvl w:val="1"/>
          <w:numId w:val="9"/>
        </w:numPr>
        <w:tabs>
          <w:tab w:val="left" w:leader="none" w:pos="687"/>
        </w:tabs>
        <w:spacing w:before="198" w:lineRule="auto"/>
        <w:ind w:left="686" w:hanging="469"/>
        <w:jc w:val="both"/>
        <w:rPr/>
      </w:pPr>
      <w:bookmarkStart w:colFirst="0" w:colLast="0" w:name="_heading=h.u2jqw5lfb8ku" w:id="4"/>
      <w:bookmarkEnd w:id="4"/>
      <w:r w:rsidDel="00000000" w:rsidR="00000000" w:rsidRPr="00000000">
        <w:rPr>
          <w:rtl w:val="0"/>
        </w:rPr>
        <w:t xml:space="preserve">Percepción del problema</w:t>
      </w:r>
    </w:p>
    <w:p w:rsidR="00000000" w:rsidDel="00000000" w:rsidP="00000000" w:rsidRDefault="00000000" w:rsidRPr="00000000" w14:paraId="0000002E">
      <w:pPr>
        <w:spacing w:before="174" w:line="480" w:lineRule="auto"/>
        <w:ind w:left="215" w:right="726" w:firstLine="0"/>
        <w:jc w:val="both"/>
        <w:rPr>
          <w:sz w:val="24"/>
          <w:szCs w:val="24"/>
        </w:rPr>
      </w:pPr>
      <w:bookmarkStart w:colFirst="0" w:colLast="0" w:name="_heading=h.6od5v3vsram" w:id="5"/>
      <w:bookmarkEnd w:id="5"/>
      <w:r w:rsidDel="00000000" w:rsidR="00000000" w:rsidRPr="00000000">
        <w:rPr>
          <w:sz w:val="24"/>
          <w:szCs w:val="24"/>
          <w:rtl w:val="0"/>
        </w:rPr>
        <w:t xml:space="preserve">   Actualmente, muchas empresas que otorgan créditos o venden a plazos enfrentan dificultades para gestionar sus cobranzas de forma organizada. El uso de métodos manuales, planillas o sistemas poco integrados genera retrasos, errores en los registros y problemas para supervisar las gestiones de cobranzas en tiempo real.</w:t>
      </w:r>
    </w:p>
    <w:p w:rsidR="00000000" w:rsidDel="00000000" w:rsidP="00000000" w:rsidRDefault="00000000" w:rsidRPr="00000000" w14:paraId="0000002F">
      <w:pPr>
        <w:spacing w:before="174" w:line="480" w:lineRule="auto"/>
        <w:ind w:left="215" w:right="726" w:firstLine="0"/>
        <w:jc w:val="both"/>
        <w:rPr>
          <w:sz w:val="24"/>
          <w:szCs w:val="24"/>
        </w:rPr>
      </w:pPr>
      <w:bookmarkStart w:colFirst="0" w:colLast="0" w:name="_heading=h.v74wucd1l1s5" w:id="6"/>
      <w:bookmarkEnd w:id="6"/>
      <w:r w:rsidDel="00000000" w:rsidR="00000000" w:rsidRPr="00000000">
        <w:rPr>
          <w:sz w:val="24"/>
          <w:szCs w:val="24"/>
          <w:rtl w:val="0"/>
        </w:rPr>
        <w:t xml:space="preserve">Entre los problemas más comunes que enfrentan se encuentran: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" w:line="480" w:lineRule="auto"/>
        <w:ind w:left="720" w:right="726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Falta de un sistema centralizado para gestionar empresas y cobranzas.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" w:line="480" w:lineRule="auto"/>
        <w:ind w:left="720" w:right="726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Dificultad para asignar y controlar tareas de cobradores.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" w:line="480" w:lineRule="auto"/>
        <w:ind w:left="720" w:right="726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Comunicación deficiente y falta de seguimiento en tiempo real.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" w:line="480" w:lineRule="auto"/>
        <w:ind w:left="720" w:right="726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Riesgo de pérdida de datos y errores por registros manuales.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" w:line="480" w:lineRule="auto"/>
        <w:ind w:left="720" w:right="726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Ausencia de reportes actualizados para la toma de decisiones.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" w:line="480" w:lineRule="auto"/>
        <w:ind w:left="720" w:right="726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Falta de una herramienta para supervisar el desempeño de los cobradores.</w:t>
      </w:r>
    </w:p>
    <w:p w:rsidR="00000000" w:rsidDel="00000000" w:rsidP="00000000" w:rsidRDefault="00000000" w:rsidRPr="00000000" w14:paraId="00000036">
      <w:pPr>
        <w:pStyle w:val="Heading3"/>
        <w:tabs>
          <w:tab w:val="left" w:leader="none" w:pos="567"/>
          <w:tab w:val="left" w:leader="none" w:pos="993"/>
        </w:tabs>
        <w:rPr/>
      </w:pPr>
      <w:bookmarkStart w:colFirst="0" w:colLast="0" w:name="_heading=h.7mpz0fy0prz" w:id="7"/>
      <w:bookmarkEnd w:id="7"/>
      <w:r w:rsidDel="00000000" w:rsidR="00000000" w:rsidRPr="00000000">
        <w:rPr>
          <w:rtl w:val="0"/>
        </w:rPr>
        <w:t xml:space="preserve">1.3.1 Pregunta general de investigación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="48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 </w:t>
      </w:r>
      <w:r w:rsidDel="00000000" w:rsidR="00000000" w:rsidRPr="00000000">
        <w:rPr>
          <w:sz w:val="24"/>
          <w:szCs w:val="24"/>
          <w:rtl w:val="0"/>
        </w:rPr>
        <w:t xml:space="preserve">¿Qué diseño de sistema informático resultará eficiente para la gestión de cobranzas multiempresa, optimizando la administración, seguimiento y supervisión de las gestiones en campo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="48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tabs>
          <w:tab w:val="left" w:leader="none" w:pos="567"/>
          <w:tab w:val="left" w:leader="none" w:pos="993"/>
        </w:tabs>
        <w:rPr/>
      </w:pPr>
      <w:bookmarkStart w:colFirst="0" w:colLast="0" w:name="_heading=h.kmv02ti8f1ga" w:id="8"/>
      <w:bookmarkEnd w:id="8"/>
      <w:r w:rsidDel="00000000" w:rsidR="00000000" w:rsidRPr="00000000">
        <w:rPr>
          <w:rtl w:val="0"/>
        </w:rPr>
        <w:t xml:space="preserve">1.3.2 Preguntas específicas de investigación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4" w:line="480" w:lineRule="auto"/>
        <w:ind w:left="425" w:right="726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desarrollar un sistema web que permita la gestión centralizada de cobranzas para múltiples empresas?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4" w:line="480" w:lineRule="auto"/>
        <w:ind w:left="425" w:right="726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¿De qué manera implementar una aplicación móvil que facilite la asignación, gestión y reporte de cobranzas en campo?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4" w:line="480" w:lineRule="auto"/>
        <w:ind w:left="425" w:right="726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¿De qué forma integrar alertas y notificaciones para supervisores y cobradores sobre vencimientos y tareas pendientes?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4" w:line="480" w:lineRule="auto"/>
        <w:ind w:left="425" w:right="726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beneficios aporta automatizar el proceso de cobranzas?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4" w:line="480" w:lineRule="auto"/>
        <w:ind w:left="425" w:right="726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herramientas de geolocalización pueden implementarse para optimizar las rutas y zonas de cobertura de los cobradores?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numPr>
          <w:ilvl w:val="1"/>
          <w:numId w:val="9"/>
        </w:numPr>
        <w:tabs>
          <w:tab w:val="left" w:leader="none" w:pos="687"/>
        </w:tabs>
        <w:spacing w:line="480" w:lineRule="auto"/>
        <w:ind w:left="689" w:hanging="471"/>
        <w:rPr/>
      </w:pPr>
      <w:bookmarkStart w:colFirst="0" w:colLast="0" w:name="_heading=h.9z01qbuqjd34" w:id="9"/>
      <w:bookmarkEnd w:id="9"/>
      <w:r w:rsidDel="00000000" w:rsidR="00000000" w:rsidRPr="00000000">
        <w:rPr>
          <w:rtl w:val="0"/>
        </w:rPr>
        <w:t xml:space="preserve">Objetivos de investigación</w:t>
      </w:r>
    </w:p>
    <w:p w:rsidR="00000000" w:rsidDel="00000000" w:rsidP="00000000" w:rsidRDefault="00000000" w:rsidRPr="00000000" w14:paraId="00000041">
      <w:pPr>
        <w:pStyle w:val="Heading3"/>
        <w:tabs>
          <w:tab w:val="left" w:leader="none" w:pos="567"/>
          <w:tab w:val="left" w:leader="none" w:pos="993"/>
        </w:tabs>
        <w:rPr/>
      </w:pPr>
      <w:bookmarkStart w:colFirst="0" w:colLast="0" w:name="_heading=h.7vqfnih7jt94" w:id="10"/>
      <w:bookmarkEnd w:id="10"/>
      <w:r w:rsidDel="00000000" w:rsidR="00000000" w:rsidRPr="00000000">
        <w:rPr>
          <w:rtl w:val="0"/>
        </w:rPr>
        <w:t xml:space="preserve">1.4.1 Objetivo general de investigación</w:t>
      </w:r>
    </w:p>
    <w:p w:rsidR="00000000" w:rsidDel="00000000" w:rsidP="00000000" w:rsidRDefault="00000000" w:rsidRPr="00000000" w14:paraId="00000042">
      <w:pPr>
        <w:spacing w:line="480" w:lineRule="auto"/>
        <w:ind w:firstLine="218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Desarrollar un sistema automatizado para la gestión eficiente de cobranzas, que permita administrar múltiples empresas, usuarios cobradores y supervisores, optimizando la asignación, seguimiento y reporte de cobranzas.</w:t>
      </w:r>
    </w:p>
    <w:p w:rsidR="00000000" w:rsidDel="00000000" w:rsidP="00000000" w:rsidRDefault="00000000" w:rsidRPr="00000000" w14:paraId="00000043">
      <w:pPr>
        <w:pStyle w:val="Heading3"/>
        <w:tabs>
          <w:tab w:val="left" w:leader="none" w:pos="567"/>
          <w:tab w:val="left" w:leader="none" w:pos="993"/>
        </w:tabs>
        <w:rPr/>
      </w:pPr>
      <w:bookmarkStart w:colFirst="0" w:colLast="0" w:name="_heading=h.1yeyfvli1d9q" w:id="11"/>
      <w:bookmarkEnd w:id="11"/>
      <w:r w:rsidDel="00000000" w:rsidR="00000000" w:rsidRPr="00000000">
        <w:rPr>
          <w:rtl w:val="0"/>
        </w:rPr>
        <w:t xml:space="preserve">1.4.2 Objetivos específicos de investigación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ind w:left="0" w:firstLine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Desarrollar una aplicación móvil para cobradores que facilite la gestión en campo.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ind w:left="0" w:firstLine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Automatizar la asignación y seguimiento de cobranzas para evitar duplicidades y cobranzas en vano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ind w:left="0" w:firstLine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Integrar un módulo de geolocalización para organizar zonas de cobranza y optimizar recorridos.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ind w:left="0" w:firstLine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alertas automáticas para cobranzas vencidas o próximas a vencer.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ind w:left="0" w:firstLine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Permitir a los cobradores registrar observaciones o comentarios sobre cada gestión en campo.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ind w:left="0" w:firstLine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un módulo de control de acceso con roles diferenciados para administradores, supervisores y cobradores.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numPr>
          <w:ilvl w:val="1"/>
          <w:numId w:val="9"/>
        </w:numPr>
        <w:tabs>
          <w:tab w:val="left" w:leader="none" w:pos="690"/>
        </w:tabs>
        <w:spacing w:before="201" w:lineRule="auto"/>
        <w:ind w:left="689" w:hanging="471"/>
        <w:jc w:val="both"/>
        <w:rPr/>
      </w:pPr>
      <w:bookmarkStart w:colFirst="0" w:colLast="0" w:name="_heading=h.grqamtlm86d6" w:id="12"/>
      <w:bookmarkEnd w:id="12"/>
      <w:r w:rsidDel="00000000" w:rsidR="00000000" w:rsidRPr="00000000">
        <w:rPr>
          <w:rtl w:val="0"/>
        </w:rPr>
        <w:t xml:space="preserve">Justificación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38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4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Hoy en día, el uso de tecnologías en las empresas es fundamental para optimizar procesos, reducir errores y mejorar la eficiencia operativa. En el caso de las empresas que otorgan créditos o venden a plazos, la gestión de cobranzas representa una actividad clave para la recuperación de capital y la sostenibilidad del negocio. Sin embargo, muchas de estas organizaciones aún gestionan sus cobranzas de manera manual o utilizando herramientas poco integradas, lo que genera complicaciones, retrasos y una limitada capacidad de control.</w:t>
      </w:r>
    </w:p>
    <w:p w:rsidR="00000000" w:rsidDel="00000000" w:rsidP="00000000" w:rsidRDefault="00000000" w:rsidRPr="00000000" w14:paraId="0000004D">
      <w:pPr>
        <w:spacing w:after="240" w:before="240" w:line="4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proyecto propone el desarrollo de un sistema automatizado de cobranzas multiempresa que permita centralizar y agilizar todas las gestiones relacionadas, mejorando la organización y el seguimiento de los cobradores en campo. La herramienta contará con una plataforma web administrativa y una aplicación móvil para cobradores, facilitando así la asignación de tareas, el registro de cobranzas y la comunicación entre supervisores y cobradores de forma rápida y eficiente.</w:t>
      </w:r>
    </w:p>
    <w:p w:rsidR="00000000" w:rsidDel="00000000" w:rsidP="00000000" w:rsidRDefault="00000000" w:rsidRPr="00000000" w14:paraId="0000004E">
      <w:pPr>
        <w:spacing w:after="240" w:before="240" w:line="4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Además, el sistema permitirá implementar notificaciones, reportes de gestión, alertas por cobranzas vencidas y módulos de geolocalización para organizar las zonas de cobertura, optimizando los recursos humanos y garantizando un control más riguroso de las operaciones.</w:t>
      </w:r>
    </w:p>
    <w:p w:rsidR="00000000" w:rsidDel="00000000" w:rsidP="00000000" w:rsidRDefault="00000000" w:rsidRPr="00000000" w14:paraId="0000004F">
      <w:pPr>
        <w:spacing w:after="240" w:before="240" w:line="4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utilización de esta solución tecnológica no solo reducirá la carga administrativa y los errores por registros manuales o duplicados, sino que también mejorará significativamente la transparencia y el control sobre las gestiones realizadas. Esto se traducirá en una mayor recuperación de deudas, una mejor toma de decisiones y una experiencia de trabajo más organizada para el personal operativo y administrativo. En consecuencia, el sistema aportará valor al negocio, fortalecerá su gestión financiera y contribuirá al crecimiento sostenido de las empresas usuarias.</w:t>
      </w:r>
    </w:p>
    <w:p w:rsidR="00000000" w:rsidDel="00000000" w:rsidP="00000000" w:rsidRDefault="00000000" w:rsidRPr="00000000" w14:paraId="00000050">
      <w:pPr>
        <w:pStyle w:val="Heading2"/>
        <w:numPr>
          <w:ilvl w:val="1"/>
          <w:numId w:val="8"/>
        </w:numPr>
        <w:tabs>
          <w:tab w:val="left" w:leader="none" w:pos="567"/>
          <w:tab w:val="left" w:leader="none" w:pos="993"/>
        </w:tabs>
        <w:spacing w:before="203" w:lineRule="auto"/>
        <w:ind w:left="822" w:hanging="604"/>
        <w:jc w:val="both"/>
        <w:rPr/>
      </w:pPr>
      <w:bookmarkStart w:colFirst="0" w:colLast="0" w:name="_heading=h.amq7wro0ais8" w:id="13"/>
      <w:bookmarkEnd w:id="13"/>
      <w:r w:rsidDel="00000000" w:rsidR="00000000" w:rsidRPr="00000000">
        <w:rPr>
          <w:rtl w:val="0"/>
        </w:rPr>
        <w:t xml:space="preserve">Esquema del probable marco teórico</w:t>
      </w:r>
    </w:p>
    <w:p w:rsidR="00000000" w:rsidDel="00000000" w:rsidP="00000000" w:rsidRDefault="00000000" w:rsidRPr="00000000" w14:paraId="00000051">
      <w:pPr>
        <w:pStyle w:val="Heading3"/>
        <w:tabs>
          <w:tab w:val="left" w:leader="none" w:pos="567"/>
          <w:tab w:val="left" w:leader="none" w:pos="993"/>
        </w:tabs>
        <w:rPr/>
      </w:pPr>
      <w:bookmarkStart w:colFirst="0" w:colLast="0" w:name="_heading=h.fjm2i629ndn" w:id="14"/>
      <w:bookmarkEnd w:id="14"/>
      <w:r w:rsidDel="00000000" w:rsidR="00000000" w:rsidRPr="00000000">
        <w:rPr>
          <w:rtl w:val="0"/>
        </w:rPr>
        <w:t xml:space="preserve">1.6.1 Antecedentes</w:t>
      </w:r>
    </w:p>
    <w:p w:rsidR="00000000" w:rsidDel="00000000" w:rsidP="00000000" w:rsidRDefault="00000000" w:rsidRPr="00000000" w14:paraId="00000052">
      <w:pPr>
        <w:spacing w:after="240" w:before="240" w:line="4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los últimos años, diferentes estudios y desarrollos tecnológicos han evidenciado la importancia de automatizar los procesos de cobranza en empresas de distintos sectores. Plataformas web y aplicaciones móviles especializadas han permitido reducir los niveles de morosidad, optimizar recursos humanos y mejorar la eficiencia operativa de las organizaciones.</w:t>
      </w:r>
    </w:p>
    <w:p w:rsidR="00000000" w:rsidDel="00000000" w:rsidP="00000000" w:rsidRDefault="00000000" w:rsidRPr="00000000" w14:paraId="00000053">
      <w:pPr>
        <w:spacing w:after="240" w:before="240" w:line="4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ejemplo, CobrosApp integra módulos móviles con geolocalización, asignación de cobranzas y generación de reportes en línea, facilitando el seguimiento de las gestiones realizadas en campo y centralizando la información para supervisores y administradores (CobrosApp, 2024). De manera similar, la solución Evidence de Ubiqo permite a los cobradores registrar su ubicación, adjuntar evidencias fotográficas de gestiones y reportar cobranzas desde sus dispositivos móviles, logrando una trazabilidad completa de las operaciones (Ubiqo.net, 2024).</w:t>
      </w:r>
    </w:p>
    <w:p w:rsidR="00000000" w:rsidDel="00000000" w:rsidP="00000000" w:rsidRDefault="00000000" w:rsidRPr="00000000" w14:paraId="00000054">
      <w:pPr>
        <w:spacing w:after="240" w:before="240" w:line="4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Además, estudios como el de InbuxWeb (2023) señalan que la automatización de los flujos de cobranza reduce significativamente los errores administrativos y mejora el control sobre las gestiones pendientes y vencidas, favoreciendo una recuperación de cartera más ágil y efectiva.</w:t>
      </w:r>
    </w:p>
    <w:p w:rsidR="00000000" w:rsidDel="00000000" w:rsidP="00000000" w:rsidRDefault="00000000" w:rsidRPr="00000000" w14:paraId="00000055">
      <w:pPr>
        <w:spacing w:after="240" w:before="240" w:line="48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tabs>
          <w:tab w:val="left" w:leader="none" w:pos="567"/>
          <w:tab w:val="left" w:leader="none" w:pos="993"/>
        </w:tabs>
        <w:rPr/>
      </w:pPr>
      <w:bookmarkStart w:colFirst="0" w:colLast="0" w:name="_heading=h.z0a2amc2u852" w:id="15"/>
      <w:bookmarkEnd w:id="15"/>
      <w:r w:rsidDel="00000000" w:rsidR="00000000" w:rsidRPr="00000000">
        <w:rPr>
          <w:rtl w:val="0"/>
        </w:rPr>
        <w:t xml:space="preserve">1.6.2 Marco Conceptual</w:t>
      </w:r>
    </w:p>
    <w:p w:rsidR="00000000" w:rsidDel="00000000" w:rsidP="00000000" w:rsidRDefault="00000000" w:rsidRPr="00000000" w14:paraId="00000057">
      <w:pPr>
        <w:spacing w:after="240" w:before="240" w:line="4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de Gestión de Cobranzas: Plataforma digital que permite organizar, supervisar y controlar el proceso de recuperación de pagos de clientes de forma centralizada, mediante la asignación de tareas, seguimiento de gestiones y generación de reportes.</w:t>
      </w:r>
    </w:p>
    <w:p w:rsidR="00000000" w:rsidDel="00000000" w:rsidP="00000000" w:rsidRDefault="00000000" w:rsidRPr="00000000" w14:paraId="00000058">
      <w:pPr>
        <w:spacing w:after="240" w:before="240" w:line="4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Geolocalización: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Tecnología utilizada para identificar la ubicación exacta de un cobrador o dispositivo móvil en tiempo real, facilitando la organización de zonas de cobertura y recorridos eficientes.</w:t>
      </w:r>
    </w:p>
    <w:p w:rsidR="00000000" w:rsidDel="00000000" w:rsidP="00000000" w:rsidRDefault="00000000" w:rsidRPr="00000000" w14:paraId="00000059">
      <w:pPr>
        <w:spacing w:after="240" w:before="240" w:line="4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Notificaciones Automáticas: Mensajes o alertas enviadas desde el sistema a usuarios específicos para informar sobre tareas pendientes, vencimientos, novedades o actualizaciones en las gestiones.</w:t>
      </w:r>
    </w:p>
    <w:p w:rsidR="00000000" w:rsidDel="00000000" w:rsidP="00000000" w:rsidRDefault="00000000" w:rsidRPr="00000000" w14:paraId="0000005A">
      <w:pPr>
        <w:spacing w:after="240" w:before="240" w:line="4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 de Datos Centralizada: Conjunto estructurado de información que permite almacenar y consultar de forma rápida y segura todos los registros de empresas, cobranzas, clientes, usuarios y gestiones realizadas.</w:t>
      </w:r>
    </w:p>
    <w:p w:rsidR="00000000" w:rsidDel="00000000" w:rsidP="00000000" w:rsidRDefault="00000000" w:rsidRPr="00000000" w14:paraId="0000005B">
      <w:pPr>
        <w:spacing w:after="240" w:before="240" w:line="4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Aplicación Móvil: Software diseñado para dispositivos móviles que permite a los cobradores gestionar sus tareas en campo, consultar asignaciones, registrar pagos, adjuntar evidencias y recibir notificaciones en tiempo real.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6" w:line="480" w:lineRule="auto"/>
        <w:ind w:left="218" w:right="920" w:firstLine="502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tabs>
          <w:tab w:val="left" w:leader="none" w:pos="567"/>
          <w:tab w:val="left" w:leader="none" w:pos="993"/>
        </w:tabs>
        <w:rPr/>
      </w:pPr>
      <w:bookmarkStart w:colFirst="0" w:colLast="0" w:name="_heading=h.v3nl2xzh00qt" w:id="16"/>
      <w:bookmarkEnd w:id="16"/>
      <w:r w:rsidDel="00000000" w:rsidR="00000000" w:rsidRPr="00000000">
        <w:rPr>
          <w:rtl w:val="0"/>
        </w:rPr>
        <w:t xml:space="preserve">1.6.3 Marco Teórico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4" w:line="480" w:lineRule="auto"/>
        <w:ind w:left="425" w:right="726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Gestión de cobranzas en empresas de crédito y ventas a plazos.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480" w:lineRule="auto"/>
        <w:ind w:left="425" w:right="726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Uso de tecnología para optimizar procesos administrativos y de campo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4" w:line="480" w:lineRule="auto"/>
        <w:ind w:left="425" w:right="726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Sistemas multiempresa y control de usuarios por roles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4" w:line="480" w:lineRule="auto"/>
        <w:ind w:left="425" w:right="726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Aplicaciones móviles con geolocalización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2">
      <w:pPr>
        <w:pStyle w:val="Heading3"/>
        <w:tabs>
          <w:tab w:val="left" w:leader="none" w:pos="567"/>
          <w:tab w:val="left" w:leader="none" w:pos="993"/>
        </w:tabs>
        <w:rPr/>
      </w:pPr>
      <w:bookmarkStart w:colFirst="0" w:colLast="0" w:name="_heading=h.41kysqptuvqa" w:id="17"/>
      <w:bookmarkEnd w:id="17"/>
      <w:r w:rsidDel="00000000" w:rsidR="00000000" w:rsidRPr="00000000">
        <w:rPr>
          <w:rtl w:val="0"/>
        </w:rPr>
        <w:t xml:space="preserve">1.6.4 Marco Referencial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38"/>
          <w:tab w:val="left" w:leader="none" w:pos="939"/>
        </w:tabs>
        <w:spacing w:before="18" w:line="465" w:lineRule="auto"/>
        <w:ind w:left="938" w:right="684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Oportunidades de negocio a través de aplicaciones para gestión de cobranzas.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38"/>
          <w:tab w:val="left" w:leader="none" w:pos="939"/>
        </w:tabs>
        <w:spacing w:before="18" w:line="465" w:lineRule="auto"/>
        <w:ind w:left="938" w:right="684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Gestión de cobranzas multiempresa a nivel regional y nacional.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38"/>
          <w:tab w:val="left" w:leader="none" w:pos="939"/>
        </w:tabs>
        <w:spacing w:before="18" w:line="465" w:lineRule="auto"/>
        <w:ind w:left="938" w:right="684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Mejoras a través de la digitalización en la gestión de cobranzas.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sz w:val="32"/>
          <w:szCs w:val="32"/>
        </w:rPr>
      </w:pPr>
      <w:bookmarkStart w:colFirst="0" w:colLast="0" w:name="_heading=h.fqqbihe1unu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tabs>
          <w:tab w:val="left" w:leader="none" w:pos="3027"/>
        </w:tabs>
        <w:rPr/>
      </w:pPr>
      <w:bookmarkStart w:colFirst="0" w:colLast="0" w:name="_heading=h.etrfj4ivhto" w:id="19"/>
      <w:bookmarkEnd w:id="19"/>
      <w:r w:rsidDel="00000000" w:rsidR="00000000" w:rsidRPr="00000000">
        <w:rPr>
          <w:rtl w:val="0"/>
        </w:rPr>
        <w:t xml:space="preserve">2.  DISEÑO METODOLÓGICO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jc w:val="both"/>
        <w:rPr>
          <w:b w:val="1"/>
          <w:color w:val="000000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numPr>
          <w:ilvl w:val="1"/>
          <w:numId w:val="5"/>
        </w:numPr>
        <w:tabs>
          <w:tab w:val="left" w:leader="none" w:pos="690"/>
        </w:tabs>
        <w:spacing w:before="0" w:line="480" w:lineRule="auto"/>
        <w:ind w:left="689" w:hanging="472"/>
        <w:jc w:val="both"/>
        <w:rPr/>
      </w:pPr>
      <w:bookmarkStart w:colFirst="0" w:colLast="0" w:name="_heading=h.27p7aamxrs8m" w:id="20"/>
      <w:bookmarkEnd w:id="20"/>
      <w:r w:rsidDel="00000000" w:rsidR="00000000" w:rsidRPr="00000000">
        <w:rPr>
          <w:rtl w:val="0"/>
        </w:rPr>
        <w:t xml:space="preserve">Área de investigación</w:t>
      </w:r>
    </w:p>
    <w:p w:rsidR="00000000" w:rsidDel="00000000" w:rsidP="00000000" w:rsidRDefault="00000000" w:rsidRPr="00000000" w14:paraId="0000006A">
      <w:pPr>
        <w:spacing w:line="480" w:lineRule="auto"/>
        <w:ind w:firstLine="70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presente proyecto se desarrollará en el área de las tecnologías de la información aplicadas a la gestión de cobranzas para empresas que otorgan créditos o venden productos a plazos. La investigación se centrará en el departamento de Paraguarí, donde se identificó la necesidad de modernizar y optimizar los procesos de cobranza en distintas empresas comerciales y financieras que operan en esta región.</w:t>
      </w:r>
    </w:p>
    <w:p w:rsidR="00000000" w:rsidDel="00000000" w:rsidP="00000000" w:rsidRDefault="00000000" w:rsidRPr="00000000" w14:paraId="0000006B">
      <w:pPr>
        <w:pStyle w:val="Heading2"/>
        <w:numPr>
          <w:ilvl w:val="1"/>
          <w:numId w:val="5"/>
        </w:numPr>
        <w:tabs>
          <w:tab w:val="left" w:leader="none" w:pos="690"/>
        </w:tabs>
        <w:spacing w:before="0" w:line="480" w:lineRule="auto"/>
        <w:ind w:left="689" w:hanging="472"/>
        <w:jc w:val="both"/>
        <w:rPr/>
      </w:pPr>
      <w:bookmarkStart w:colFirst="0" w:colLast="0" w:name="_heading=h.n68kn6ecsf39" w:id="21"/>
      <w:bookmarkEnd w:id="21"/>
      <w:r w:rsidDel="00000000" w:rsidR="00000000" w:rsidRPr="00000000">
        <w:rPr>
          <w:rtl w:val="0"/>
        </w:rPr>
        <w:t xml:space="preserve">Tipo y Nivel de investigación</w:t>
      </w:r>
    </w:p>
    <w:p w:rsidR="00000000" w:rsidDel="00000000" w:rsidP="00000000" w:rsidRDefault="00000000" w:rsidRPr="00000000" w14:paraId="0000006C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</w:tabs>
        <w:spacing w:line="472" w:lineRule="auto"/>
        <w:ind w:left="0" w:right="727" w:firstLine="284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Investigación de Nivel Experimental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Se aplicará una fase de prueba del sistema desarrollado en empresas seleccionadas para observar su funcionamiento y evaluar los efectos en la gestión de cobranzas.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</w:tabs>
        <w:spacing w:line="472" w:lineRule="auto"/>
        <w:ind w:left="0" w:right="727" w:firstLine="284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Investigación descriptiva: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Permitirá describir y caracterizar el estado actual de los procesos de cobranza en las empresas participantes, identificando problemas, oportunidades de mejora y requisitos funcionales.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</w:tabs>
        <w:spacing w:before="7" w:line="472" w:lineRule="auto"/>
        <w:ind w:left="0" w:right="719" w:firstLine="284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Investigación cuantitativa: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 través de encuestas y registros numéricos sobre gestiones realizadas, cobranzas efectivas, tiempos de recorrido y otros indicadores, se obtendrán datos medibles para evaluar los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</w:tabs>
        <w:spacing w:before="7" w:line="472" w:lineRule="auto"/>
        <w:ind w:left="0" w:right="719" w:firstLine="284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Investigación cualitativa:</w:t>
      </w:r>
      <w:r w:rsidDel="00000000" w:rsidR="00000000" w:rsidRPr="00000000">
        <w:rPr>
          <w:rFonts w:ascii="Quattrocento Sans" w:cs="Quattrocento Sans" w:eastAsia="Quattrocento Sans" w:hAnsi="Quattrocento Sans"/>
          <w:color w:val="374151"/>
          <w:shd w:fill="f7f7f8" w:val="clear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Mediante entrevistas semiestructuradas y observación directa, se recogerán percepciones, opiniones y experiencias de los supervisores y cobradores, para complementar el análisis de la problemática y validar el funcionamiento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</w:tabs>
        <w:spacing w:before="7" w:line="472" w:lineRule="auto"/>
        <w:ind w:right="71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</w:tabs>
        <w:spacing w:before="7" w:line="472" w:lineRule="auto"/>
        <w:ind w:right="71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</w:tabs>
        <w:spacing w:before="7" w:line="472" w:lineRule="auto"/>
        <w:ind w:right="71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</w:tabs>
        <w:spacing w:before="7" w:line="472" w:lineRule="auto"/>
        <w:ind w:right="71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numPr>
          <w:ilvl w:val="1"/>
          <w:numId w:val="5"/>
        </w:numPr>
        <w:tabs>
          <w:tab w:val="left" w:leader="none" w:pos="690"/>
        </w:tabs>
        <w:spacing w:before="0" w:line="480" w:lineRule="auto"/>
        <w:ind w:left="689" w:hanging="472"/>
        <w:jc w:val="both"/>
        <w:rPr/>
      </w:pPr>
      <w:bookmarkStart w:colFirst="0" w:colLast="0" w:name="_heading=h.ij5v8nrmsbbp" w:id="22"/>
      <w:bookmarkEnd w:id="22"/>
      <w:r w:rsidDel="00000000" w:rsidR="00000000" w:rsidRPr="00000000">
        <w:rPr>
          <w:rtl w:val="0"/>
        </w:rPr>
        <w:t xml:space="preserve">Tipo de investigación según el tiempo</w:t>
      </w:r>
    </w:p>
    <w:p w:rsidR="00000000" w:rsidDel="00000000" w:rsidP="00000000" w:rsidRDefault="00000000" w:rsidRPr="00000000" w14:paraId="00000075">
      <w:pPr>
        <w:spacing w:after="240" w:before="240" w:line="480" w:lineRule="auto"/>
        <w:rPr>
          <w:sz w:val="24"/>
          <w:szCs w:val="24"/>
        </w:rPr>
      </w:pPr>
      <w:bookmarkStart w:colFirst="0" w:colLast="0" w:name="_heading=h.835343dojs9a" w:id="23"/>
      <w:bookmarkEnd w:id="23"/>
      <w:r w:rsidDel="00000000" w:rsidR="00000000" w:rsidRPr="00000000">
        <w:rPr>
          <w:sz w:val="24"/>
          <w:szCs w:val="24"/>
          <w:rtl w:val="0"/>
        </w:rPr>
        <w:t xml:space="preserve">La investigación será de tipo sincrónica transversal, ya que los datos se recopilarán en un periodo específico de tiempo para diagnosticar la situación actual y posteriormente realizar pruebas controladas del sistema desarrollado.</w:t>
      </w:r>
    </w:p>
    <w:p w:rsidR="00000000" w:rsidDel="00000000" w:rsidP="00000000" w:rsidRDefault="00000000" w:rsidRPr="00000000" w14:paraId="00000076">
      <w:pPr>
        <w:pStyle w:val="Heading2"/>
        <w:numPr>
          <w:ilvl w:val="1"/>
          <w:numId w:val="5"/>
        </w:numPr>
        <w:tabs>
          <w:tab w:val="left" w:leader="none" w:pos="687"/>
        </w:tabs>
        <w:spacing w:before="0" w:line="480" w:lineRule="auto"/>
        <w:ind w:left="689" w:hanging="472"/>
        <w:jc w:val="both"/>
        <w:rPr/>
      </w:pPr>
      <w:bookmarkStart w:colFirst="0" w:colLast="0" w:name="_heading=h.d1u2b97qhvh7" w:id="24"/>
      <w:bookmarkEnd w:id="24"/>
      <w:r w:rsidDel="00000000" w:rsidR="00000000" w:rsidRPr="00000000">
        <w:rPr>
          <w:rtl w:val="0"/>
        </w:rPr>
        <w:t xml:space="preserve">Población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4" w:line="480" w:lineRule="auto"/>
        <w:ind w:right="726" w:firstLine="72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población estará conformada por empresas que otorgan créditos o venden productos a plazos en el departamento de Paraguarí, así como por supervisores de cobranza y cobradores en campo que participan en la gestión de recuperación de deudas.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numPr>
          <w:ilvl w:val="1"/>
          <w:numId w:val="5"/>
        </w:numPr>
        <w:tabs>
          <w:tab w:val="left" w:leader="none" w:pos="687"/>
        </w:tabs>
        <w:spacing w:before="0" w:line="480" w:lineRule="auto"/>
        <w:ind w:left="689" w:hanging="472"/>
        <w:jc w:val="both"/>
        <w:rPr/>
      </w:pPr>
      <w:bookmarkStart w:colFirst="0" w:colLast="0" w:name="_heading=h.wd79akc9tv7x" w:id="25"/>
      <w:bookmarkEnd w:id="25"/>
      <w:r w:rsidDel="00000000" w:rsidR="00000000" w:rsidRPr="00000000">
        <w:rPr>
          <w:rtl w:val="0"/>
        </w:rPr>
        <w:t xml:space="preserve">Muestra</w:t>
      </w:r>
    </w:p>
    <w:p w:rsidR="00000000" w:rsidDel="00000000" w:rsidP="00000000" w:rsidRDefault="00000000" w:rsidRPr="00000000" w14:paraId="00000079">
      <w:pPr>
        <w:spacing w:line="48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muestra se seleccionará de forma no probabilística, utilizando el método de muestreo por conveniencia y accesibilidad. Se escogerán empresas y zonas de cobranza que permitan obtener información representativa sobre sus operaciones, procesos de cobranza y necesidades tecnológicas para la gestión de sus carteras.</w:t>
      </w:r>
    </w:p>
    <w:p w:rsidR="00000000" w:rsidDel="00000000" w:rsidP="00000000" w:rsidRDefault="00000000" w:rsidRPr="00000000" w14:paraId="0000007A">
      <w:pPr>
        <w:pStyle w:val="Heading2"/>
        <w:numPr>
          <w:ilvl w:val="1"/>
          <w:numId w:val="5"/>
        </w:numPr>
        <w:tabs>
          <w:tab w:val="left" w:leader="none" w:pos="687"/>
        </w:tabs>
        <w:spacing w:before="0" w:line="480" w:lineRule="auto"/>
        <w:ind w:left="689" w:hanging="472"/>
        <w:jc w:val="both"/>
        <w:rPr/>
      </w:pPr>
      <w:bookmarkStart w:colFirst="0" w:colLast="0" w:name="_heading=h.ias42519r7zn" w:id="26"/>
      <w:bookmarkEnd w:id="26"/>
      <w:r w:rsidDel="00000000" w:rsidR="00000000" w:rsidRPr="00000000">
        <w:rPr>
          <w:rtl w:val="0"/>
        </w:rPr>
        <w:t xml:space="preserve">Unidad de muestreo</w:t>
      </w:r>
    </w:p>
    <w:p w:rsidR="00000000" w:rsidDel="00000000" w:rsidP="00000000" w:rsidRDefault="00000000" w:rsidRPr="00000000" w14:paraId="0000007B">
      <w:pPr>
        <w:spacing w:line="480" w:lineRule="auto"/>
        <w:ind w:firstLine="709"/>
        <w:jc w:val="both"/>
        <w:rPr>
          <w:sz w:val="24"/>
          <w:szCs w:val="24"/>
        </w:rPr>
      </w:pPr>
      <w:bookmarkStart w:colFirst="0" w:colLast="0" w:name="_heading=h.82e8w7btt8tr" w:id="27"/>
      <w:bookmarkEnd w:id="27"/>
      <w:r w:rsidDel="00000000" w:rsidR="00000000" w:rsidRPr="00000000">
        <w:rPr>
          <w:sz w:val="24"/>
          <w:szCs w:val="24"/>
          <w:rtl w:val="0"/>
        </w:rPr>
        <w:t xml:space="preserve">La unidad de muestreo estará conformada por los supervisores de cobranzas y cobradores en campo que trabajan en las empresas seleccionadas, quienes serán los usuarios directos de la plataforma web y la aplicación móvil.</w:t>
      </w:r>
    </w:p>
    <w:p w:rsidR="00000000" w:rsidDel="00000000" w:rsidP="00000000" w:rsidRDefault="00000000" w:rsidRPr="00000000" w14:paraId="0000007C">
      <w:pPr>
        <w:pStyle w:val="Heading2"/>
        <w:numPr>
          <w:ilvl w:val="1"/>
          <w:numId w:val="5"/>
        </w:numPr>
        <w:tabs>
          <w:tab w:val="left" w:leader="none" w:pos="687"/>
        </w:tabs>
        <w:spacing w:before="0" w:line="480" w:lineRule="auto"/>
        <w:ind w:left="689" w:hanging="472"/>
        <w:jc w:val="both"/>
        <w:rPr/>
      </w:pPr>
      <w:bookmarkStart w:colFirst="0" w:colLast="0" w:name="_heading=h.6uv03c3hn4ft" w:id="28"/>
      <w:bookmarkEnd w:id="28"/>
      <w:r w:rsidDel="00000000" w:rsidR="00000000" w:rsidRPr="00000000">
        <w:rPr>
          <w:rtl w:val="0"/>
        </w:rPr>
        <w:t xml:space="preserve">Unidad de Análisis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480" w:lineRule="auto"/>
        <w:jc w:val="both"/>
        <w:rPr>
          <w:sz w:val="24"/>
          <w:szCs w:val="24"/>
        </w:rPr>
      </w:pPr>
      <w:bookmarkStart w:colFirst="0" w:colLast="0" w:name="_heading=h.xdvsvlb5ig9v" w:id="29"/>
      <w:bookmarkEnd w:id="29"/>
      <w:r w:rsidDel="00000000" w:rsidR="00000000" w:rsidRPr="00000000">
        <w:rPr>
          <w:color w:val="000000"/>
          <w:sz w:val="24"/>
          <w:szCs w:val="24"/>
          <w:rtl w:val="0"/>
        </w:rPr>
        <w:t xml:space="preserve">        </w:t>
      </w:r>
      <w:r w:rsidDel="00000000" w:rsidR="00000000" w:rsidRPr="00000000">
        <w:rPr>
          <w:sz w:val="24"/>
          <w:szCs w:val="24"/>
          <w:rtl w:val="0"/>
        </w:rPr>
        <w:t xml:space="preserve">La unidad de análisis estará constituida por los procesos de gestión de cobranzas de las empresas seleccionadas, específicamente en cuanto a la asignación de tareas, el seguimiento de cobranzas en campo, el registro de gestiones, el control de pagos y el desempeño de los cobradores.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480" w:lineRule="auto"/>
        <w:jc w:val="both"/>
        <w:rPr>
          <w:sz w:val="24"/>
          <w:szCs w:val="24"/>
        </w:rPr>
      </w:pPr>
      <w:bookmarkStart w:colFirst="0" w:colLast="0" w:name="_heading=h.ud0l96vh0dpp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sz w:val="32"/>
          <w:szCs w:val="32"/>
        </w:rPr>
      </w:pPr>
      <w:bookmarkStart w:colFirst="0" w:colLast="0" w:name="_heading=h.f157qs2fndzr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tabs>
          <w:tab w:val="left" w:leader="none" w:pos="3027"/>
        </w:tabs>
        <w:rPr/>
      </w:pPr>
      <w:bookmarkStart w:colFirst="0" w:colLast="0" w:name="_heading=h.pp2wisfx1bvj" w:id="32"/>
      <w:bookmarkEnd w:id="32"/>
      <w:r w:rsidDel="00000000" w:rsidR="00000000" w:rsidRPr="00000000">
        <w:rPr>
          <w:rtl w:val="0"/>
        </w:rPr>
        <w:t xml:space="preserve">3. PARTES COMPLEMENTARIAS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jc w:val="both"/>
        <w:rPr>
          <w:b w:val="1"/>
          <w:color w:val="000000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numPr>
          <w:ilvl w:val="1"/>
          <w:numId w:val="1"/>
        </w:numPr>
        <w:tabs>
          <w:tab w:val="left" w:leader="none" w:pos="690"/>
        </w:tabs>
        <w:spacing w:before="0" w:lineRule="auto"/>
        <w:ind w:left="689" w:hanging="472"/>
        <w:jc w:val="both"/>
        <w:rPr/>
      </w:pPr>
      <w:bookmarkStart w:colFirst="0" w:colLast="0" w:name="_heading=h.bq1vyv178tzt" w:id="33"/>
      <w:bookmarkEnd w:id="33"/>
      <w:r w:rsidDel="00000000" w:rsidR="00000000" w:rsidRPr="00000000">
        <w:rPr>
          <w:rtl w:val="0"/>
        </w:rPr>
        <w:t xml:space="preserve">Diagrama de Gantt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61.999999999996" w:type="dxa"/>
        <w:jc w:val="left"/>
        <w:tblInd w:w="11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9"/>
        <w:gridCol w:w="2441"/>
        <w:gridCol w:w="573"/>
        <w:gridCol w:w="573"/>
        <w:gridCol w:w="574"/>
        <w:gridCol w:w="573"/>
        <w:gridCol w:w="574"/>
        <w:gridCol w:w="574"/>
        <w:gridCol w:w="573"/>
        <w:gridCol w:w="575"/>
        <w:gridCol w:w="573"/>
        <w:gridCol w:w="574"/>
        <w:gridCol w:w="573"/>
        <w:gridCol w:w="573"/>
        <w:tblGridChange w:id="0">
          <w:tblGrid>
            <w:gridCol w:w="539"/>
            <w:gridCol w:w="2441"/>
            <w:gridCol w:w="573"/>
            <w:gridCol w:w="573"/>
            <w:gridCol w:w="574"/>
            <w:gridCol w:w="573"/>
            <w:gridCol w:w="574"/>
            <w:gridCol w:w="574"/>
            <w:gridCol w:w="573"/>
            <w:gridCol w:w="575"/>
            <w:gridCol w:w="573"/>
            <w:gridCol w:w="574"/>
            <w:gridCol w:w="573"/>
            <w:gridCol w:w="573"/>
          </w:tblGrid>
        </w:tblGridChange>
      </w:tblGrid>
      <w:tr>
        <w:trPr>
          <w:cantSplit w:val="0"/>
          <w:trHeight w:val="65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7" w:firstLine="0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7" w:firstLine="0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4" w:firstLine="0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6" w:firstLine="0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7" w:firstLine="0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6" w:firstLine="0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6" w:firstLine="0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J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4" w:firstLine="0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J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6" w:firstLine="0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3" w:firstLine="0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5" w:firstLine="0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5" w:firstLine="0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5" w:firstLine="0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202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7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Elección del tema.</w:t>
            </w:r>
          </w:p>
        </w:tc>
        <w:tc>
          <w:tcPr/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7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202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Preparación del protocolo</w:t>
            </w:r>
          </w:p>
        </w:tc>
        <w:tc>
          <w:tcPr/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7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4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7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202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Presentación del    protocolo</w:t>
            </w:r>
          </w:p>
        </w:tc>
        <w:tc>
          <w:tcPr/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4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6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6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202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7" w:right="157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Elaboración de instrumentos de recolección de datos.</w:t>
            </w:r>
          </w:p>
        </w:tc>
        <w:tc>
          <w:tcPr/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6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7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202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Presentación del protocolo</w:t>
            </w:r>
          </w:p>
        </w:tc>
        <w:tc>
          <w:tcPr/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4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6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/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202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7" w:right="622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Construcción del marco teórico</w:t>
            </w:r>
          </w:p>
        </w:tc>
        <w:tc>
          <w:tcPr/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6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7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2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202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7" w:right="608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Aplicación de los instrumentos de recogida de información</w:t>
            </w:r>
          </w:p>
        </w:tc>
        <w:tc>
          <w:tcPr/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6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7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6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3" w:hRule="atLeast"/>
          <w:tblHeader w:val="0"/>
        </w:trPr>
        <w:tc>
          <w:tcPr/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202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7" w:right="262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Procesamiento de datos e información.</w:t>
            </w:r>
          </w:p>
        </w:tc>
        <w:tc>
          <w:tcPr/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7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6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/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202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7" w:right="701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Elaboración del primer borrador.</w:t>
            </w:r>
          </w:p>
        </w:tc>
        <w:tc>
          <w:tcPr/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7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6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8" w:hRule="atLeast"/>
          <w:tblHeader w:val="0"/>
        </w:trPr>
        <w:tc>
          <w:tcPr/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90" w:right="157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7" w:right="169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Presentación del primer borrador de la mesa examinadora.</w:t>
            </w:r>
          </w:p>
        </w:tc>
        <w:tc>
          <w:tcPr/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7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6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/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90" w:right="157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7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Corrección y ajustes</w:t>
            </w:r>
          </w:p>
        </w:tc>
        <w:tc>
          <w:tcPr/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7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6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/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90" w:right="157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7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Informe final</w:t>
            </w:r>
          </w:p>
        </w:tc>
        <w:tc>
          <w:tcPr/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7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6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/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90" w:right="157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7" w:right="822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Presentación y defensa</w:t>
            </w:r>
          </w:p>
        </w:tc>
        <w:tc>
          <w:tcPr/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6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14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3735"/>
        </w:tabs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42577bp17u" w:id="34"/>
      <w:bookmarkEnd w:id="3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4E">
      <w:pPr>
        <w:tabs>
          <w:tab w:val="left" w:leader="none" w:pos="3735"/>
        </w:tabs>
        <w:rPr>
          <w:rFonts w:ascii="Times New Roman" w:cs="Times New Roman" w:eastAsia="Times New Roman" w:hAnsi="Times New Roman"/>
          <w:sz w:val="24"/>
          <w:szCs w:val="24"/>
        </w:rPr>
        <w:sectPr>
          <w:footerReference r:id="rId9" w:type="default"/>
          <w:type w:val="nextPage"/>
          <w:pgSz w:h="16840" w:w="11910" w:orient="portrait"/>
          <w:pgMar w:bottom="1240" w:top="1580" w:left="1200" w:right="780" w:header="0" w:footer="1055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4F">
      <w:pPr>
        <w:pStyle w:val="Heading2"/>
        <w:numPr>
          <w:ilvl w:val="1"/>
          <w:numId w:val="1"/>
        </w:numPr>
        <w:tabs>
          <w:tab w:val="left" w:leader="none" w:pos="692"/>
        </w:tabs>
        <w:ind w:left="691" w:hanging="474"/>
        <w:jc w:val="both"/>
        <w:rPr/>
      </w:pPr>
      <w:bookmarkStart w:colFirst="0" w:colLast="0" w:name="_heading=h.ou9ri2zf7koj" w:id="35"/>
      <w:bookmarkEnd w:id="35"/>
      <w:r w:rsidDel="00000000" w:rsidR="00000000" w:rsidRPr="00000000">
        <w:rPr>
          <w:rtl w:val="0"/>
        </w:rPr>
        <w:t xml:space="preserve">Anexo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de Gestión de Cobranzas Multiempresa.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" w:lineRule="auto"/>
        <w:jc w:val="both"/>
        <w:rPr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4686300" cy="3838575"/>
                <wp:effectExtent b="0" l="0" r="0" t="0"/>
                <wp:docPr id="20730025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02850" y="1860700"/>
                          <a:ext cx="4686300" cy="3838575"/>
                          <a:chOff x="3002850" y="1860700"/>
                          <a:chExt cx="4686300" cy="3838600"/>
                        </a:xfrm>
                      </wpg:grpSpPr>
                      <wpg:grpSp>
                        <wpg:cNvGrpSpPr/>
                        <wpg:grpSpPr>
                          <a:xfrm>
                            <a:off x="3002850" y="1860713"/>
                            <a:ext cx="4686300" cy="3838575"/>
                            <a:chOff x="1015075" y="667425"/>
                            <a:chExt cx="4681950" cy="38424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015075" y="667425"/>
                              <a:ext cx="4681950" cy="38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2578900" y="676950"/>
                              <a:ext cx="1554300" cy="858900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solidFill>
                              <a:srgbClr val="FFFFFF"/>
                            </a:solidFill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Base de Datos 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1024600" y="3641400"/>
                              <a:ext cx="1554300" cy="858900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solidFill>
                              <a:srgbClr val="FFFFFF"/>
                            </a:solidFill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Sistema de Notificaciones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24600" y="2142300"/>
                              <a:ext cx="1554300" cy="858900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solidFill>
                              <a:srgbClr val="FFFFFF"/>
                            </a:solidFill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Backend/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Servidor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4133200" y="2159175"/>
                              <a:ext cx="1554300" cy="858900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solidFill>
                              <a:srgbClr val="FFFFFF"/>
                            </a:solidFill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Interfaz de Usuario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(web y móvil)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4133200" y="3641400"/>
                              <a:ext cx="1554300" cy="858900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solidFill>
                              <a:srgbClr val="FFFFFF"/>
                            </a:solidFill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Módulo de Geolocalización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356050" y="1535850"/>
                              <a:ext cx="0" cy="3579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3356050" y="1883600"/>
                              <a:ext cx="1564500" cy="102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1801750" y="1893825"/>
                              <a:ext cx="1554300" cy="102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910350" y="1893788"/>
                              <a:ext cx="0" cy="2484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801750" y="1893900"/>
                              <a:ext cx="0" cy="2484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910350" y="3018075"/>
                              <a:ext cx="0" cy="6234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801750" y="3001200"/>
                              <a:ext cx="0" cy="6402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686300" cy="3838575"/>
                <wp:effectExtent b="0" l="0" r="0" t="0"/>
                <wp:docPr id="207300255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6300" cy="383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jc w:val="both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3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sistema será útil para: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3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Rule="auto"/>
        <w:jc w:val="center"/>
        <w:rPr>
          <w:color w:val="000000"/>
          <w:sz w:val="24"/>
          <w:szCs w:val="24"/>
        </w:rPr>
        <w:sectPr>
          <w:type w:val="nextPage"/>
          <w:pgSz w:h="16840" w:w="11910" w:orient="portrait"/>
          <w:pgMar w:bottom="1240" w:top="1580" w:left="1200" w:right="780" w:header="0" w:footer="1055"/>
        </w:sect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</w:rPr>
        <mc:AlternateContent>
          <mc:Choice Requires="wpg">
            <w:drawing>
              <wp:inline distB="0" distT="0" distL="0" distR="0">
                <wp:extent cx="5323508" cy="3216879"/>
                <wp:effectExtent b="0" l="0" r="0" t="0"/>
                <wp:docPr id="207300255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79350" y="1985575"/>
                          <a:ext cx="5323508" cy="3216879"/>
                          <a:chOff x="2679350" y="1985575"/>
                          <a:chExt cx="5333300" cy="3036975"/>
                        </a:xfrm>
                      </wpg:grpSpPr>
                      <wpg:grpSp>
                        <wpg:cNvGrpSpPr/>
                        <wpg:grpSpPr>
                          <a:xfrm>
                            <a:off x="2684131" y="1990340"/>
                            <a:ext cx="5323732" cy="3032186"/>
                            <a:chOff x="1673650" y="2736775"/>
                            <a:chExt cx="7912800" cy="448747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673650" y="2736775"/>
                              <a:ext cx="7912800" cy="4487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1673650" y="2736775"/>
                              <a:ext cx="7912800" cy="35115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602800" y="2879888"/>
                              <a:ext cx="5486508" cy="1800300"/>
                              <a:chOff x="0" y="0"/>
                              <a:chExt cx="5494200" cy="1800300"/>
                            </a:xfrm>
                          </wpg:grpSpPr>
                          <wps:wsp>
                            <wps:cNvSpPr/>
                            <wps:cNvPr id="19" name="Shape 19"/>
                            <wps:spPr>
                              <a:xfrm>
                                <a:off x="0" y="0"/>
                                <a:ext cx="5494200" cy="1800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0" y="0"/>
                                <a:ext cx="5486400" cy="1800300"/>
                                <a:chOff x="0" y="0"/>
                                <a:chExt cx="5486400" cy="1800300"/>
                              </a:xfrm>
                            </wpg:grpSpPr>
                            <wps:wsp>
                              <wps:cNvSpPr/>
                              <wps:cNvPr id="21" name="Shape 21"/>
                              <wps:spPr>
                                <a:xfrm>
                                  <a:off x="0" y="0"/>
                                  <a:ext cx="5486400" cy="1800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" name="Shape 22"/>
                              <wps:spPr>
                                <a:xfrm>
                                  <a:off x="4822" y="251127"/>
                                  <a:ext cx="1441200" cy="1298100"/>
                                </a:xfrm>
                                <a:prstGeom prst="roundRect">
                                  <a:avLst>
                                    <a:gd fmla="val 10000" name="adj"/>
                                  </a:avLst>
                                </a:prstGeom>
                                <a:solidFill>
                                  <a:schemeClr val="lt1"/>
                                </a:solidFill>
                                <a:ln cap="flat" cmpd="sng" w="25400">
                                  <a:solidFill>
                                    <a:srgbClr val="1C417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" name="Shape 23"/>
                              <wps:spPr>
                                <a:xfrm>
                                  <a:off x="255835" y="289137"/>
                                  <a:ext cx="1152300" cy="1221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15.00000953674316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Gestión de adopci.</w:t>
                                    </w:r>
                                  </w:p>
                                </w:txbxContent>
                              </wps:txbx>
                              <wps:bodyPr anchorCtr="0" anchor="ctr" bIns="53325" lIns="53325" spcFirstLastPara="1" rIns="53325" wrap="square" tIns="53325">
                                <a:noAutofit/>
                              </wps:bodyPr>
                            </wps:wsp>
                            <wps:wsp>
                              <wps:cNvSpPr/>
                              <wps:cNvPr id="24" name="Shape 24"/>
                              <wps:spPr>
                                <a:xfrm>
                                  <a:off x="1590198" y="721397"/>
                                  <a:ext cx="305400" cy="357300"/>
                                </a:xfrm>
                                <a:prstGeom prst="rightArrow">
                                  <a:avLst>
                                    <a:gd fmla="val 60000" name="adj1"/>
                                    <a:gd fmla="val 50000" name="adj2"/>
                                  </a:avLst>
                                </a:prstGeom>
                                <a:solidFill>
                                  <a:srgbClr val="A7AFBE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5" name="Shape 25"/>
                              <wps:spPr>
                                <a:xfrm>
                                  <a:off x="1590198" y="792883"/>
                                  <a:ext cx="213900" cy="214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15.00000953674316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26" name="Shape 26"/>
                              <wps:spPr>
                                <a:xfrm>
                                  <a:off x="2022574" y="251127"/>
                                  <a:ext cx="1441200" cy="1298100"/>
                                </a:xfrm>
                                <a:prstGeom prst="roundRect">
                                  <a:avLst>
                                    <a:gd fmla="val 10000" name="adj"/>
                                  </a:avLst>
                                </a:prstGeom>
                                <a:solidFill>
                                  <a:schemeClr val="lt1"/>
                                </a:solidFill>
                                <a:ln cap="flat" cmpd="sng" w="25400">
                                  <a:solidFill>
                                    <a:srgbClr val="1C417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7" name="Shape 27"/>
                              <wps:spPr>
                                <a:xfrm>
                                  <a:off x="3607950" y="721397"/>
                                  <a:ext cx="305400" cy="357300"/>
                                </a:xfrm>
                                <a:prstGeom prst="rightArrow">
                                  <a:avLst>
                                    <a:gd fmla="val 60000" name="adj1"/>
                                    <a:gd fmla="val 50000" name="adj2"/>
                                  </a:avLst>
                                </a:prstGeom>
                                <a:solidFill>
                                  <a:srgbClr val="A7AFBE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8" name="Shape 28"/>
                              <wps:spPr>
                                <a:xfrm>
                                  <a:off x="3607950" y="792883"/>
                                  <a:ext cx="213900" cy="214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15.00000953674316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29" name="Shape 29"/>
                              <wps:spPr>
                                <a:xfrm>
                                  <a:off x="4040326" y="251127"/>
                                  <a:ext cx="1441200" cy="1298100"/>
                                </a:xfrm>
                                <a:prstGeom prst="roundRect">
                                  <a:avLst>
                                    <a:gd fmla="val 10000" name="adj"/>
                                  </a:avLst>
                                </a:prstGeom>
                                <a:solidFill>
                                  <a:schemeClr val="lt1"/>
                                </a:solidFill>
                                <a:ln cap="flat" cmpd="sng" w="25400">
                                  <a:solidFill>
                                    <a:srgbClr val="1C417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0" name="Shape 30"/>
                              <wps:spPr>
                                <a:xfrm>
                                  <a:off x="4078342" y="289143"/>
                                  <a:ext cx="1365300" cy="1221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15.00000953674316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53325" lIns="53325" spcFirstLastPara="1" rIns="53325" wrap="square" tIns="53325">
                                <a:noAutofit/>
                              </wps:bodyPr>
                            </wps:wsp>
                          </wpg:grpSp>
                        </wpg:grpSp>
                        <pic:pic>
                          <pic:nvPicPr>
                            <pic:cNvPr id="31" name="Shape 31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539800" y="2928769"/>
                              <a:ext cx="1612400" cy="16261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32" name="Shape 32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603575" y="2938318"/>
                              <a:ext cx="1612400" cy="15714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33" name="Shape 33"/>
                          <wps:spPr>
                            <a:xfrm>
                              <a:off x="2315853" y="4558430"/>
                              <a:ext cx="2306700" cy="1653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Gestión de cobranzas multiempresa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4539639" y="4554548"/>
                              <a:ext cx="2306700" cy="2669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Asignación y seguimiento de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tareas a cobradores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6603295" y="4554817"/>
                              <a:ext cx="2305800" cy="2367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Historial de informes de cobranzas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6" name="Shape 36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539350" y="2974004"/>
                              <a:ext cx="1549075" cy="15357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323508" cy="3216879"/>
                <wp:effectExtent b="0" l="0" r="0" t="0"/>
                <wp:docPr id="207300255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23508" cy="321687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480" w:lineRule="auto"/>
        <w:ind w:left="-142" w:right="35" w:firstLine="0"/>
        <w:jc w:val="both"/>
        <w:rPr/>
        <w:sectPr>
          <w:type w:val="continuous"/>
          <w:pgSz w:h="16840" w:w="11910" w:orient="portrait"/>
          <w:pgMar w:bottom="280" w:top="1580" w:left="1200" w:right="780" w:header="720" w:footer="720"/>
          <w:cols w:equalWidth="0" w:num="3">
            <w:col w:space="320" w:w="3096.666666666667"/>
            <w:col w:space="320" w:w="3096.666666666667"/>
            <w:col w:space="0" w:w="3096.666666666667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" w:lineRule="auto"/>
        <w:jc w:val="both"/>
        <w:rPr>
          <w:b w:val="1"/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numPr>
          <w:ilvl w:val="1"/>
          <w:numId w:val="1"/>
        </w:numPr>
        <w:tabs>
          <w:tab w:val="left" w:leader="none" w:pos="690"/>
        </w:tabs>
        <w:ind w:left="689" w:hanging="472"/>
        <w:jc w:val="both"/>
        <w:rPr/>
      </w:pPr>
      <w:bookmarkStart w:colFirst="0" w:colLast="0" w:name="_heading=h.wih2o5jq4iuu" w:id="36"/>
      <w:bookmarkEnd w:id="36"/>
      <w:r w:rsidDel="00000000" w:rsidR="00000000" w:rsidRPr="00000000">
        <w:rPr>
          <w:rtl w:val="0"/>
        </w:rPr>
        <w:t xml:space="preserve">Bibliografía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ind w:left="720" w:hanging="72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CobrosApp. (s.f.). </w:t>
      </w:r>
      <w:r w:rsidDel="00000000" w:rsidR="00000000" w:rsidRPr="00000000">
        <w:rPr>
          <w:i w:val="1"/>
          <w:sz w:val="24"/>
          <w:szCs w:val="24"/>
          <w:rtl w:val="0"/>
        </w:rPr>
        <w:t xml:space="preserve">Gestión de Cartera</w:t>
      </w:r>
      <w:r w:rsidDel="00000000" w:rsidR="00000000" w:rsidRPr="00000000">
        <w:rPr>
          <w:sz w:val="24"/>
          <w:szCs w:val="24"/>
          <w:rtl w:val="0"/>
        </w:rPr>
        <w:t xml:space="preserve">. Recuperado el 3 de julio de 2025, de https://cobrosapp.co/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ind w:left="720" w:hanging="720"/>
        <w:rPr>
          <w:color w:val="000000"/>
          <w:sz w:val="24"/>
          <w:szCs w:val="24"/>
        </w:rPr>
        <w:sectPr>
          <w:type w:val="nextPage"/>
          <w:pgSz w:h="16840" w:w="11910" w:orient="portrait"/>
          <w:pgMar w:bottom="1240" w:top="1580" w:left="1200" w:right="780" w:header="0" w:footer="1055"/>
        </w:sectPr>
      </w:pPr>
      <w:r w:rsidDel="00000000" w:rsidR="00000000" w:rsidRPr="00000000">
        <w:rPr>
          <w:sz w:val="24"/>
          <w:szCs w:val="24"/>
          <w:rtl w:val="0"/>
        </w:rPr>
        <w:t xml:space="preserve">Inbux Web. (2024, julio). </w:t>
      </w:r>
      <w:r w:rsidDel="00000000" w:rsidR="00000000" w:rsidRPr="00000000">
        <w:rPr>
          <w:i w:val="1"/>
          <w:sz w:val="24"/>
          <w:szCs w:val="24"/>
          <w:rtl w:val="0"/>
        </w:rPr>
        <w:t xml:space="preserve">5 Desafíos Comunes en la Cobranza para Cooperativas y Cómo Superarlos</w:t>
      </w:r>
      <w:r w:rsidDel="00000000" w:rsidR="00000000" w:rsidRPr="00000000">
        <w:rPr>
          <w:sz w:val="24"/>
          <w:szCs w:val="24"/>
          <w:rtl w:val="0"/>
        </w:rPr>
        <w:t xml:space="preserve">. Recuperado el 3 de julio de 2025, de https://inbuxweb.com/5-desafios-comunes-en-la-cobranza-para-cooperativas/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" w:lineRule="auto"/>
        <w:jc w:val="both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  <w:sz w:val="28"/>
          <w:szCs w:val="28"/>
        </w:rPr>
      </w:pPr>
      <w:bookmarkStart w:colFirst="0" w:colLast="0" w:name="_heading=h.1mmdu1moduym" w:id="37"/>
      <w:bookmarkEnd w:id="37"/>
      <w:r w:rsidDel="00000000" w:rsidR="00000000" w:rsidRPr="00000000">
        <w:rPr>
          <w:sz w:val="25"/>
          <w:szCs w:val="25"/>
          <w:rtl w:val="0"/>
        </w:rPr>
        <w:t xml:space="preserve">Ubiqo. (s.f.). </w:t>
      </w:r>
      <w:r w:rsidDel="00000000" w:rsidR="00000000" w:rsidRPr="00000000">
        <w:rPr>
          <w:i w:val="1"/>
          <w:sz w:val="25"/>
          <w:szCs w:val="25"/>
          <w:rtl w:val="0"/>
        </w:rPr>
        <w:t xml:space="preserve">Evidence: Supervisión remota con app móvil</w:t>
      </w:r>
      <w:r w:rsidDel="00000000" w:rsidR="00000000" w:rsidRPr="00000000">
        <w:rPr>
          <w:sz w:val="25"/>
          <w:szCs w:val="25"/>
          <w:rtl w:val="0"/>
        </w:rPr>
        <w:t xml:space="preserve">. Recuperado el 3 de julio de 2025, de https://www.ubiqo.net/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numPr>
          <w:ilvl w:val="1"/>
          <w:numId w:val="1"/>
        </w:numPr>
        <w:tabs>
          <w:tab w:val="left" w:leader="none" w:pos="687"/>
        </w:tabs>
        <w:ind w:left="686" w:hanging="469"/>
        <w:jc w:val="both"/>
        <w:rPr/>
      </w:pPr>
      <w:r w:rsidDel="00000000" w:rsidR="00000000" w:rsidRPr="00000000">
        <w:rPr>
          <w:rtl w:val="0"/>
        </w:rPr>
        <w:t xml:space="preserve">Índice de contenido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sdt>
      <w:sdtPr>
        <w:id w:val="16109065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166">
          <w:pPr>
            <w:tabs>
              <w:tab w:val="right" w:leader="none" w:pos="12000"/>
            </w:tabs>
            <w:spacing w:before="60" w:lineRule="auto"/>
            <w:rPr>
              <w:b w:val="1"/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sal4097rl7ic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 DISEÑO TEÓRICO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7">
          <w:pPr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</w:rPr>
          </w:pPr>
          <w:hyperlink w:anchor="_heading=h.m5t30ft6b5rc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1.1 Tema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8">
          <w:pPr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</w:rPr>
          </w:pPr>
          <w:hyperlink w:anchor="_heading=h.vkprrgnquozi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1.2 Título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9">
          <w:pPr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</w:rPr>
          </w:pPr>
          <w:hyperlink w:anchor="_heading=h.u2jqw5lfb8ku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1.3 Percepción del problema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A">
          <w:pPr>
            <w:tabs>
              <w:tab w:val="right" w:leader="none" w:pos="12000"/>
            </w:tabs>
            <w:spacing w:before="60" w:lineRule="auto"/>
            <w:ind w:left="720" w:firstLine="0"/>
            <w:rPr>
              <w:color w:val="000000"/>
            </w:rPr>
          </w:pPr>
          <w:hyperlink w:anchor="_heading=h.7mpz0fy0prz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1.3.1 Pregunta general de investigación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B">
          <w:pPr>
            <w:tabs>
              <w:tab w:val="right" w:leader="none" w:pos="12000"/>
            </w:tabs>
            <w:spacing w:before="60" w:lineRule="auto"/>
            <w:ind w:left="720" w:firstLine="0"/>
            <w:rPr>
              <w:color w:val="000000"/>
            </w:rPr>
          </w:pPr>
          <w:hyperlink w:anchor="_heading=h.kmv02ti8f1ga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1.3.2 Preguntas específicas de investigación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C">
          <w:pPr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</w:rPr>
          </w:pPr>
          <w:hyperlink w:anchor="_heading=h.9z01qbuqjd34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1.4 Objetivos de investigación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D">
          <w:pPr>
            <w:tabs>
              <w:tab w:val="right" w:leader="none" w:pos="12000"/>
            </w:tabs>
            <w:spacing w:before="60" w:lineRule="auto"/>
            <w:ind w:left="720" w:firstLine="0"/>
            <w:rPr>
              <w:color w:val="000000"/>
            </w:rPr>
          </w:pPr>
          <w:hyperlink w:anchor="_heading=h.7vqfnih7jt94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1.4.1 Objetivo general de investigación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E">
          <w:pPr>
            <w:tabs>
              <w:tab w:val="right" w:leader="none" w:pos="12000"/>
            </w:tabs>
            <w:spacing w:before="60" w:lineRule="auto"/>
            <w:ind w:left="720" w:firstLine="0"/>
            <w:rPr>
              <w:color w:val="000000"/>
            </w:rPr>
          </w:pPr>
          <w:hyperlink w:anchor="_heading=h.1yeyfvli1d9q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1.4.2 Objetivos específicos de investigación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F">
          <w:pPr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</w:rPr>
          </w:pPr>
          <w:hyperlink w:anchor="_heading=h.grqamtlm86d6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1.5 Justificación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0">
          <w:pPr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</w:rPr>
          </w:pPr>
          <w:hyperlink w:anchor="_heading=h.amq7wro0ais8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1.6 Esquema del probable marco teórico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1">
          <w:pPr>
            <w:tabs>
              <w:tab w:val="right" w:leader="none" w:pos="12000"/>
            </w:tabs>
            <w:spacing w:before="60" w:lineRule="auto"/>
            <w:ind w:left="720" w:firstLine="0"/>
            <w:rPr>
              <w:color w:val="000000"/>
            </w:rPr>
          </w:pPr>
          <w:hyperlink w:anchor="_heading=h.fjm2i629ndn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1.6.1 Antecedentes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2">
          <w:pPr>
            <w:tabs>
              <w:tab w:val="right" w:leader="none" w:pos="12000"/>
            </w:tabs>
            <w:spacing w:before="60" w:lineRule="auto"/>
            <w:ind w:left="720" w:firstLine="0"/>
            <w:rPr>
              <w:color w:val="000000"/>
            </w:rPr>
          </w:pPr>
          <w:hyperlink w:anchor="_heading=h.z0a2amc2u852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1.6.2 Marco Conceptual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3">
          <w:pPr>
            <w:tabs>
              <w:tab w:val="right" w:leader="none" w:pos="12000"/>
            </w:tabs>
            <w:spacing w:before="60" w:lineRule="auto"/>
            <w:ind w:left="720" w:firstLine="0"/>
            <w:rPr>
              <w:color w:val="000000"/>
            </w:rPr>
          </w:pPr>
          <w:hyperlink w:anchor="_heading=h.v3nl2xzh00qt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1.6.3 Marco Teórico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4">
          <w:pPr>
            <w:tabs>
              <w:tab w:val="right" w:leader="none" w:pos="12000"/>
            </w:tabs>
            <w:spacing w:before="60" w:lineRule="auto"/>
            <w:ind w:left="720" w:firstLine="0"/>
            <w:rPr>
              <w:color w:val="000000"/>
            </w:rPr>
          </w:pPr>
          <w:hyperlink w:anchor="_heading=h.41kysqptuvqa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1.6.4 Marco Referencial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5">
          <w:pPr>
            <w:tabs>
              <w:tab w:val="right" w:leader="none" w:pos="12000"/>
            </w:tabs>
            <w:spacing w:before="60" w:lineRule="auto"/>
            <w:rPr>
              <w:b w:val="1"/>
              <w:color w:val="000000"/>
            </w:rPr>
          </w:pPr>
          <w:hyperlink w:anchor="_heading=h.etrfj4ivhto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2.  DISEÑO METODOLÓGICO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6">
          <w:pPr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</w:rPr>
          </w:pPr>
          <w:hyperlink w:anchor="_heading=h.27p7aamxrs8m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2.1 Área de investigación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7">
          <w:pPr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</w:rPr>
          </w:pPr>
          <w:hyperlink w:anchor="_heading=h.n68kn6ecsf39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2.2 Tipo y Nivel de investigación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8">
          <w:pPr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</w:rPr>
          </w:pPr>
          <w:hyperlink w:anchor="_heading=h.ij5v8nrmsbbp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2.3 Tipo de investigación según el tiempo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9">
          <w:pPr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</w:rPr>
          </w:pPr>
          <w:hyperlink w:anchor="_heading=h.d1u2b97qhvh7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2.4 Población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A">
          <w:pPr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</w:rPr>
          </w:pPr>
          <w:hyperlink w:anchor="_heading=h.wd79akc9tv7x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2.5 Muestra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B">
          <w:pPr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</w:rPr>
          </w:pPr>
          <w:hyperlink w:anchor="_heading=h.ias42519r7zn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2.6 Unidad de muestreo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C">
          <w:pPr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</w:rPr>
          </w:pPr>
          <w:hyperlink w:anchor="_heading=h.6uv03c3hn4ft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2.7 Unidad de Análisis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D">
          <w:pPr>
            <w:tabs>
              <w:tab w:val="right" w:leader="none" w:pos="12000"/>
            </w:tabs>
            <w:spacing w:before="60" w:lineRule="auto"/>
            <w:rPr>
              <w:b w:val="1"/>
              <w:color w:val="000000"/>
            </w:rPr>
          </w:pPr>
          <w:hyperlink w:anchor="_heading=h.pp2wisfx1bvj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3. PARTES COMPLEMENTARIAS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E">
          <w:pPr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</w:rPr>
          </w:pPr>
          <w:hyperlink w:anchor="_heading=h.bq1vyv178tzt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3.1 Diagrama de Gantt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F">
          <w:pPr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</w:rPr>
          </w:pPr>
          <w:hyperlink w:anchor="_heading=h.ou9ri2zf7koj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3.2 Anexo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0">
          <w:pPr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</w:rPr>
          </w:pPr>
          <w:hyperlink w:anchor="_heading=h.wih2o5jq4iuu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3.3 Bibliografía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1">
          <w:pPr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</w:rPr>
          </w:pPr>
          <w:hyperlink w:anchor="_heading=">
            <w:r w:rsidDel="00000000" w:rsidR="00000000" w:rsidRPr="00000000">
              <w:rPr>
                <w:color w:val="000000"/>
                <w:rtl w:val="0"/>
              </w:rPr>
              <w:t xml:space="preserve">3.4 Índice de contenido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40" w:w="11910" w:orient="portrait"/>
      <w:pgMar w:bottom="2079" w:top="1600" w:left="1200" w:right="7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2857500</wp:posOffset>
              </wp:positionH>
              <wp:positionV relativeFrom="paragraph">
                <wp:posOffset>9842500</wp:posOffset>
              </wp:positionV>
              <wp:extent cx="275590" cy="224790"/>
              <wp:effectExtent b="0" l="0" r="0" t="0"/>
              <wp:wrapNone/>
              <wp:docPr id="2073002556" name=""/>
              <a:graphic>
                <a:graphicData uri="http://schemas.microsoft.com/office/word/2010/wordprocessingShape">
                  <wps:wsp>
                    <wps:cNvSpPr/>
                    <wps:cNvPr id="37" name="Shape 37"/>
                    <wps:spPr>
                      <a:xfrm>
                        <a:off x="5222493" y="3681893"/>
                        <a:ext cx="24701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0"/>
                            <w:ind w:left="60" w:right="0" w:firstLine="1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2857500</wp:posOffset>
              </wp:positionH>
              <wp:positionV relativeFrom="paragraph">
                <wp:posOffset>9842500</wp:posOffset>
              </wp:positionV>
              <wp:extent cx="275590" cy="224790"/>
              <wp:effectExtent b="0" l="0" r="0" t="0"/>
              <wp:wrapNone/>
              <wp:docPr id="207300255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5590" cy="2247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"/>
      <w:lvlJc w:val="left"/>
      <w:pPr>
        <w:ind w:left="689" w:hanging="469.99999999999994"/>
      </w:pPr>
      <w:rPr/>
    </w:lvl>
    <w:lvl w:ilvl="1">
      <w:start w:val="1"/>
      <w:numFmt w:val="decimal"/>
      <w:lvlText w:val="%1.%2"/>
      <w:lvlJc w:val="left"/>
      <w:pPr>
        <w:ind w:left="689" w:hanging="469.99999999999994"/>
      </w:pPr>
      <w:rPr>
        <w:rFonts w:ascii="Arial" w:cs="Arial" w:eastAsia="Arial" w:hAnsi="Arial"/>
        <w:b w:val="1"/>
        <w:sz w:val="28"/>
        <w:szCs w:val="28"/>
      </w:rPr>
    </w:lvl>
    <w:lvl w:ilvl="2">
      <w:start w:val="0"/>
      <w:numFmt w:val="bullet"/>
      <w:lvlText w:val="•"/>
      <w:lvlJc w:val="left"/>
      <w:pPr>
        <w:ind w:left="2529" w:hanging="471"/>
      </w:pPr>
      <w:rPr/>
    </w:lvl>
    <w:lvl w:ilvl="3">
      <w:start w:val="0"/>
      <w:numFmt w:val="bullet"/>
      <w:lvlText w:val="•"/>
      <w:lvlJc w:val="left"/>
      <w:pPr>
        <w:ind w:left="3453" w:hanging="471"/>
      </w:pPr>
      <w:rPr/>
    </w:lvl>
    <w:lvl w:ilvl="4">
      <w:start w:val="0"/>
      <w:numFmt w:val="bullet"/>
      <w:lvlText w:val="•"/>
      <w:lvlJc w:val="left"/>
      <w:pPr>
        <w:ind w:left="4378" w:hanging="471"/>
      </w:pPr>
      <w:rPr/>
    </w:lvl>
    <w:lvl w:ilvl="5">
      <w:start w:val="0"/>
      <w:numFmt w:val="bullet"/>
      <w:lvlText w:val="•"/>
      <w:lvlJc w:val="left"/>
      <w:pPr>
        <w:ind w:left="5303" w:hanging="471.0000000000009"/>
      </w:pPr>
      <w:rPr/>
    </w:lvl>
    <w:lvl w:ilvl="6">
      <w:start w:val="0"/>
      <w:numFmt w:val="bullet"/>
      <w:lvlText w:val="•"/>
      <w:lvlJc w:val="left"/>
      <w:pPr>
        <w:ind w:left="6227" w:hanging="471"/>
      </w:pPr>
      <w:rPr/>
    </w:lvl>
    <w:lvl w:ilvl="7">
      <w:start w:val="0"/>
      <w:numFmt w:val="bullet"/>
      <w:lvlText w:val="•"/>
      <w:lvlJc w:val="left"/>
      <w:pPr>
        <w:ind w:left="7152" w:hanging="471"/>
      </w:pPr>
      <w:rPr/>
    </w:lvl>
    <w:lvl w:ilvl="8">
      <w:start w:val="0"/>
      <w:numFmt w:val="bullet"/>
      <w:lvlText w:val="•"/>
      <w:lvlJc w:val="left"/>
      <w:pPr>
        <w:ind w:left="8077" w:hanging="471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42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8"/>
        <w:szCs w:val="28"/>
      </w:rPr>
    </w:lvl>
    <w:lvl w:ilvl="1">
      <w:start w:val="0"/>
      <w:numFmt w:val="bullet"/>
      <w:lvlText w:val="-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2"/>
      <w:numFmt w:val="decimal"/>
      <w:lvlText w:val="%1"/>
      <w:lvlJc w:val="left"/>
      <w:pPr>
        <w:ind w:left="689" w:hanging="469.99999999999994"/>
      </w:pPr>
      <w:rPr/>
    </w:lvl>
    <w:lvl w:ilvl="1">
      <w:start w:val="1"/>
      <w:numFmt w:val="decimal"/>
      <w:lvlText w:val="%1.%2"/>
      <w:lvlJc w:val="left"/>
      <w:pPr>
        <w:ind w:left="689" w:hanging="469.99999999999994"/>
      </w:pPr>
      <w:rPr>
        <w:rFonts w:ascii="Arial" w:cs="Arial" w:eastAsia="Arial" w:hAnsi="Arial"/>
        <w:b w:val="1"/>
        <w:sz w:val="28"/>
        <w:szCs w:val="28"/>
      </w:rPr>
    </w:lvl>
    <w:lvl w:ilvl="2">
      <w:start w:val="0"/>
      <w:numFmt w:val="bullet"/>
      <w:lvlText w:val="●"/>
      <w:lvlJc w:val="left"/>
      <w:pPr>
        <w:ind w:left="938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3">
      <w:start w:val="0"/>
      <w:numFmt w:val="bullet"/>
      <w:lvlText w:val="•"/>
      <w:lvlJc w:val="left"/>
      <w:pPr>
        <w:ind w:left="2936" w:hanging="360"/>
      </w:pPr>
      <w:rPr/>
    </w:lvl>
    <w:lvl w:ilvl="4">
      <w:start w:val="0"/>
      <w:numFmt w:val="bullet"/>
      <w:lvlText w:val="•"/>
      <w:lvlJc w:val="left"/>
      <w:pPr>
        <w:ind w:left="3935" w:hanging="360"/>
      </w:pPr>
      <w:rPr/>
    </w:lvl>
    <w:lvl w:ilvl="5">
      <w:start w:val="0"/>
      <w:numFmt w:val="bullet"/>
      <w:lvlText w:val="•"/>
      <w:lvlJc w:val="left"/>
      <w:pPr>
        <w:ind w:left="4933" w:hanging="360"/>
      </w:pPr>
      <w:rPr/>
    </w:lvl>
    <w:lvl w:ilvl="6">
      <w:start w:val="0"/>
      <w:numFmt w:val="bullet"/>
      <w:lvlText w:val="•"/>
      <w:lvlJc w:val="left"/>
      <w:pPr>
        <w:ind w:left="5932" w:hanging="360"/>
      </w:pPr>
      <w:rPr/>
    </w:lvl>
    <w:lvl w:ilvl="7">
      <w:start w:val="0"/>
      <w:numFmt w:val="bullet"/>
      <w:lvlText w:val="•"/>
      <w:lvlJc w:val="left"/>
      <w:pPr>
        <w:ind w:left="6930" w:hanging="360"/>
      </w:pPr>
      <w:rPr/>
    </w:lvl>
    <w:lvl w:ilvl="8">
      <w:start w:val="0"/>
      <w:numFmt w:val="bullet"/>
      <w:lvlText w:val="•"/>
      <w:lvlJc w:val="left"/>
      <w:pPr>
        <w:ind w:left="7929" w:hanging="360"/>
      </w:pPr>
      <w:rPr/>
    </w:lvl>
  </w:abstractNum>
  <w:abstractNum w:abstractNumId="6">
    <w:lvl w:ilvl="0">
      <w:start w:val="1"/>
      <w:numFmt w:val="bullet"/>
      <w:lvlText w:val="▪"/>
      <w:lvlJc w:val="left"/>
      <w:pPr>
        <w:ind w:left="42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938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0"/>
      <w:numFmt w:val="bullet"/>
      <w:lvlText w:val="•"/>
      <w:lvlJc w:val="left"/>
      <w:pPr>
        <w:ind w:left="3020" w:hanging="360"/>
      </w:pPr>
      <w:rPr/>
    </w:lvl>
    <w:lvl w:ilvl="2">
      <w:start w:val="0"/>
      <w:numFmt w:val="bullet"/>
      <w:lvlText w:val="•"/>
      <w:lvlJc w:val="left"/>
      <w:pPr>
        <w:ind w:left="3787" w:hanging="360"/>
      </w:pPr>
      <w:rPr/>
    </w:lvl>
    <w:lvl w:ilvl="3">
      <w:start w:val="0"/>
      <w:numFmt w:val="bullet"/>
      <w:lvlText w:val="•"/>
      <w:lvlJc w:val="left"/>
      <w:pPr>
        <w:ind w:left="4554" w:hanging="360"/>
      </w:pPr>
      <w:rPr/>
    </w:lvl>
    <w:lvl w:ilvl="4">
      <w:start w:val="0"/>
      <w:numFmt w:val="bullet"/>
      <w:lvlText w:val="•"/>
      <w:lvlJc w:val="left"/>
      <w:pPr>
        <w:ind w:left="5322" w:hanging="360"/>
      </w:pPr>
      <w:rPr/>
    </w:lvl>
    <w:lvl w:ilvl="5">
      <w:start w:val="0"/>
      <w:numFmt w:val="bullet"/>
      <w:lvlText w:val="•"/>
      <w:lvlJc w:val="left"/>
      <w:pPr>
        <w:ind w:left="6089" w:hanging="360"/>
      </w:pPr>
      <w:rPr/>
    </w:lvl>
    <w:lvl w:ilvl="6">
      <w:start w:val="0"/>
      <w:numFmt w:val="bullet"/>
      <w:lvlText w:val="•"/>
      <w:lvlJc w:val="left"/>
      <w:pPr>
        <w:ind w:left="6856" w:hanging="360"/>
      </w:pPr>
      <w:rPr/>
    </w:lvl>
    <w:lvl w:ilvl="7">
      <w:start w:val="0"/>
      <w:numFmt w:val="bullet"/>
      <w:lvlText w:val="•"/>
      <w:lvlJc w:val="left"/>
      <w:pPr>
        <w:ind w:left="7624" w:hanging="360"/>
      </w:pPr>
      <w:rPr/>
    </w:lvl>
    <w:lvl w:ilvl="8">
      <w:start w:val="0"/>
      <w:numFmt w:val="bullet"/>
      <w:lvlText w:val="•"/>
      <w:lvlJc w:val="left"/>
      <w:pPr>
        <w:ind w:left="8391" w:hanging="360"/>
      </w:pPr>
      <w:rPr/>
    </w:lvl>
  </w:abstractNum>
  <w:abstractNum w:abstractNumId="8">
    <w:lvl w:ilvl="0">
      <w:start w:val="1"/>
      <w:numFmt w:val="decimal"/>
      <w:lvlText w:val="%1"/>
      <w:lvlJc w:val="left"/>
      <w:pPr>
        <w:ind w:left="822" w:hanging="604"/>
      </w:pPr>
      <w:rPr/>
    </w:lvl>
    <w:lvl w:ilvl="1">
      <w:start w:val="6"/>
      <w:numFmt w:val="decimal"/>
      <w:lvlText w:val="%1.%2"/>
      <w:lvlJc w:val="left"/>
      <w:pPr>
        <w:ind w:left="822" w:hanging="604"/>
      </w:pPr>
      <w:rPr/>
    </w:lvl>
    <w:lvl w:ilvl="2">
      <w:start w:val="1"/>
      <w:numFmt w:val="decimal"/>
      <w:lvlText w:val="%1.%2.%3"/>
      <w:lvlJc w:val="left"/>
      <w:pPr>
        <w:ind w:left="822" w:hanging="604"/>
      </w:pPr>
      <w:rPr>
        <w:b w:val="1"/>
        <w:sz w:val="24"/>
        <w:szCs w:val="24"/>
      </w:rPr>
    </w:lvl>
    <w:lvl w:ilvl="3">
      <w:start w:val="0"/>
      <w:numFmt w:val="bullet"/>
      <w:lvlText w:val="●"/>
      <w:lvlJc w:val="left"/>
      <w:pPr>
        <w:ind w:left="938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4">
      <w:start w:val="0"/>
      <w:numFmt w:val="bullet"/>
      <w:lvlText w:val="•"/>
      <w:lvlJc w:val="left"/>
      <w:pPr>
        <w:ind w:left="3935" w:hanging="360"/>
      </w:pPr>
      <w:rPr/>
    </w:lvl>
    <w:lvl w:ilvl="5">
      <w:start w:val="0"/>
      <w:numFmt w:val="bullet"/>
      <w:lvlText w:val="•"/>
      <w:lvlJc w:val="left"/>
      <w:pPr>
        <w:ind w:left="4933" w:hanging="360"/>
      </w:pPr>
      <w:rPr/>
    </w:lvl>
    <w:lvl w:ilvl="6">
      <w:start w:val="0"/>
      <w:numFmt w:val="bullet"/>
      <w:lvlText w:val="•"/>
      <w:lvlJc w:val="left"/>
      <w:pPr>
        <w:ind w:left="5932" w:hanging="360"/>
      </w:pPr>
      <w:rPr/>
    </w:lvl>
    <w:lvl w:ilvl="7">
      <w:start w:val="0"/>
      <w:numFmt w:val="bullet"/>
      <w:lvlText w:val="•"/>
      <w:lvlJc w:val="left"/>
      <w:pPr>
        <w:ind w:left="6930" w:hanging="360"/>
      </w:pPr>
      <w:rPr/>
    </w:lvl>
    <w:lvl w:ilvl="8">
      <w:start w:val="0"/>
      <w:numFmt w:val="bullet"/>
      <w:lvlText w:val="•"/>
      <w:lvlJc w:val="left"/>
      <w:pPr>
        <w:ind w:left="7929" w:hanging="360"/>
      </w:pPr>
      <w:rPr/>
    </w:lvl>
  </w:abstractNum>
  <w:abstractNum w:abstractNumId="9">
    <w:lvl w:ilvl="0">
      <w:start w:val="1"/>
      <w:numFmt w:val="decimal"/>
      <w:lvlText w:val="%1"/>
      <w:lvlJc w:val="left"/>
      <w:pPr>
        <w:ind w:left="689" w:hanging="469.99999999999994"/>
      </w:pPr>
      <w:rPr/>
    </w:lvl>
    <w:lvl w:ilvl="1">
      <w:start w:val="1"/>
      <w:numFmt w:val="decimal"/>
      <w:lvlText w:val="%1.%2"/>
      <w:lvlJc w:val="left"/>
      <w:pPr>
        <w:ind w:left="689" w:hanging="469.99999999999994"/>
      </w:pPr>
      <w:rPr>
        <w:rFonts w:ascii="Arial" w:cs="Arial" w:eastAsia="Arial" w:hAnsi="Arial"/>
        <w:b w:val="1"/>
        <w:sz w:val="28"/>
        <w:szCs w:val="28"/>
      </w:rPr>
    </w:lvl>
    <w:lvl w:ilvl="2">
      <w:start w:val="1"/>
      <w:numFmt w:val="decimal"/>
      <w:lvlText w:val="%3."/>
      <w:lvlJc w:val="left"/>
      <w:pPr>
        <w:ind w:left="643" w:hanging="360"/>
      </w:pPr>
      <w:rPr>
        <w:rFonts w:ascii="Arial" w:cs="Arial" w:eastAsia="Arial" w:hAnsi="Arial"/>
        <w:sz w:val="24"/>
        <w:szCs w:val="24"/>
      </w:rPr>
    </w:lvl>
    <w:lvl w:ilvl="3">
      <w:start w:val="0"/>
      <w:numFmt w:val="bullet"/>
      <w:lvlText w:val="•"/>
      <w:lvlJc w:val="left"/>
      <w:pPr>
        <w:ind w:left="2936" w:hanging="360"/>
      </w:pPr>
      <w:rPr/>
    </w:lvl>
    <w:lvl w:ilvl="4">
      <w:start w:val="0"/>
      <w:numFmt w:val="bullet"/>
      <w:lvlText w:val="•"/>
      <w:lvlJc w:val="left"/>
      <w:pPr>
        <w:ind w:left="3935" w:hanging="360"/>
      </w:pPr>
      <w:rPr/>
    </w:lvl>
    <w:lvl w:ilvl="5">
      <w:start w:val="0"/>
      <w:numFmt w:val="bullet"/>
      <w:lvlText w:val="•"/>
      <w:lvlJc w:val="left"/>
      <w:pPr>
        <w:ind w:left="4933" w:hanging="360"/>
      </w:pPr>
      <w:rPr/>
    </w:lvl>
    <w:lvl w:ilvl="6">
      <w:start w:val="0"/>
      <w:numFmt w:val="bullet"/>
      <w:lvlText w:val="•"/>
      <w:lvlJc w:val="left"/>
      <w:pPr>
        <w:ind w:left="5932" w:hanging="360"/>
      </w:pPr>
      <w:rPr/>
    </w:lvl>
    <w:lvl w:ilvl="7">
      <w:start w:val="0"/>
      <w:numFmt w:val="bullet"/>
      <w:lvlText w:val="•"/>
      <w:lvlJc w:val="left"/>
      <w:pPr>
        <w:ind w:left="6930" w:hanging="360"/>
      </w:pPr>
      <w:rPr/>
    </w:lvl>
    <w:lvl w:ilvl="8">
      <w:start w:val="0"/>
      <w:numFmt w:val="bullet"/>
      <w:lvlText w:val="•"/>
      <w:lvlJc w:val="left"/>
      <w:pPr>
        <w:ind w:left="7929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tabs>
        <w:tab w:val="left" w:leader="none" w:pos="3027"/>
      </w:tabs>
      <w:spacing w:before="89" w:lineRule="auto"/>
      <w:jc w:val="center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spacing w:before="92" w:lineRule="auto"/>
      <w:ind w:left="689" w:hanging="472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tabs>
        <w:tab w:val="left" w:leader="none" w:pos="567"/>
        <w:tab w:val="left" w:leader="none" w:pos="993"/>
      </w:tabs>
      <w:spacing w:after="120" w:before="120" w:line="360" w:lineRule="auto"/>
      <w:ind w:left="822" w:hanging="112.00000000000003"/>
      <w:jc w:val="both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DC1">
    <w:name w:val="toc 1"/>
    <w:basedOn w:val="Normal"/>
    <w:uiPriority w:val="39"/>
    <w:qFormat w:val="1"/>
    <w:rsid w:val="00810139"/>
    <w:pPr>
      <w:spacing w:line="360" w:lineRule="auto"/>
      <w:ind w:left="657" w:hanging="442"/>
      <w:jc w:val="both"/>
    </w:pPr>
    <w:rPr>
      <w:sz w:val="24"/>
      <w:szCs w:val="24"/>
    </w:rPr>
  </w:style>
  <w:style w:type="paragraph" w:styleId="TDC2">
    <w:name w:val="toc 2"/>
    <w:basedOn w:val="Normal"/>
    <w:uiPriority w:val="39"/>
    <w:qFormat w:val="1"/>
    <w:rsid w:val="00810139"/>
    <w:pPr>
      <w:spacing w:line="360" w:lineRule="auto"/>
      <w:ind w:left="862" w:hanging="403"/>
      <w:jc w:val="both"/>
    </w:pPr>
    <w:rPr>
      <w:sz w:val="24"/>
      <w:szCs w:val="24"/>
    </w:rPr>
  </w:style>
  <w:style w:type="paragraph" w:styleId="Textoindependiente">
    <w:name w:val="Body Text"/>
    <w:basedOn w:val="Normal"/>
    <w:uiPriority w:val="1"/>
    <w:rPr>
      <w:sz w:val="24"/>
      <w:szCs w:val="24"/>
    </w:rPr>
  </w:style>
  <w:style w:type="paragraph" w:styleId="Prrafodelista">
    <w:name w:val="List Paragraph"/>
    <w:basedOn w:val="Normal"/>
    <w:uiPriority w:val="1"/>
    <w:pPr>
      <w:ind w:left="938" w:hanging="360"/>
    </w:pPr>
  </w:style>
  <w:style w:type="paragraph" w:styleId="TableParagraph" w:customStyle="1">
    <w:name w:val="Table Paragraph"/>
    <w:basedOn w:val="Normal"/>
    <w:uiPriority w:val="1"/>
  </w:style>
  <w:style w:type="character" w:styleId="nfasis">
    <w:name w:val="Emphasis"/>
    <w:basedOn w:val="Fuentedeprrafopredeter"/>
    <w:uiPriority w:val="20"/>
    <w:qFormat w:val="1"/>
    <w:rsid w:val="009665A0"/>
    <w:rPr>
      <w:i w:val="1"/>
      <w:iCs w:val="1"/>
    </w:rPr>
  </w:style>
  <w:style w:type="character" w:styleId="Hipervnculo">
    <w:name w:val="Hyperlink"/>
    <w:basedOn w:val="Fuentedeprrafopredeter"/>
    <w:uiPriority w:val="99"/>
    <w:unhideWhenUsed w:val="1"/>
    <w:rsid w:val="007D1027"/>
    <w:rPr>
      <w:color w:val="0000ff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A7670F"/>
    <w:rPr>
      <w:color w:val="605e5c"/>
      <w:shd w:color="auto" w:fill="e1dfdd" w:val="clear"/>
    </w:rPr>
  </w:style>
  <w:style w:type="paragraph" w:styleId="Sinespaciado">
    <w:name w:val="No Spacing"/>
    <w:uiPriority w:val="1"/>
    <w:rsid w:val="00B13C00"/>
    <w:rPr>
      <w:rFonts w:ascii="Arial MT" w:cs="Arial MT" w:eastAsia="Arial MT" w:hAnsi="Arial MT"/>
      <w:lang w:val="es-E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9822AD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9822AD"/>
    <w:rPr>
      <w:rFonts w:ascii="Tahoma" w:cs="Tahoma" w:eastAsia="Arial MT" w:hAnsi="Tahoma"/>
      <w:sz w:val="16"/>
      <w:szCs w:val="16"/>
      <w:lang w:val="es-ES"/>
    </w:rPr>
  </w:style>
  <w:style w:type="character" w:styleId="a" w:customStyle="1">
    <w:name w:val="_"/>
    <w:basedOn w:val="Fuentedeprrafopredeter"/>
    <w:rsid w:val="00D9180D"/>
  </w:style>
  <w:style w:type="table" w:styleId="Tablaconcuadrcula">
    <w:name w:val="Table Grid"/>
    <w:basedOn w:val="Tablanormal"/>
    <w:uiPriority w:val="39"/>
    <w:rsid w:val="00E634B7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TtulodeTDC">
    <w:name w:val="TOC Heading"/>
    <w:next w:val="Normal"/>
    <w:uiPriority w:val="39"/>
    <w:unhideWhenUsed w:val="1"/>
    <w:qFormat w:val="1"/>
    <w:rsid w:val="006A7833"/>
    <w:pPr>
      <w:keepNext w:val="1"/>
      <w:keepLines w:val="1"/>
      <w:widowControl w:val="1"/>
      <w:spacing w:before="240" w:line="259" w:lineRule="auto"/>
    </w:pPr>
    <w:rPr>
      <w:rFonts w:asciiTheme="majorHAnsi" w:cstheme="majorBidi" w:eastAsiaTheme="majorEastAsia" w:hAnsiTheme="majorHAnsi"/>
      <w:color w:val="365f91" w:themeColor="accent1" w:themeShade="0000BF"/>
      <w:lang w:val="es-PY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FC28EE"/>
    <w:pPr>
      <w:widowControl w:val="1"/>
      <w:spacing w:line="360" w:lineRule="auto"/>
      <w:ind w:left="851"/>
      <w:jc w:val="both"/>
    </w:pPr>
    <w:rPr>
      <w:rFonts w:cs="Times New Roman" w:eastAsiaTheme="minorEastAsia"/>
      <w:sz w:val="24"/>
      <w:lang w:val="es-PY"/>
    </w:rPr>
  </w:style>
  <w:style w:type="paragraph" w:styleId="Encabezado">
    <w:name w:val="header"/>
    <w:basedOn w:val="Normal"/>
    <w:link w:val="EncabezadoCar"/>
    <w:uiPriority w:val="99"/>
    <w:unhideWhenUsed w:val="1"/>
    <w:rsid w:val="00CB1FEC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CB1FEC"/>
    <w:rPr>
      <w:rFonts w:ascii="Arial MT" w:cs="Arial MT" w:eastAsia="Arial MT" w:hAnsi="Arial MT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CB1FEC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CB1FEC"/>
    <w:rPr>
      <w:rFonts w:ascii="Arial MT" w:cs="Arial MT" w:eastAsia="Arial MT" w:hAnsi="Arial MT"/>
      <w:lang w:val="es-ES"/>
    </w:rPr>
  </w:style>
  <w:style w:type="paragraph" w:styleId="NormalWeb">
    <w:name w:val="Normal (Web)"/>
    <w:basedOn w:val="Normal"/>
    <w:uiPriority w:val="99"/>
    <w:semiHidden w:val="1"/>
    <w:unhideWhenUsed w:val="1"/>
    <w:rsid w:val="00A755D0"/>
    <w:rPr>
      <w:rFonts w:ascii="Times New Roman" w:cs="Times New Roman" w:hAnsi="Times New Roman"/>
      <w:sz w:val="24"/>
      <w:szCs w:val="24"/>
    </w:rPr>
  </w:style>
  <w:style w:type="paragraph" w:styleId="Bibliografa">
    <w:name w:val="Bibliography"/>
    <w:basedOn w:val="Normal"/>
    <w:next w:val="Normal"/>
    <w:uiPriority w:val="37"/>
    <w:unhideWhenUsed w:val="1"/>
    <w:rsid w:val="00B8144F"/>
    <w:pPr>
      <w:spacing w:line="480" w:lineRule="auto"/>
      <w:ind w:left="720" w:hanging="720"/>
    </w:pPr>
  </w:style>
  <w:style w:type="character" w:styleId="Ttulo3Car" w:customStyle="1">
    <w:name w:val="Título 3 Car"/>
    <w:basedOn w:val="Fuentedeprrafopredeter"/>
    <w:uiPriority w:val="9"/>
    <w:rsid w:val="00FC28EE"/>
    <w:rPr>
      <w:rFonts w:ascii="Arial" w:cs="Arial" w:eastAsia="Arial" w:hAnsi="Arial"/>
      <w:b w:val="1"/>
      <w:bCs w:val="1"/>
      <w:sz w:val="28"/>
      <w:szCs w:val="32"/>
      <w:lang w:val="es-ES"/>
    </w:rPr>
  </w:style>
  <w:style w:type="paragraph" w:styleId="Revisin">
    <w:name w:val="Revision"/>
    <w:hidden w:val="1"/>
    <w:uiPriority w:val="99"/>
    <w:semiHidden w:val="1"/>
    <w:rsid w:val="00D65C5E"/>
    <w:pPr>
      <w:widowControl w:val="1"/>
    </w:pPr>
    <w:rPr>
      <w:rFonts w:ascii="Arial MT" w:cs="Arial MT" w:eastAsia="Arial MT" w:hAnsi="Arial MT"/>
      <w:lang w:val="es-ES"/>
    </w:rPr>
  </w:style>
  <w:style w:type="table" w:styleId="a0" w:customStyle="1">
    <w:basedOn w:val="TableNormal1"/>
    <w:tblPr>
      <w:tblStyleRowBandSize w:val="1"/>
      <w:tblStyleColBandSize w:val="1"/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a1" w:customStyle="1">
    <w:basedOn w:val="TableNormal1"/>
    <w:tblPr>
      <w:tblStyleRowBandSize w:val="1"/>
      <w:tblStyleColBandSize w:val="1"/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2" Type="http://schemas.openxmlformats.org/officeDocument/2006/relationships/image" Target="media/image3.pn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jp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GB8yFDZDy4KcHRezkSOq0K5iuw==">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2023-09-28T15:47:00Z</dcterms:created>
  <dc:creator>Usuario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2022-05-31T00:00:00Z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2022-06-14T00:00:00Z</vt:filetime>
  </property>
  <property fmtid="{D5CDD505-2E9C-101B-9397-08002B2CF9AE}" pid="5" name="ZOTERO_PREF_1">
    <vt:lpwstr>&lt;data data-version="3" zotero-version="6.0.36"&gt;&lt;session id="W07WIaS3"/&gt;&lt;style id="http://www.zotero.org/styles/apa" locale="es-ES" hasBibliography="1" bibliographyStyleHasBeenSet="1"/&gt;&lt;prefs&gt;&lt;pref name="fieldType" value="Field"/&gt;&lt;/prefs&gt;&lt;/data&gt;</vt:lpwstr>
  </property>
</Properties>
</file>