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71CED5E0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Aula 0</w:t>
      </w:r>
      <w:r w:rsidR="00862EAE">
        <w:rPr>
          <w:rFonts w:ascii="Times New Roman" w:hAnsi="Times New Roman" w:cs="Times New Roman"/>
          <w:sz w:val="24"/>
          <w:szCs w:val="24"/>
        </w:rPr>
        <w:t>8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62CC5DB9" w14:textId="29DC838A" w:rsidR="003A3549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076256" w:history="1">
            <w:r w:rsidR="003A3549" w:rsidRPr="00FD0450">
              <w:rPr>
                <w:rStyle w:val="Hyperlink"/>
                <w:rFonts w:cs="Times New Roman"/>
                <w:noProof/>
              </w:rPr>
              <w:t>1.</w:t>
            </w:r>
            <w:r w:rsidR="003A3549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A3549" w:rsidRPr="00FD0450">
              <w:rPr>
                <w:rStyle w:val="Hyperlink"/>
                <w:rFonts w:cs="Times New Roman"/>
                <w:noProof/>
              </w:rPr>
              <w:t>Instalação e Configuração do Unity</w:t>
            </w:r>
            <w:r w:rsidR="003A3549">
              <w:rPr>
                <w:noProof/>
                <w:webHidden/>
              </w:rPr>
              <w:tab/>
            </w:r>
            <w:r w:rsidR="003A3549">
              <w:rPr>
                <w:noProof/>
                <w:webHidden/>
              </w:rPr>
              <w:fldChar w:fldCharType="begin"/>
            </w:r>
            <w:r w:rsidR="003A3549">
              <w:rPr>
                <w:noProof/>
                <w:webHidden/>
              </w:rPr>
              <w:instrText xml:space="preserve"> PAGEREF _Toc169076256 \h </w:instrText>
            </w:r>
            <w:r w:rsidR="003A3549">
              <w:rPr>
                <w:noProof/>
                <w:webHidden/>
              </w:rPr>
            </w:r>
            <w:r w:rsidR="003A3549">
              <w:rPr>
                <w:noProof/>
                <w:webHidden/>
              </w:rPr>
              <w:fldChar w:fldCharType="separate"/>
            </w:r>
            <w:r w:rsidR="003A3549">
              <w:rPr>
                <w:noProof/>
                <w:webHidden/>
              </w:rPr>
              <w:t>3</w:t>
            </w:r>
            <w:r w:rsidR="003A3549">
              <w:rPr>
                <w:noProof/>
                <w:webHidden/>
              </w:rPr>
              <w:fldChar w:fldCharType="end"/>
            </w:r>
          </w:hyperlink>
        </w:p>
        <w:p w14:paraId="55345BF8" w14:textId="5410F87F" w:rsidR="003A3549" w:rsidRDefault="003A3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6257" w:history="1">
            <w:r w:rsidRPr="00FD04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D0450">
              <w:rPr>
                <w:rStyle w:val="Hyperlink"/>
                <w:noProof/>
              </w:rPr>
              <w:t>Download e Instalação: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2A29" w14:textId="428932A1" w:rsidR="003A3549" w:rsidRDefault="003A3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6258" w:history="1">
            <w:r w:rsidRPr="00FD04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D0450">
              <w:rPr>
                <w:rStyle w:val="Hyperlink"/>
                <w:noProof/>
              </w:rPr>
              <w:t>Configuração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4467" w14:textId="4A12BE84" w:rsidR="003A3549" w:rsidRDefault="003A3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6259" w:history="1">
            <w:r w:rsidRPr="00FD045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D0450">
              <w:rPr>
                <w:rStyle w:val="Hyperlink"/>
                <w:noProof/>
              </w:rPr>
              <w:t>Configuração de Licença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17A2" w14:textId="0E75ED98" w:rsidR="003A3549" w:rsidRDefault="003A3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6260" w:history="1">
            <w:r w:rsidRPr="00FD045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D0450">
              <w:rPr>
                <w:rStyle w:val="Hyperlink"/>
                <w:noProof/>
              </w:rPr>
              <w:t>Atualizações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7120" w14:textId="7A5A9273" w:rsidR="003A3549" w:rsidRDefault="003A35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6261" w:history="1">
            <w:r w:rsidRPr="00FD0450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D0450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062FB936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EF88B" w14:textId="0543E0ED" w:rsidR="00943C10" w:rsidRPr="00406D8F" w:rsidRDefault="00943C10" w:rsidP="00943C10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076256"/>
      <w:r w:rsidRPr="00406D8F">
        <w:rPr>
          <w:rFonts w:cs="Times New Roman"/>
          <w:szCs w:val="24"/>
        </w:rPr>
        <w:t>Instalação e Configuração do Unity</w:t>
      </w:r>
      <w:bookmarkEnd w:id="0"/>
    </w:p>
    <w:p w14:paraId="4108ABD4" w14:textId="77777777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A instalação e configuração do Unity são os primeiros passos cruciais para começar a desenvolver jogos nesta plataforma. É importante entender todo o processo para garantir que o ambiente de desenvolvimento esteja corretamente configurado e pronto para uso.</w:t>
      </w:r>
    </w:p>
    <w:p w14:paraId="2337FF81" w14:textId="5CA2EEE7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Requisitos do Sistema:</w:t>
      </w:r>
    </w:p>
    <w:p w14:paraId="761E5AAA" w14:textId="2CFEA2B3" w:rsidR="00943C10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Antes de iniciar a instalação, é essencial garantir que o sistema atenda aos requisitos mínimos para executar o Unity de forma eficiente.</w:t>
      </w:r>
    </w:p>
    <w:p w14:paraId="769995A5" w14:textId="1393FC00" w:rsidR="00406D8F" w:rsidRPr="000D284C" w:rsidRDefault="00406D8F" w:rsidP="00406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373DE7" wp14:editId="208AF169">
            <wp:extent cx="3672840" cy="1877018"/>
            <wp:effectExtent l="0" t="0" r="3810" b="9525"/>
            <wp:docPr id="215745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45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206" cy="18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1184" w14:textId="2024EC99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Hardware: Verifique se o computador possui hardware compatível, incluindo processador, memória RAM e placa de vídeo.</w:t>
      </w:r>
    </w:p>
    <w:p w14:paraId="76719BD7" w14:textId="55844A15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Sistema Operacional: Certifique-se de que o sistema operacional suportado pelo Unity esteja instalado (geralmente Windows ou </w:t>
      </w:r>
      <w:proofErr w:type="spellStart"/>
      <w:r w:rsidRPr="000D284C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0D284C">
        <w:rPr>
          <w:rFonts w:ascii="Times New Roman" w:hAnsi="Times New Roman" w:cs="Times New Roman"/>
          <w:sz w:val="24"/>
          <w:szCs w:val="24"/>
        </w:rPr>
        <w:t>).</w:t>
      </w:r>
    </w:p>
    <w:p w14:paraId="7F746B5B" w14:textId="591F9E09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Espaço em Disco: Verifique se há espaço em disco suficiente para instalar o Unity e os projetos de desenvolvimento.</w:t>
      </w:r>
    </w:p>
    <w:p w14:paraId="304783C3" w14:textId="77777777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69380" w14:textId="29C77440" w:rsidR="00943C10" w:rsidRPr="000D284C" w:rsidRDefault="00943C10" w:rsidP="00406D8F">
      <w:pPr>
        <w:pStyle w:val="Ttulo1"/>
      </w:pPr>
      <w:bookmarkStart w:id="1" w:name="_Toc169076257"/>
      <w:r w:rsidRPr="000D284C">
        <w:t>Download e Instalação:</w:t>
      </w:r>
      <w:bookmarkEnd w:id="1"/>
    </w:p>
    <w:p w14:paraId="25A5702A" w14:textId="24DDCA70" w:rsidR="00943C10" w:rsidRPr="000D284C" w:rsidRDefault="00406D8F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406D8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45A290" wp14:editId="6BABE248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2584450" cy="1342703"/>
            <wp:effectExtent l="0" t="0" r="6350" b="0"/>
            <wp:wrapSquare wrapText="bothSides"/>
            <wp:docPr id="121123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342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10" w:rsidRPr="000D284C">
        <w:rPr>
          <w:rFonts w:ascii="Times New Roman" w:hAnsi="Times New Roman" w:cs="Times New Roman"/>
          <w:sz w:val="24"/>
          <w:szCs w:val="24"/>
        </w:rPr>
        <w:t xml:space="preserve">   O processo de download e instalação do Unity é relativamente direto, mas é importante seguir as etapas corretas para garantir uma instalação bem-sucedida.</w:t>
      </w:r>
    </w:p>
    <w:p w14:paraId="09DBBFFC" w14:textId="6AC30D98" w:rsidR="00943C10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O Unity Hub é uma ferramenta que simplifica o gerenciamento de diferentes versões do Unity e facilita a instalação de novas versões.</w:t>
      </w:r>
    </w:p>
    <w:p w14:paraId="4E60D287" w14:textId="64C1CC1A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Escolha a versão do Unity mais adequada para o seu projeto e faça o download através do Unity Hub.</w:t>
      </w:r>
    </w:p>
    <w:p w14:paraId="737976C8" w14:textId="79BFDD61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Siga as instruções fornecidas pelo Unity Hub para concluir a instalação do Unity em seu sistema.</w:t>
      </w:r>
    </w:p>
    <w:p w14:paraId="15CECC85" w14:textId="77777777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8D984" w14:textId="00476D14" w:rsidR="00943C10" w:rsidRPr="000D284C" w:rsidRDefault="00943C10" w:rsidP="00406D8F">
      <w:pPr>
        <w:pStyle w:val="Ttulo1"/>
      </w:pPr>
      <w:bookmarkStart w:id="2" w:name="_Toc169076258"/>
      <w:r w:rsidRPr="000D284C">
        <w:t>Configuração Inicial</w:t>
      </w:r>
      <w:bookmarkEnd w:id="2"/>
    </w:p>
    <w:p w14:paraId="520D7691" w14:textId="2EFC2B57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Após a instalação, é importante configurar o Unity de acordo com suas preferências e necessidades específicas de desenvolvimento.</w:t>
      </w:r>
    </w:p>
    <w:p w14:paraId="00BC7398" w14:textId="4FB16BC3" w:rsidR="00943C10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Escolha as plataformas para as quais deseja desenvolver seus jogos (por exemplo, PC, Android, iOS, consoles).</w:t>
      </w:r>
    </w:p>
    <w:p w14:paraId="0741BDEA" w14:textId="2241DBC3" w:rsidR="00406D8F" w:rsidRPr="000D284C" w:rsidRDefault="00406D8F" w:rsidP="00406D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977C1" wp14:editId="04DE6913">
            <wp:extent cx="4180655" cy="2963545"/>
            <wp:effectExtent l="0" t="0" r="0" b="8255"/>
            <wp:docPr id="882970360" name="Imagem 3" descr="Tutorial – Build Para Android [Unit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– Build Para Android [Unity]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2"/>
                    <a:stretch/>
                  </pic:blipFill>
                  <pic:spPr bwMode="auto">
                    <a:xfrm>
                      <a:off x="0" y="0"/>
                      <a:ext cx="4185270" cy="29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B34F5" w14:textId="7D0D5B81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Personalize o layout da interface do Unity de acordo com sua preferência, organizando as janelas e painéis de forma eficiente.</w:t>
      </w:r>
    </w:p>
    <w:p w14:paraId="3B1B7153" w14:textId="28506F4B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Ajuste as preferências do Unity para otimizar o ambiente de desenvolvimento, incluindo configurações de editor, cores e atalhos de teclado.</w:t>
      </w:r>
    </w:p>
    <w:p w14:paraId="2B991DD2" w14:textId="141EF658" w:rsidR="00943C10" w:rsidRPr="000D284C" w:rsidRDefault="00943C10" w:rsidP="00406D8F">
      <w:pPr>
        <w:pStyle w:val="Ttulo1"/>
      </w:pPr>
      <w:bookmarkStart w:id="3" w:name="_Toc169076259"/>
      <w:r w:rsidRPr="000D284C">
        <w:t>Configuração de Licença</w:t>
      </w:r>
      <w:bookmarkEnd w:id="3"/>
    </w:p>
    <w:p w14:paraId="75D5FFB8" w14:textId="047C6E1C" w:rsidR="00943C10" w:rsidRPr="000D284C" w:rsidRDefault="00406D8F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D0C5AE" wp14:editId="1974D86A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2376805" cy="1509395"/>
            <wp:effectExtent l="0" t="0" r="4445" b="0"/>
            <wp:wrapSquare wrapText="bothSides"/>
            <wp:docPr id="1725306867" name="Imagem 4" descr="How do I activate my license? –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 I activate my license? – Unit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10" w:rsidRPr="000D284C">
        <w:rPr>
          <w:rFonts w:ascii="Times New Roman" w:hAnsi="Times New Roman" w:cs="Times New Roman"/>
          <w:sz w:val="24"/>
          <w:szCs w:val="24"/>
        </w:rPr>
        <w:t xml:space="preserve">   O Unity oferece diferentes opções de licenciamento, e é importante configurar corretamente a licença para o seu ambiente de desenvolvimento.</w:t>
      </w:r>
    </w:p>
    <w:p w14:paraId="40F7A6C4" w14:textId="4EBBE609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Licença Gratuita vs. Licença Paga: Avalie as opções de licenciamento disponíveis e escolha aquela que melhor atende às suas necessidades e orçamento.</w:t>
      </w:r>
      <w:r w:rsidR="00406D8F">
        <w:rPr>
          <w:rFonts w:ascii="Times New Roman" w:hAnsi="Times New Roman" w:cs="Times New Roman"/>
          <w:sz w:val="24"/>
          <w:szCs w:val="24"/>
        </w:rPr>
        <w:t xml:space="preserve"> </w:t>
      </w:r>
      <w:r w:rsidRPr="000D284C">
        <w:rPr>
          <w:rFonts w:ascii="Times New Roman" w:hAnsi="Times New Roman" w:cs="Times New Roman"/>
          <w:sz w:val="24"/>
          <w:szCs w:val="24"/>
        </w:rPr>
        <w:t>Selecione a opção de licença desejada e siga as instruções para ativar a licença no Unity Hub ou diretamente no editor do Unity.</w:t>
      </w:r>
    </w:p>
    <w:p w14:paraId="77C5835E" w14:textId="3F7E7BF4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DA901" w14:textId="1A713F98" w:rsidR="00943C10" w:rsidRPr="000D284C" w:rsidRDefault="00943C10" w:rsidP="00406D8F">
      <w:pPr>
        <w:pStyle w:val="Ttulo1"/>
      </w:pPr>
      <w:bookmarkStart w:id="4" w:name="_Toc169076260"/>
      <w:r w:rsidRPr="000D284C">
        <w:lastRenderedPageBreak/>
        <w:t>Atualizações e Manutenção</w:t>
      </w:r>
      <w:bookmarkEnd w:id="4"/>
    </w:p>
    <w:p w14:paraId="2F01FCD4" w14:textId="47372D72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Após a instalação e configuração inicial, é importante manter o Unity atualizado e realizar a manutenção regular do ambiente de desenvolvimento.</w:t>
      </w:r>
    </w:p>
    <w:p w14:paraId="7A4D0C5B" w14:textId="31F0492F" w:rsidR="00943C10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Regularmente verifique se há atualizações disponíveis para o Unity e seus componentes através do Unity Hub.</w:t>
      </w:r>
    </w:p>
    <w:p w14:paraId="643D947D" w14:textId="2701F3E0" w:rsidR="003A3549" w:rsidRPr="000D284C" w:rsidRDefault="003A3549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3A35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58E54" wp14:editId="770BF4D9">
            <wp:extent cx="5400040" cy="1755775"/>
            <wp:effectExtent l="0" t="0" r="0" b="0"/>
            <wp:docPr id="1727491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91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9DD" w14:textId="1E01CE0D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 xml:space="preserve">   Faça o download e instale as atualizações conforme necessário para garantir que você esteja utilizando a versão mais recente e estável do Unity.</w:t>
      </w:r>
    </w:p>
    <w:p w14:paraId="43818866" w14:textId="2AD73B11" w:rsidR="00943C10" w:rsidRPr="000D284C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Esteja preparado para lidar com quaisquer problemas ou erros que possam surgir durante o processo de instalação, configuração e uso do Unity, procurando recursos de suporte online ou contatando a equipe de suporte da Unity, se necessário.</w:t>
      </w:r>
    </w:p>
    <w:p w14:paraId="3B054B12" w14:textId="77777777" w:rsidR="00943C10" w:rsidRDefault="00943C10" w:rsidP="00943C10">
      <w:pPr>
        <w:jc w:val="both"/>
        <w:rPr>
          <w:rFonts w:ascii="Times New Roman" w:hAnsi="Times New Roman" w:cs="Times New Roman"/>
          <w:sz w:val="24"/>
          <w:szCs w:val="24"/>
        </w:rPr>
      </w:pPr>
      <w:r w:rsidRPr="000D284C">
        <w:rPr>
          <w:rFonts w:ascii="Times New Roman" w:hAnsi="Times New Roman" w:cs="Times New Roman"/>
          <w:sz w:val="24"/>
          <w:szCs w:val="24"/>
        </w:rPr>
        <w:t>Seguindo estas etapas detalhadas de instalação e configuração do Unity, os desenvolvedores podem estabelecer um ambiente de desenvolvimento sólido e pronto para criar jogos incríveis em diversas plataformas.</w:t>
      </w:r>
    </w:p>
    <w:p w14:paraId="1FAC6E4B" w14:textId="77777777" w:rsidR="0069675F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B15A4" w14:textId="77777777" w:rsidR="002351D0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32011" w14:textId="77777777" w:rsidR="002351D0" w:rsidRP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4E52C" w14:textId="084516A0" w:rsidR="001A6F9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E8D6C" w14:textId="77777777" w:rsidR="001A6F9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CF3CB" w14:textId="77777777" w:rsidR="001A6F92" w:rsidRPr="000B778D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18BC2" w14:textId="538CBA03" w:rsidR="001A6F9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963C" w14:textId="77777777" w:rsidR="003A3549" w:rsidRDefault="003A3549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3BD9" w14:textId="77777777" w:rsidR="003A3549" w:rsidRDefault="003A3549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53149" w14:textId="77777777" w:rsidR="003A3549" w:rsidRDefault="003A3549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84FC2" w14:textId="77777777" w:rsidR="003A3549" w:rsidRDefault="003A3549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24A34" w14:textId="77777777" w:rsidR="003A3549" w:rsidRDefault="003A3549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5" w:name="_Toc169076261"/>
      <w:r w:rsidRPr="001A6F92">
        <w:rPr>
          <w:rFonts w:cs="Times New Roman"/>
          <w:szCs w:val="24"/>
        </w:rPr>
        <w:lastRenderedPageBreak/>
        <w:t>Referencias</w:t>
      </w:r>
      <w:bookmarkEnd w:id="5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AAFA8" w14:textId="77777777" w:rsidR="00846128" w:rsidRDefault="00846128" w:rsidP="0058720B">
      <w:pPr>
        <w:spacing w:after="0" w:line="240" w:lineRule="auto"/>
      </w:pPr>
      <w:r>
        <w:separator/>
      </w:r>
    </w:p>
  </w:endnote>
  <w:endnote w:type="continuationSeparator" w:id="0">
    <w:p w14:paraId="2119CA72" w14:textId="77777777" w:rsidR="00846128" w:rsidRDefault="00846128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E204C" w14:textId="77777777" w:rsidR="00846128" w:rsidRDefault="00846128" w:rsidP="0058720B">
      <w:pPr>
        <w:spacing w:after="0" w:line="240" w:lineRule="auto"/>
      </w:pPr>
      <w:r>
        <w:separator/>
      </w:r>
    </w:p>
  </w:footnote>
  <w:footnote w:type="continuationSeparator" w:id="0">
    <w:p w14:paraId="1C3D4E10" w14:textId="77777777" w:rsidR="00846128" w:rsidRDefault="00846128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B2ABE"/>
    <w:rsid w:val="001062DC"/>
    <w:rsid w:val="00195CDA"/>
    <w:rsid w:val="001A6F92"/>
    <w:rsid w:val="001D63A6"/>
    <w:rsid w:val="00233341"/>
    <w:rsid w:val="002351D0"/>
    <w:rsid w:val="0024019F"/>
    <w:rsid w:val="002B7027"/>
    <w:rsid w:val="00335458"/>
    <w:rsid w:val="00397CAE"/>
    <w:rsid w:val="003A3549"/>
    <w:rsid w:val="00406D8F"/>
    <w:rsid w:val="00425DB6"/>
    <w:rsid w:val="00487879"/>
    <w:rsid w:val="004914F3"/>
    <w:rsid w:val="004C7C08"/>
    <w:rsid w:val="005360EC"/>
    <w:rsid w:val="0058720B"/>
    <w:rsid w:val="005B559F"/>
    <w:rsid w:val="005B79B4"/>
    <w:rsid w:val="00625DDD"/>
    <w:rsid w:val="0069675F"/>
    <w:rsid w:val="006B2051"/>
    <w:rsid w:val="00701A33"/>
    <w:rsid w:val="00731397"/>
    <w:rsid w:val="007425E9"/>
    <w:rsid w:val="00757963"/>
    <w:rsid w:val="007D430A"/>
    <w:rsid w:val="00846128"/>
    <w:rsid w:val="00862EAE"/>
    <w:rsid w:val="00907B11"/>
    <w:rsid w:val="00943C10"/>
    <w:rsid w:val="00953B2A"/>
    <w:rsid w:val="00985C5B"/>
    <w:rsid w:val="009A67A3"/>
    <w:rsid w:val="009B683D"/>
    <w:rsid w:val="009F64EA"/>
    <w:rsid w:val="00A03BBF"/>
    <w:rsid w:val="00A21C2E"/>
    <w:rsid w:val="00A52536"/>
    <w:rsid w:val="00AC5EC9"/>
    <w:rsid w:val="00AF2495"/>
    <w:rsid w:val="00B02F91"/>
    <w:rsid w:val="00B12747"/>
    <w:rsid w:val="00B77D5B"/>
    <w:rsid w:val="00B97EF4"/>
    <w:rsid w:val="00BC7DAC"/>
    <w:rsid w:val="00BF62D1"/>
    <w:rsid w:val="00C7038C"/>
    <w:rsid w:val="00D33E93"/>
    <w:rsid w:val="00DB43B0"/>
    <w:rsid w:val="00E663BC"/>
    <w:rsid w:val="00F11D4F"/>
    <w:rsid w:val="00F7573A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3</cp:revision>
  <dcterms:created xsi:type="dcterms:W3CDTF">2024-06-06T17:43:00Z</dcterms:created>
  <dcterms:modified xsi:type="dcterms:W3CDTF">2024-06-12T12:18:00Z</dcterms:modified>
</cp:coreProperties>
</file>