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A6A54" w14:textId="77777777" w:rsidR="00777230" w:rsidRDefault="00777230"/>
    <w:p w14:paraId="575A27EA" w14:textId="77777777" w:rsidR="004F5C38" w:rsidRDefault="004F5C38"/>
    <w:p w14:paraId="59BBDD44" w14:textId="77777777" w:rsidR="004F5C38" w:rsidRDefault="004F5C38"/>
    <w:p w14:paraId="35E1D367" w14:textId="44B9A132" w:rsidR="004F5C38" w:rsidRDefault="004F5C38">
      <w:r>
        <w:t>SUBJECT: Template Response to MARVEL Utilization Expression of Interest (EOI)</w:t>
      </w:r>
    </w:p>
    <w:p w14:paraId="19B83B09" w14:textId="77777777" w:rsidR="004F5C38" w:rsidRDefault="004F5C38"/>
    <w:p w14:paraId="3FA2DBA9" w14:textId="358C926B" w:rsidR="004F5C38" w:rsidRDefault="004F5C38">
      <w:r>
        <w:t xml:space="preserve">Company </w:t>
      </w:r>
      <w:r w:rsidR="008A6160">
        <w:t>(ENTER COMPANY NAME)</w:t>
      </w:r>
      <w:r>
        <w:t xml:space="preserve"> is… [quick background on company and interests]</w:t>
      </w:r>
    </w:p>
    <w:p w14:paraId="7E64C9F9" w14:textId="77777777" w:rsidR="008A6160" w:rsidRDefault="008A6160"/>
    <w:p w14:paraId="07463471" w14:textId="3B3B3A29" w:rsidR="004F5C38" w:rsidRDefault="004F5C38">
      <w:r>
        <w:t xml:space="preserve">Company </w:t>
      </w:r>
      <w:r w:rsidR="008A6160">
        <w:t>(ENTER COMPANY NAME)</w:t>
      </w:r>
      <w:r>
        <w:t xml:space="preserve"> is interested in the long-term market deployment of nuclear technology and views MARVEL as a potential near-term stepping stone towards this vision. As such, company </w:t>
      </w:r>
      <w:r w:rsidR="008A6160">
        <w:t>(ENTER COMPANY NAME)</w:t>
      </w:r>
      <w:r>
        <w:t xml:space="preserve"> would be very interested in the development of </w:t>
      </w:r>
      <w:r w:rsidRPr="004F5C38">
        <w:rPr>
          <w:b/>
          <w:bCs/>
          <w:color w:val="EE0000"/>
        </w:rPr>
        <w:t>Remote, Semi-autonomous operations</w:t>
      </w:r>
      <w:r>
        <w:t xml:space="preserve"> [replace with any other usecase] in the context of a </w:t>
      </w:r>
      <w:r w:rsidRPr="004F5C38">
        <w:rPr>
          <w:b/>
          <w:bCs/>
          <w:color w:val="EE0000"/>
        </w:rPr>
        <w:t>nuclear-powered microgrid</w:t>
      </w:r>
      <w:r w:rsidRPr="004F5C38">
        <w:rPr>
          <w:color w:val="EE0000"/>
        </w:rPr>
        <w:t xml:space="preserve"> </w:t>
      </w:r>
      <w:r>
        <w:t>[replace with any other usecase].</w:t>
      </w:r>
    </w:p>
    <w:p w14:paraId="67E019DF" w14:textId="4D4EAD23" w:rsidR="004F5C38" w:rsidRDefault="004F5C38">
      <w:r>
        <w:t xml:space="preserve">More specifically, company </w:t>
      </w:r>
      <w:r w:rsidR="008A6160">
        <w:t>(ENTER COMPANY NAME)</w:t>
      </w:r>
      <w:r>
        <w:t xml:space="preserve"> is interested in microreactor applications in </w:t>
      </w:r>
      <w:r w:rsidRPr="004F5C38">
        <w:rPr>
          <w:b/>
          <w:bCs/>
          <w:color w:val="EE0000"/>
        </w:rPr>
        <w:t>remote artic communities</w:t>
      </w:r>
      <w:r>
        <w:t>. These locations are ideal for microreactor demonstrations but require additional technology maturation. For instance, these reactors would need to be operated within the confines of a completely isolated microgrid. Microgrid testing using electricity generated from the MARVEL reactor coupled with battery and wind technology would provide important data on system dynamics that can be leveraged to achieve greater confidence in how commercial deployments would behave.</w:t>
      </w:r>
    </w:p>
    <w:p w14:paraId="31991909" w14:textId="264C5398" w:rsidR="004F5C38" w:rsidRDefault="004F5C38">
      <w:r>
        <w:t xml:space="preserve">Furthermore, due to the remote nature of the ultimate end-use, </w:t>
      </w:r>
      <w:r w:rsidRPr="00C93AEC">
        <w:rPr>
          <w:b/>
          <w:bCs/>
          <w:color w:val="EE0000"/>
        </w:rPr>
        <w:t>far-field controls and semi-autonomous operations</w:t>
      </w:r>
      <w:r>
        <w:t xml:space="preserve"> will be key to the commercial success of microreactors in these markets. Demonstrating </w:t>
      </w:r>
      <w:r w:rsidRPr="00C93AEC">
        <w:rPr>
          <w:b/>
          <w:bCs/>
          <w:color w:val="EE0000"/>
        </w:rPr>
        <w:t>cyber-secure two-way communications</w:t>
      </w:r>
      <w:r w:rsidRPr="00C93AEC">
        <w:rPr>
          <w:color w:val="EE0000"/>
        </w:rPr>
        <w:t xml:space="preserve"> </w:t>
      </w:r>
      <w:r>
        <w:t xml:space="preserve">with the MARVEL microreactor as a testbed would pave the way for future </w:t>
      </w:r>
      <w:r w:rsidR="00C93AEC">
        <w:t xml:space="preserve">commercial deployment. Ideally the tests would also </w:t>
      </w:r>
      <w:r w:rsidR="00C93AEC" w:rsidRPr="00C93AEC">
        <w:rPr>
          <w:b/>
          <w:bCs/>
          <w:color w:val="EE0000"/>
        </w:rPr>
        <w:t>include several ramp-up and ramp-down scenarios, as well as steady-state operations, and a controlled transient</w:t>
      </w:r>
      <w:r w:rsidR="00C93AEC">
        <w:t xml:space="preserve">, all in the context of an </w:t>
      </w:r>
      <w:r w:rsidR="00C93AEC" w:rsidRPr="00C93AEC">
        <w:rPr>
          <w:b/>
          <w:bCs/>
          <w:color w:val="EE0000"/>
        </w:rPr>
        <w:t>isolated microgrid</w:t>
      </w:r>
      <w:r w:rsidR="00C93AEC">
        <w:t>, to demonstrate the viability of the software and system as a whole.</w:t>
      </w:r>
    </w:p>
    <w:p w14:paraId="2379A3A9" w14:textId="7AD2311E" w:rsidR="00BE3C10" w:rsidRDefault="00C93AEC">
      <w:r>
        <w:t xml:space="preserve">In summary, company </w:t>
      </w:r>
      <w:r w:rsidR="008A6160">
        <w:t>(ENTER COMPANY NAME)</w:t>
      </w:r>
      <w:r>
        <w:t xml:space="preserve"> is very keen on establishing a formal collaboration with the MARVEL team to demonstrate novel applications and technologies related to nuclear microreactors.</w:t>
      </w:r>
    </w:p>
    <w:sectPr w:rsidR="00BE3C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C10"/>
    <w:rsid w:val="00306ADA"/>
    <w:rsid w:val="004F5C38"/>
    <w:rsid w:val="00636739"/>
    <w:rsid w:val="00777230"/>
    <w:rsid w:val="008410B4"/>
    <w:rsid w:val="008A6160"/>
    <w:rsid w:val="009B2FA3"/>
    <w:rsid w:val="00BE3C10"/>
    <w:rsid w:val="00C9320E"/>
    <w:rsid w:val="00C93AEC"/>
    <w:rsid w:val="00CC0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8C23A"/>
  <w15:chartTrackingRefBased/>
  <w15:docId w15:val="{BD85892A-A663-2E41-871A-9E1365F96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C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C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C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C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C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C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C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C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C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C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C10"/>
    <w:rPr>
      <w:rFonts w:eastAsiaTheme="majorEastAsia" w:cstheme="majorBidi"/>
      <w:color w:val="272727" w:themeColor="text1" w:themeTint="D8"/>
    </w:rPr>
  </w:style>
  <w:style w:type="paragraph" w:styleId="Title">
    <w:name w:val="Title"/>
    <w:basedOn w:val="Normal"/>
    <w:next w:val="Normal"/>
    <w:link w:val="TitleChar"/>
    <w:uiPriority w:val="10"/>
    <w:qFormat/>
    <w:rsid w:val="00BE3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C10"/>
    <w:pPr>
      <w:spacing w:before="160"/>
      <w:jc w:val="center"/>
    </w:pPr>
    <w:rPr>
      <w:i/>
      <w:iCs/>
      <w:color w:val="404040" w:themeColor="text1" w:themeTint="BF"/>
    </w:rPr>
  </w:style>
  <w:style w:type="character" w:customStyle="1" w:styleId="QuoteChar">
    <w:name w:val="Quote Char"/>
    <w:basedOn w:val="DefaultParagraphFont"/>
    <w:link w:val="Quote"/>
    <w:uiPriority w:val="29"/>
    <w:rsid w:val="00BE3C10"/>
    <w:rPr>
      <w:i/>
      <w:iCs/>
      <w:color w:val="404040" w:themeColor="text1" w:themeTint="BF"/>
    </w:rPr>
  </w:style>
  <w:style w:type="paragraph" w:styleId="ListParagraph">
    <w:name w:val="List Paragraph"/>
    <w:basedOn w:val="Normal"/>
    <w:uiPriority w:val="34"/>
    <w:qFormat/>
    <w:rsid w:val="00BE3C10"/>
    <w:pPr>
      <w:ind w:left="720"/>
      <w:contextualSpacing/>
    </w:pPr>
  </w:style>
  <w:style w:type="character" w:styleId="IntenseEmphasis">
    <w:name w:val="Intense Emphasis"/>
    <w:basedOn w:val="DefaultParagraphFont"/>
    <w:uiPriority w:val="21"/>
    <w:qFormat/>
    <w:rsid w:val="00BE3C10"/>
    <w:rPr>
      <w:i/>
      <w:iCs/>
      <w:color w:val="0F4761" w:themeColor="accent1" w:themeShade="BF"/>
    </w:rPr>
  </w:style>
  <w:style w:type="paragraph" w:styleId="IntenseQuote">
    <w:name w:val="Intense Quote"/>
    <w:basedOn w:val="Normal"/>
    <w:next w:val="Normal"/>
    <w:link w:val="IntenseQuoteChar"/>
    <w:uiPriority w:val="30"/>
    <w:qFormat/>
    <w:rsid w:val="00BE3C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C10"/>
    <w:rPr>
      <w:i/>
      <w:iCs/>
      <w:color w:val="0F4761" w:themeColor="accent1" w:themeShade="BF"/>
    </w:rPr>
  </w:style>
  <w:style w:type="character" w:styleId="IntenseReference">
    <w:name w:val="Intense Reference"/>
    <w:basedOn w:val="DefaultParagraphFont"/>
    <w:uiPriority w:val="32"/>
    <w:qFormat/>
    <w:rsid w:val="00BE3C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2FED9B871426D40BC7E078382C9B5C2" ma:contentTypeVersion="19" ma:contentTypeDescription="Create a new document." ma:contentTypeScope="" ma:versionID="2f073e7878eca7f9f6e7cd25285c5c11">
  <xsd:schema xmlns:xsd="http://www.w3.org/2001/XMLSchema" xmlns:xs="http://www.w3.org/2001/XMLSchema" xmlns:p="http://schemas.microsoft.com/office/2006/metadata/properties" xmlns:ns2="df083df3-8530-4810-8d65-e978bb4f9e08" xmlns:ns3="2ba85f16-a3cb-49f0-bbd9-27ded736f9c2" xmlns:ns4="ca77b916-f394-4de9-b274-c15ee8638632" targetNamespace="http://schemas.microsoft.com/office/2006/metadata/properties" ma:root="true" ma:fieldsID="f910f81d6c22113afb356ae51139b5b8" ns2:_="" ns3:_="" ns4:_="">
    <xsd:import namespace="df083df3-8530-4810-8d65-e978bb4f9e08"/>
    <xsd:import namespace="2ba85f16-a3cb-49f0-bbd9-27ded736f9c2"/>
    <xsd:import namespace="ca77b916-f394-4de9-b274-c15ee863863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CR"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Note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083df3-8530-4810-8d65-e978bb4f9e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0b78db39-37aa-4e28-bb7e-9642684d42d7"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Notes" ma:index="23" nillable="true" ma:displayName="Notes" ma:format="Dropdown" ma:internalName="Notes">
      <xsd:simpleType>
        <xsd:restriction base="dms:Note">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a85f16-a3cb-49f0-bbd9-27ded736f9c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77b916-f394-4de9-b274-c15ee863863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a8e02a11-9a75-4739-954c-b1fc2b39d156}" ma:internalName="TaxCatchAll" ma:showField="CatchAllData" ma:web="2ba85f16-a3cb-49f0-bbd9-27ded736f9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df083df3-8530-4810-8d65-e978bb4f9e08" xsi:nil="true"/>
    <TaxCatchAll xmlns="ca77b916-f394-4de9-b274-c15ee8638632" xsi:nil="true"/>
    <lcf76f155ced4ddcb4097134ff3c332f xmlns="df083df3-8530-4810-8d65-e978bb4f9e0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77F58C-7A12-4380-B811-7713311AE1D4}">
  <ds:schemaRefs>
    <ds:schemaRef ds:uri="http://schemas.microsoft.com/sharepoint/v3/contenttype/forms"/>
  </ds:schemaRefs>
</ds:datastoreItem>
</file>

<file path=customXml/itemProps2.xml><?xml version="1.0" encoding="utf-8"?>
<ds:datastoreItem xmlns:ds="http://schemas.openxmlformats.org/officeDocument/2006/customXml" ds:itemID="{073C4EDC-5B07-49D6-B883-DAE67142A0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083df3-8530-4810-8d65-e978bb4f9e08"/>
    <ds:schemaRef ds:uri="2ba85f16-a3cb-49f0-bbd9-27ded736f9c2"/>
    <ds:schemaRef ds:uri="ca77b916-f394-4de9-b274-c15ee86386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6D0C7B-EDEA-4F0D-98DD-3F37FA638AE3}">
  <ds:schemaRefs>
    <ds:schemaRef ds:uri="http://schemas.microsoft.com/office/2006/metadata/properties"/>
    <ds:schemaRef ds:uri="http://schemas.microsoft.com/office/infopath/2007/PartnerControls"/>
    <ds:schemaRef ds:uri="df083df3-8530-4810-8d65-e978bb4f9e08"/>
    <ds:schemaRef ds:uri="ca77b916-f394-4de9-b274-c15ee8638632"/>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290</Words>
  <Characters>1656</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 Abou-Jaoude</dc:creator>
  <cp:keywords/>
  <dc:description/>
  <cp:lastModifiedBy>Chase Egbert</cp:lastModifiedBy>
  <cp:revision>2</cp:revision>
  <dcterms:created xsi:type="dcterms:W3CDTF">2025-08-21T13:31:00Z</dcterms:created>
  <dcterms:modified xsi:type="dcterms:W3CDTF">2025-08-21T13:31:00Z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0x01010042FED9B871426D40BC7E078382C9B5C2</vt:lpwstr>
  </property>
</Properties>
</file>