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DE8F" w14:textId="700C3FE6" w:rsidR="00140885" w:rsidRDefault="00CB0AE6">
      <w:hyperlink r:id="rId5" w:history="1">
        <w:r w:rsidRPr="00CB0AE6">
          <w:rPr>
            <w:rStyle w:val="Hyperlink"/>
          </w:rPr>
          <w:t>ERSS</w:t>
        </w:r>
      </w:hyperlink>
      <w:r>
        <w:t>: 6-10k words, single column on docx. 250 wd abstract, opt video.</w:t>
      </w:r>
    </w:p>
    <w:p w14:paraId="7920CFCC" w14:textId="20FC5105" w:rsidR="00CB0AE6" w:rsidRDefault="00CB0AE6">
      <w:hyperlink r:id="rId6" w:history="1">
        <w:r w:rsidRPr="00CB0AE6">
          <w:rPr>
            <w:rStyle w:val="Hyperlink"/>
          </w:rPr>
          <w:t>NT</w:t>
        </w:r>
      </w:hyperlink>
      <w:r>
        <w:t>: ?</w:t>
      </w:r>
    </w:p>
    <w:p w14:paraId="0BF82348" w14:textId="77777777" w:rsidR="00CB0AE6" w:rsidRDefault="00CB0AE6"/>
    <w:p w14:paraId="25BD6751" w14:textId="46140D1D" w:rsidR="00CB0AE6" w:rsidRDefault="00CB0AE6">
      <w:r>
        <w:t>Abstract</w:t>
      </w:r>
    </w:p>
    <w:p w14:paraId="04B02CF5" w14:textId="04B32621" w:rsidR="00CB0AE6" w:rsidRDefault="00CB0AE6">
      <w:r>
        <w:t>Introduction</w:t>
      </w:r>
    </w:p>
    <w:p w14:paraId="5A91A6DC" w14:textId="7F423018" w:rsidR="00CB0AE6" w:rsidRDefault="00CB0AE6" w:rsidP="00CB0AE6">
      <w:pPr>
        <w:pStyle w:val="ListParagraph"/>
        <w:numPr>
          <w:ilvl w:val="0"/>
          <w:numId w:val="1"/>
        </w:numPr>
      </w:pPr>
      <w:r>
        <w:t>Background</w:t>
      </w:r>
    </w:p>
    <w:p w14:paraId="00D2C49B" w14:textId="0DE7C1C7" w:rsidR="00CB0AE6" w:rsidRDefault="00CB0AE6" w:rsidP="00CB0AE6">
      <w:pPr>
        <w:pStyle w:val="ListParagraph"/>
        <w:numPr>
          <w:ilvl w:val="0"/>
          <w:numId w:val="1"/>
        </w:numPr>
      </w:pPr>
      <w:r>
        <w:t>Motivation</w:t>
      </w:r>
    </w:p>
    <w:p w14:paraId="4FDC0E10" w14:textId="156051C9" w:rsidR="00CB0AE6" w:rsidRDefault="00CB0AE6" w:rsidP="00CB0AE6">
      <w:r>
        <w:t>Methodology</w:t>
      </w:r>
    </w:p>
    <w:p w14:paraId="43676C7C" w14:textId="07D02CEA" w:rsidR="00497C74" w:rsidRDefault="00497C74" w:rsidP="00497C74">
      <w:pPr>
        <w:pStyle w:val="ListParagraph"/>
        <w:numPr>
          <w:ilvl w:val="0"/>
          <w:numId w:val="2"/>
        </w:numPr>
      </w:pPr>
      <w:r>
        <w:t>Site identification</w:t>
      </w:r>
    </w:p>
    <w:p w14:paraId="382CF5FB" w14:textId="1029B8F8" w:rsidR="00497C74" w:rsidRDefault="00497C74" w:rsidP="00497C74">
      <w:pPr>
        <w:pStyle w:val="ListParagraph"/>
        <w:numPr>
          <w:ilvl w:val="0"/>
          <w:numId w:val="2"/>
        </w:numPr>
      </w:pPr>
      <w:r>
        <w:t>Demographic analysis</w:t>
      </w:r>
    </w:p>
    <w:p w14:paraId="2A2B909F" w14:textId="7DC2909D" w:rsidR="00497C74" w:rsidRDefault="00497C74" w:rsidP="00497C74">
      <w:pPr>
        <w:pStyle w:val="ListParagraph"/>
        <w:numPr>
          <w:ilvl w:val="0"/>
          <w:numId w:val="2"/>
        </w:numPr>
      </w:pPr>
      <w:r>
        <w:t>Sensitivity</w:t>
      </w:r>
    </w:p>
    <w:p w14:paraId="28077FA8" w14:textId="7B519409" w:rsidR="00CB0AE6" w:rsidRDefault="00CB0AE6" w:rsidP="00CB0AE6">
      <w:r>
        <w:t>Results</w:t>
      </w:r>
    </w:p>
    <w:p w14:paraId="3F0BA6EE" w14:textId="12ACD5AA" w:rsidR="00365E1D" w:rsidRDefault="00365E1D" w:rsidP="00365E1D">
      <w:pPr>
        <w:pStyle w:val="ListParagraph"/>
        <w:numPr>
          <w:ilvl w:val="0"/>
          <w:numId w:val="4"/>
        </w:numPr>
      </w:pPr>
      <w:r>
        <w:t>Total, for benchmark</w:t>
      </w:r>
    </w:p>
    <w:p w14:paraId="52FAA9EC" w14:textId="3F0EA96C" w:rsidR="00365E1D" w:rsidRDefault="00365E1D" w:rsidP="00365E1D">
      <w:pPr>
        <w:pStyle w:val="ListParagraph"/>
        <w:numPr>
          <w:ilvl w:val="0"/>
          <w:numId w:val="4"/>
        </w:numPr>
      </w:pPr>
      <w:r>
        <w:t>Selected baseline demographics</w:t>
      </w:r>
    </w:p>
    <w:p w14:paraId="2F1A2D82" w14:textId="237D83BE" w:rsidR="00365E1D" w:rsidRDefault="00365E1D" w:rsidP="00365E1D">
      <w:pPr>
        <w:pStyle w:val="ListParagraph"/>
        <w:numPr>
          <w:ilvl w:val="0"/>
          <w:numId w:val="4"/>
        </w:numPr>
      </w:pPr>
      <w:r>
        <w:t>Radial sensitivity</w:t>
      </w:r>
    </w:p>
    <w:p w14:paraId="5CF9337A" w14:textId="1DB0F196" w:rsidR="00365E1D" w:rsidRDefault="00365E1D" w:rsidP="00365E1D">
      <w:pPr>
        <w:pStyle w:val="ListParagraph"/>
        <w:numPr>
          <w:ilvl w:val="0"/>
          <w:numId w:val="4"/>
        </w:numPr>
      </w:pPr>
      <w:r>
        <w:t>Regional sensitivity</w:t>
      </w:r>
    </w:p>
    <w:p w14:paraId="737B4B7E" w14:textId="699457A8" w:rsidR="00365E1D" w:rsidRDefault="00365E1D" w:rsidP="00365E1D">
      <w:pPr>
        <w:pStyle w:val="ListParagraph"/>
        <w:numPr>
          <w:ilvl w:val="0"/>
          <w:numId w:val="4"/>
        </w:numPr>
      </w:pPr>
      <w:r>
        <w:t>Mine sensitivity</w:t>
      </w:r>
    </w:p>
    <w:p w14:paraId="37695A76" w14:textId="337EDA35" w:rsidR="00497C74" w:rsidRDefault="00497C74" w:rsidP="00CB0AE6">
      <w:r>
        <w:t>Discussion</w:t>
      </w:r>
    </w:p>
    <w:p w14:paraId="70FD0984" w14:textId="3F407650" w:rsidR="00365E1D" w:rsidRDefault="00365E1D" w:rsidP="00365E1D">
      <w:pPr>
        <w:pStyle w:val="ListParagraph"/>
        <w:numPr>
          <w:ilvl w:val="0"/>
          <w:numId w:val="5"/>
        </w:numPr>
      </w:pPr>
      <w:r>
        <w:t>Implications on justice</w:t>
      </w:r>
    </w:p>
    <w:p w14:paraId="6F829EC4" w14:textId="12A5FA81" w:rsidR="00365E1D" w:rsidRDefault="00710295" w:rsidP="00365E1D">
      <w:pPr>
        <w:pStyle w:val="ListParagraph"/>
        <w:numPr>
          <w:ilvl w:val="0"/>
          <w:numId w:val="5"/>
        </w:numPr>
      </w:pPr>
      <w:r>
        <w:t>Analytical limitations</w:t>
      </w:r>
    </w:p>
    <w:p w14:paraId="34F0590F" w14:textId="62A01F23" w:rsidR="00497C74" w:rsidRDefault="00497C74" w:rsidP="00CB0AE6">
      <w:r>
        <w:t>Conclusions</w:t>
      </w:r>
    </w:p>
    <w:p w14:paraId="6C3CE5FA" w14:textId="406FCB39" w:rsidR="00497C74" w:rsidRDefault="00497C74" w:rsidP="00497C74">
      <w:pPr>
        <w:pStyle w:val="ListParagraph"/>
        <w:numPr>
          <w:ilvl w:val="0"/>
          <w:numId w:val="3"/>
        </w:numPr>
      </w:pPr>
      <w:r>
        <w:t>Recommended work</w:t>
      </w:r>
    </w:p>
    <w:p w14:paraId="0B636B1E" w14:textId="77777777" w:rsidR="00CB0AE6" w:rsidRDefault="00CB0AE6" w:rsidP="00CB0AE6"/>
    <w:sectPr w:rsidR="00CB0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D30"/>
    <w:multiLevelType w:val="hybridMultilevel"/>
    <w:tmpl w:val="D2269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F162F"/>
    <w:multiLevelType w:val="hybridMultilevel"/>
    <w:tmpl w:val="5870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3BCA"/>
    <w:multiLevelType w:val="hybridMultilevel"/>
    <w:tmpl w:val="CD0A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401E1"/>
    <w:multiLevelType w:val="hybridMultilevel"/>
    <w:tmpl w:val="8F94A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D0017"/>
    <w:multiLevelType w:val="hybridMultilevel"/>
    <w:tmpl w:val="38CC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564891">
    <w:abstractNumId w:val="1"/>
  </w:num>
  <w:num w:numId="2" w16cid:durableId="175465797">
    <w:abstractNumId w:val="2"/>
  </w:num>
  <w:num w:numId="3" w16cid:durableId="90245773">
    <w:abstractNumId w:val="0"/>
  </w:num>
  <w:num w:numId="4" w16cid:durableId="2079399465">
    <w:abstractNumId w:val="3"/>
  </w:num>
  <w:num w:numId="5" w16cid:durableId="438180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61"/>
    <w:rsid w:val="00110B20"/>
    <w:rsid w:val="001124F8"/>
    <w:rsid w:val="00140885"/>
    <w:rsid w:val="00365E1D"/>
    <w:rsid w:val="003864CC"/>
    <w:rsid w:val="003E1F61"/>
    <w:rsid w:val="003F5501"/>
    <w:rsid w:val="00471C8F"/>
    <w:rsid w:val="00497C74"/>
    <w:rsid w:val="004B0263"/>
    <w:rsid w:val="005D7111"/>
    <w:rsid w:val="00710295"/>
    <w:rsid w:val="00851360"/>
    <w:rsid w:val="00CB0AE6"/>
    <w:rsid w:val="00CE7925"/>
    <w:rsid w:val="00D0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4B5F"/>
  <w15:chartTrackingRefBased/>
  <w15:docId w15:val="{505D516F-0AD7-4756-9CA8-6424918C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C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ross-Reference">
    <w:name w:val="Cross-Reference"/>
    <w:basedOn w:val="Normal"/>
    <w:link w:val="Cross-ReferenceChar"/>
    <w:qFormat/>
    <w:rsid w:val="00CE7925"/>
    <w:pPr>
      <w:spacing w:line="360" w:lineRule="exact"/>
      <w:jc w:val="both"/>
    </w:pPr>
    <w:rPr>
      <w:color w:val="E97132" w:themeColor="accent2"/>
      <w:spacing w:val="2"/>
      <w:sz w:val="22"/>
    </w:rPr>
  </w:style>
  <w:style w:type="character" w:customStyle="1" w:styleId="Cross-ReferenceChar">
    <w:name w:val="Cross-Reference Char"/>
    <w:basedOn w:val="DefaultParagraphFont"/>
    <w:link w:val="Cross-Reference"/>
    <w:rsid w:val="00CE7925"/>
    <w:rPr>
      <w:rFonts w:ascii="Times New Roman" w:hAnsi="Times New Roman"/>
      <w:color w:val="E97132" w:themeColor="accent2"/>
      <w:spacing w:val="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6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6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ink.taylorandfrancis.com/special_issues/participatory-decision-making-for-the-nuclear-fuel-cycle/" TargetMode="External"/><Relationship Id="rId5" Type="http://schemas.openxmlformats.org/officeDocument/2006/relationships/hyperlink" Target="https://www.sciencedirect.com/journal/energy-research-and-social-science/publish/guide-for-autho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Fisher, Riley</dc:creator>
  <cp:keywords/>
  <dc:description/>
  <cp:lastModifiedBy>Fisher, Riley</cp:lastModifiedBy>
  <cp:revision>3</cp:revision>
  <dcterms:created xsi:type="dcterms:W3CDTF">2026-03-23T17:12:00Z</dcterms:created>
  <dcterms:modified xsi:type="dcterms:W3CDTF">2026-03-23T17:39:00Z</dcterms:modified>
</cp:coreProperties>
</file>