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Model and Database Relationships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Table Relationships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Key: In Rails, every table(or model) will have a primary key that is unique for every record.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Foreign Key: Foreign key is used to create relationships between two tables by associating row of one table with that of another.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to One: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3942071" cy="16716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71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Definition: A one to one relationship connects one entity to one other entity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our app we have been working on in class our one to one relationship would be a student has_one portfolio.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9050" distT="19050" distL="19050" distR="19050">
            <wp:extent cx="4224338" cy="24948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9664" l="0" r="23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49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https://www.tutorialsteacher.com/sqlserver/tables-relations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Another example could be an employee having one employee detail, where the employee detail could include the employee ID, passport number, and expiry date.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4258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42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to Many: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2457730" cy="16240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730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Definition: A single record from one table can be linked to zero or more rows in another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our app we have been working on in class our one to many relationship would be one portfolio to many projects.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9050" distT="19050" distL="19050" distR="19050">
            <wp:extent cx="3817774" cy="26003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378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774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https://www.tutorialsteacher.com/sqlserver/tables-relations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that same example above an employee ID can have multiple addresses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0059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005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Many to Many: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10188" cy="193175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93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Definition: Many to many relationship lets you relate each row in one table to many rows in another table and vice versa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Although we didn't do a many to many relationship in our portfolio app, a different good example could be a group can have many memberships and a group can have many users through those memberships.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https://www.tutorialsteacher.com/sqlserver/tables-relations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that same example an employee table can have many skills from the employee skill table and also one skill can be associated with one or more employees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212895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12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Useful Keywords: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belongs_to :is a one to one relationship, it establishes a foreign key in the current model's table pointing to the associated model.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has_one :one to one, indicating that this model owns or has a single instance of another model.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has_many :one to many, indicating that this model can have multiple instances of another model.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has_many :through :many to many, enabling more detailed control over the relationship. Useful when you want additional data on the relationship itself.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has_one :through :one to one, often used when you want to retrieve a single associated object indirectly.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has_and_belongs_to_many :many to many, suitable for simpler many-to-many relationships where no extra information about the association is needed.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Helpful Resources:</w:t>
      </w:r>
    </w:p>
    <w:p w:rsidR="00000000" w:rsidDel="00000000" w:rsidP="00000000" w:rsidRDefault="00000000" w:rsidRPr="00000000" w14:paraId="0000003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https://www.tutorialsteacher.com/sqlserver/tables-relations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https://blog.dennisokeeffe.com/blog/2022-03-16-understanding-rails-associations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https://guides.rubyonrails.org/v7.1/association_basics.html#the-has-one-association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https://guides.rubyonrails.org/v7.1/association_basics.html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https://medium.com/@natekontny/handling-slow-cascading-deletes-in-rails-f2581f34c186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https://ashton.codes/the-difference-between-on_delete-restrict-nullify-and-cascade/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uides.rubyonrails.org/v7.1/association_basics.html#the-has-one-association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medium.com/@natekontny/handling-slow-cascading-deletes-in-rails-f2581f34c186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guides.rubyonrails.org/v7.1/association_basics.html" TargetMode="External"/><Relationship Id="rId13" Type="http://schemas.openxmlformats.org/officeDocument/2006/relationships/hyperlink" Target="https://www.tutorialsteacher.com/sqlserver/tables-relations" TargetMode="External"/><Relationship Id="rId12" Type="http://schemas.openxmlformats.org/officeDocument/2006/relationships/image" Target="media/image9.png"/><Relationship Id="rId23" Type="http://schemas.openxmlformats.org/officeDocument/2006/relationships/hyperlink" Target="https://ashton.codes/the-difference-between-on_delete-restrict-nullify-and-casca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teacher.com/sqlserver/tables-relations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hyperlink" Target="https://www.tutorialsteacher.com/sqlserver/tables-relat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blog.dennisokeeffe.com/blog/2022-03-16-understanding-rails-associations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www.tutorialsteacher.com/sqlserver/tables-relation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