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7A01D" w14:textId="77777777" w:rsidR="00D5576C" w:rsidRDefault="00000000">
      <w:pPr>
        <w:pStyle w:val="Heading1"/>
      </w:pPr>
      <w:r>
        <w:t>Executive Summary – FNP Sales Analysis Dashboard</w:t>
      </w:r>
    </w:p>
    <w:p w14:paraId="74B682A0" w14:textId="77777777" w:rsidR="00D5576C" w:rsidRDefault="00000000">
      <w:pPr>
        <w:pStyle w:val="Heading2"/>
      </w:pPr>
      <w:r>
        <w:t>Objective</w:t>
      </w:r>
    </w:p>
    <w:p w14:paraId="18BE2B57" w14:textId="77777777" w:rsidR="00D5576C" w:rsidRDefault="00000000">
      <w:r>
        <w:t>The primary goal of this dashboard is to analyze and visualize sales performance across various dimensions such as occasions, product categories, customer spending, order trends, and delivery timelines. It provides actionable insights to help the management of Ferns N Petals (FNP) understand revenue drivers, top-performing cities and products, and customer purchase behavior.</w:t>
      </w:r>
    </w:p>
    <w:p w14:paraId="39F05B0A" w14:textId="77777777" w:rsidR="00537D24" w:rsidRPr="00537D24" w:rsidRDefault="00537D24" w:rsidP="00537D24">
      <w:pPr>
        <w:rPr>
          <w:b/>
          <w:bCs/>
          <w:lang w:val="en-IN"/>
        </w:rPr>
      </w:pPr>
      <w:r w:rsidRPr="00537D24">
        <w:rPr>
          <w:b/>
          <w:bCs/>
          <w:lang w:val="en-IN"/>
        </w:rPr>
        <w:t>Process Followed</w:t>
      </w:r>
    </w:p>
    <w:p w14:paraId="54E15E21" w14:textId="77777777" w:rsidR="00537D24" w:rsidRPr="00537D24" w:rsidRDefault="00537D24" w:rsidP="00537D24">
      <w:pPr>
        <w:rPr>
          <w:b/>
          <w:bCs/>
          <w:lang w:val="en-IN"/>
        </w:rPr>
      </w:pPr>
      <w:r w:rsidRPr="00537D24">
        <w:rPr>
          <w:b/>
          <w:bCs/>
          <w:lang w:val="en-IN"/>
        </w:rPr>
        <w:t>1. Data Cleaning in Excel (using Power Query)</w:t>
      </w:r>
    </w:p>
    <w:p w14:paraId="64E50D79" w14:textId="77777777" w:rsidR="00537D24" w:rsidRPr="00537D24" w:rsidRDefault="00537D24" w:rsidP="00537D24">
      <w:pPr>
        <w:numPr>
          <w:ilvl w:val="0"/>
          <w:numId w:val="10"/>
        </w:numPr>
        <w:rPr>
          <w:lang w:val="en-IN"/>
        </w:rPr>
      </w:pPr>
      <w:r w:rsidRPr="00537D24">
        <w:rPr>
          <w:lang w:val="en-IN"/>
        </w:rPr>
        <w:t>Imported raw sales data into Excel.</w:t>
      </w:r>
    </w:p>
    <w:p w14:paraId="4242D3F7" w14:textId="77777777" w:rsidR="00537D24" w:rsidRPr="00537D24" w:rsidRDefault="00537D24" w:rsidP="00537D24">
      <w:pPr>
        <w:numPr>
          <w:ilvl w:val="0"/>
          <w:numId w:val="10"/>
        </w:numPr>
        <w:rPr>
          <w:lang w:val="en-IN"/>
        </w:rPr>
      </w:pPr>
      <w:r w:rsidRPr="00537D24">
        <w:rPr>
          <w:lang w:val="en-IN"/>
        </w:rPr>
        <w:t xml:space="preserve">Used Power Query to: </w:t>
      </w:r>
    </w:p>
    <w:p w14:paraId="18CA91FC" w14:textId="77777777" w:rsidR="00537D24" w:rsidRPr="00537D24" w:rsidRDefault="00537D24" w:rsidP="00537D24">
      <w:pPr>
        <w:numPr>
          <w:ilvl w:val="1"/>
          <w:numId w:val="10"/>
        </w:numPr>
        <w:rPr>
          <w:lang w:val="en-IN"/>
        </w:rPr>
      </w:pPr>
      <w:r w:rsidRPr="00537D24">
        <w:rPr>
          <w:lang w:val="en-IN"/>
        </w:rPr>
        <w:t>Remove duplicates and irrelevant columns.</w:t>
      </w:r>
    </w:p>
    <w:p w14:paraId="2E4F2F90" w14:textId="77777777" w:rsidR="00537D24" w:rsidRPr="00537D24" w:rsidRDefault="00537D24" w:rsidP="00537D24">
      <w:pPr>
        <w:numPr>
          <w:ilvl w:val="1"/>
          <w:numId w:val="10"/>
        </w:numPr>
        <w:rPr>
          <w:lang w:val="en-IN"/>
        </w:rPr>
      </w:pPr>
      <w:r w:rsidRPr="00537D24">
        <w:rPr>
          <w:lang w:val="en-IN"/>
        </w:rPr>
        <w:t>Standardize date, time, and currency formats.</w:t>
      </w:r>
    </w:p>
    <w:p w14:paraId="2EE077F0" w14:textId="77777777" w:rsidR="00537D24" w:rsidRPr="00537D24" w:rsidRDefault="00537D24" w:rsidP="00537D24">
      <w:pPr>
        <w:numPr>
          <w:ilvl w:val="1"/>
          <w:numId w:val="10"/>
        </w:numPr>
        <w:rPr>
          <w:lang w:val="en-IN"/>
        </w:rPr>
      </w:pPr>
      <w:r w:rsidRPr="00537D24">
        <w:rPr>
          <w:lang w:val="en-IN"/>
        </w:rPr>
        <w:t>Handle missing or inconsistent values.</w:t>
      </w:r>
    </w:p>
    <w:p w14:paraId="7465F6BE" w14:textId="77777777" w:rsidR="00537D24" w:rsidRPr="00537D24" w:rsidRDefault="00537D24" w:rsidP="00537D24">
      <w:pPr>
        <w:numPr>
          <w:ilvl w:val="1"/>
          <w:numId w:val="10"/>
        </w:numPr>
        <w:rPr>
          <w:lang w:val="en-IN"/>
        </w:rPr>
      </w:pPr>
      <w:r w:rsidRPr="00537D24">
        <w:rPr>
          <w:lang w:val="en-IN"/>
        </w:rPr>
        <w:t>Create calculated columns (e.g., delivery duration).</w:t>
      </w:r>
    </w:p>
    <w:p w14:paraId="06B7DEF2" w14:textId="77777777" w:rsidR="00537D24" w:rsidRPr="00537D24" w:rsidRDefault="00537D24" w:rsidP="00537D24">
      <w:pPr>
        <w:rPr>
          <w:b/>
          <w:bCs/>
          <w:lang w:val="en-IN"/>
        </w:rPr>
      </w:pPr>
      <w:r w:rsidRPr="00537D24">
        <w:rPr>
          <w:b/>
          <w:bCs/>
          <w:lang w:val="en-IN"/>
        </w:rPr>
        <w:t>2. Creating Pivot Tables and Pivot Charts</w:t>
      </w:r>
    </w:p>
    <w:p w14:paraId="56F0B092" w14:textId="77777777" w:rsidR="00537D24" w:rsidRPr="00537D24" w:rsidRDefault="00537D24" w:rsidP="00537D24">
      <w:pPr>
        <w:numPr>
          <w:ilvl w:val="0"/>
          <w:numId w:val="11"/>
        </w:numPr>
        <w:rPr>
          <w:lang w:val="en-IN"/>
        </w:rPr>
      </w:pPr>
      <w:r w:rsidRPr="00537D24">
        <w:rPr>
          <w:lang w:val="en-IN"/>
        </w:rPr>
        <w:t xml:space="preserve">Built pivot tables to summarize: </w:t>
      </w:r>
    </w:p>
    <w:p w14:paraId="6AB2B5E4" w14:textId="77777777" w:rsidR="00537D24" w:rsidRPr="00537D24" w:rsidRDefault="00537D24" w:rsidP="00537D24">
      <w:pPr>
        <w:numPr>
          <w:ilvl w:val="1"/>
          <w:numId w:val="11"/>
        </w:numPr>
        <w:rPr>
          <w:lang w:val="en-IN"/>
        </w:rPr>
      </w:pPr>
      <w:r w:rsidRPr="00537D24">
        <w:rPr>
          <w:lang w:val="en-IN"/>
        </w:rPr>
        <w:t>Orders and revenue by occasion, category, city, and product.</w:t>
      </w:r>
    </w:p>
    <w:p w14:paraId="64F8D866" w14:textId="77777777" w:rsidR="00537D24" w:rsidRPr="00537D24" w:rsidRDefault="00537D24" w:rsidP="00537D24">
      <w:pPr>
        <w:numPr>
          <w:ilvl w:val="1"/>
          <w:numId w:val="11"/>
        </w:numPr>
        <w:rPr>
          <w:lang w:val="en-IN"/>
        </w:rPr>
      </w:pPr>
      <w:r w:rsidRPr="00537D24">
        <w:rPr>
          <w:lang w:val="en-IN"/>
        </w:rPr>
        <w:t>Average spending and delivery times.</w:t>
      </w:r>
    </w:p>
    <w:p w14:paraId="3992A276" w14:textId="77777777" w:rsidR="00537D24" w:rsidRPr="00537D24" w:rsidRDefault="00537D24" w:rsidP="00537D24">
      <w:pPr>
        <w:numPr>
          <w:ilvl w:val="1"/>
          <w:numId w:val="11"/>
        </w:numPr>
        <w:rPr>
          <w:lang w:val="en-IN"/>
        </w:rPr>
      </w:pPr>
      <w:r w:rsidRPr="00537D24">
        <w:rPr>
          <w:lang w:val="en-IN"/>
        </w:rPr>
        <w:t>Monthly and hourly sales trends.</w:t>
      </w:r>
    </w:p>
    <w:p w14:paraId="496F67CD" w14:textId="77777777" w:rsidR="00537D24" w:rsidRPr="00537D24" w:rsidRDefault="00537D24" w:rsidP="00537D24">
      <w:pPr>
        <w:numPr>
          <w:ilvl w:val="0"/>
          <w:numId w:val="11"/>
        </w:numPr>
        <w:rPr>
          <w:lang w:val="en-IN"/>
        </w:rPr>
      </w:pPr>
      <w:r w:rsidRPr="00537D24">
        <w:rPr>
          <w:lang w:val="en-IN"/>
        </w:rPr>
        <w:t xml:space="preserve">Used pivot charts to visualize: </w:t>
      </w:r>
    </w:p>
    <w:p w14:paraId="51EE02A1" w14:textId="77777777" w:rsidR="00537D24" w:rsidRPr="00537D24" w:rsidRDefault="00537D24" w:rsidP="00537D24">
      <w:pPr>
        <w:numPr>
          <w:ilvl w:val="1"/>
          <w:numId w:val="11"/>
        </w:numPr>
        <w:rPr>
          <w:lang w:val="en-IN"/>
        </w:rPr>
      </w:pPr>
      <w:r w:rsidRPr="00537D24">
        <w:rPr>
          <w:lang w:val="en-IN"/>
        </w:rPr>
        <w:t>Sales peaks, top categories, and city-wise performance.</w:t>
      </w:r>
    </w:p>
    <w:p w14:paraId="32E7CE8E" w14:textId="77777777" w:rsidR="00537D24" w:rsidRPr="00537D24" w:rsidRDefault="00537D24" w:rsidP="00537D24">
      <w:pPr>
        <w:rPr>
          <w:b/>
          <w:bCs/>
          <w:lang w:val="en-IN"/>
        </w:rPr>
      </w:pPr>
      <w:r w:rsidRPr="00537D24">
        <w:rPr>
          <w:b/>
          <w:bCs/>
          <w:lang w:val="en-IN"/>
        </w:rPr>
        <w:t>3. Building the Dashboard in Power BI</w:t>
      </w:r>
    </w:p>
    <w:p w14:paraId="01EBDEED" w14:textId="77777777" w:rsidR="00537D24" w:rsidRPr="00537D24" w:rsidRDefault="00537D24" w:rsidP="00537D24">
      <w:pPr>
        <w:numPr>
          <w:ilvl w:val="0"/>
          <w:numId w:val="12"/>
        </w:numPr>
        <w:rPr>
          <w:lang w:val="en-IN"/>
        </w:rPr>
      </w:pPr>
      <w:r w:rsidRPr="00537D24">
        <w:rPr>
          <w:lang w:val="en-IN"/>
        </w:rPr>
        <w:t>Imported the cleaned and summarized data into Power BI.</w:t>
      </w:r>
    </w:p>
    <w:p w14:paraId="50D3EC8F" w14:textId="77777777" w:rsidR="00537D24" w:rsidRPr="00537D24" w:rsidRDefault="00537D24" w:rsidP="00537D24">
      <w:pPr>
        <w:numPr>
          <w:ilvl w:val="0"/>
          <w:numId w:val="12"/>
        </w:numPr>
        <w:rPr>
          <w:lang w:val="en-IN"/>
        </w:rPr>
      </w:pPr>
      <w:r w:rsidRPr="00537D24">
        <w:rPr>
          <w:lang w:val="en-IN"/>
        </w:rPr>
        <w:t xml:space="preserve">Created interactive visuals: </w:t>
      </w:r>
    </w:p>
    <w:p w14:paraId="6D270835" w14:textId="77777777" w:rsidR="00537D24" w:rsidRPr="00537D24" w:rsidRDefault="00537D24" w:rsidP="00537D24">
      <w:pPr>
        <w:numPr>
          <w:ilvl w:val="1"/>
          <w:numId w:val="12"/>
        </w:numPr>
        <w:rPr>
          <w:lang w:val="en-IN"/>
        </w:rPr>
      </w:pPr>
      <w:r w:rsidRPr="00537D24">
        <w:rPr>
          <w:lang w:val="en-IN"/>
        </w:rPr>
        <w:t>KPI cards for total orders, revenue, and average spending.</w:t>
      </w:r>
    </w:p>
    <w:p w14:paraId="0D72DD6E" w14:textId="77777777" w:rsidR="00537D24" w:rsidRPr="00537D24" w:rsidRDefault="00537D24" w:rsidP="00537D24">
      <w:pPr>
        <w:numPr>
          <w:ilvl w:val="1"/>
          <w:numId w:val="12"/>
        </w:numPr>
        <w:rPr>
          <w:lang w:val="en-IN"/>
        </w:rPr>
      </w:pPr>
      <w:r w:rsidRPr="00537D24">
        <w:rPr>
          <w:lang w:val="en-IN"/>
        </w:rPr>
        <w:t>Bar/column charts for sales by occasion, category, and city.</w:t>
      </w:r>
    </w:p>
    <w:p w14:paraId="0AA58853" w14:textId="77777777" w:rsidR="00537D24" w:rsidRPr="00537D24" w:rsidRDefault="00537D24" w:rsidP="00537D24">
      <w:pPr>
        <w:numPr>
          <w:ilvl w:val="1"/>
          <w:numId w:val="12"/>
        </w:numPr>
        <w:rPr>
          <w:lang w:val="en-IN"/>
        </w:rPr>
      </w:pPr>
      <w:r w:rsidRPr="00537D24">
        <w:rPr>
          <w:lang w:val="en-IN"/>
        </w:rPr>
        <w:lastRenderedPageBreak/>
        <w:t>Line charts for monthly and hourly trends.</w:t>
      </w:r>
    </w:p>
    <w:p w14:paraId="0B6B96F2" w14:textId="77777777" w:rsidR="00537D24" w:rsidRPr="00537D24" w:rsidRDefault="00537D24" w:rsidP="00537D24">
      <w:pPr>
        <w:numPr>
          <w:ilvl w:val="1"/>
          <w:numId w:val="12"/>
        </w:numPr>
        <w:rPr>
          <w:lang w:val="en-IN"/>
        </w:rPr>
      </w:pPr>
      <w:r w:rsidRPr="00537D24">
        <w:rPr>
          <w:lang w:val="en-IN"/>
        </w:rPr>
        <w:t>Maps for geographical insights.</w:t>
      </w:r>
    </w:p>
    <w:p w14:paraId="398A7DA2" w14:textId="77777777" w:rsidR="00537D24" w:rsidRPr="00537D24" w:rsidRDefault="00537D24" w:rsidP="00537D24">
      <w:pPr>
        <w:numPr>
          <w:ilvl w:val="1"/>
          <w:numId w:val="12"/>
        </w:numPr>
        <w:rPr>
          <w:lang w:val="en-IN"/>
        </w:rPr>
      </w:pPr>
      <w:r w:rsidRPr="00537D24">
        <w:rPr>
          <w:lang w:val="en-IN"/>
        </w:rPr>
        <w:t>Tables for top products.</w:t>
      </w:r>
    </w:p>
    <w:p w14:paraId="110280C7" w14:textId="77777777" w:rsidR="00537D24" w:rsidRPr="00537D24" w:rsidRDefault="00537D24" w:rsidP="00537D24">
      <w:pPr>
        <w:numPr>
          <w:ilvl w:val="0"/>
          <w:numId w:val="12"/>
        </w:numPr>
        <w:rPr>
          <w:lang w:val="en-IN"/>
        </w:rPr>
      </w:pPr>
      <w:r w:rsidRPr="00537D24">
        <w:rPr>
          <w:lang w:val="en-IN"/>
        </w:rPr>
        <w:t>Added filters and slicers for dynamic analysis (e.g., by month, city, category).</w:t>
      </w:r>
    </w:p>
    <w:p w14:paraId="28130C5D" w14:textId="77777777" w:rsidR="00537D24" w:rsidRPr="00537D24" w:rsidRDefault="00537D24" w:rsidP="00537D24">
      <w:pPr>
        <w:numPr>
          <w:ilvl w:val="0"/>
          <w:numId w:val="12"/>
        </w:numPr>
        <w:rPr>
          <w:lang w:val="en-IN"/>
        </w:rPr>
      </w:pPr>
      <w:r w:rsidRPr="00537D24">
        <w:rPr>
          <w:lang w:val="en-IN"/>
        </w:rPr>
        <w:t>Designed the dashboard layout for clarity and actionable insights.</w:t>
      </w:r>
    </w:p>
    <w:p w14:paraId="343F49BF" w14:textId="77777777" w:rsidR="00537D24" w:rsidRDefault="00537D24"/>
    <w:p w14:paraId="52915BC8" w14:textId="77777777" w:rsidR="00D5576C" w:rsidRDefault="00000000">
      <w:pPr>
        <w:pStyle w:val="Heading2"/>
      </w:pPr>
      <w:r>
        <w:t>1. Key Performance Indicators (KPIs)</w:t>
      </w:r>
    </w:p>
    <w:tbl>
      <w:tblPr>
        <w:tblW w:w="0" w:type="auto"/>
        <w:tblLook w:val="04A0" w:firstRow="1" w:lastRow="0" w:firstColumn="1" w:lastColumn="0" w:noHBand="0" w:noVBand="1"/>
      </w:tblPr>
      <w:tblGrid>
        <w:gridCol w:w="2880"/>
        <w:gridCol w:w="2880"/>
        <w:gridCol w:w="2880"/>
      </w:tblGrid>
      <w:tr w:rsidR="00D5576C" w14:paraId="6FA9915D" w14:textId="77777777">
        <w:tc>
          <w:tcPr>
            <w:tcW w:w="2880" w:type="dxa"/>
          </w:tcPr>
          <w:p w14:paraId="2D7AE3D2" w14:textId="77777777" w:rsidR="00D5576C" w:rsidRDefault="00000000">
            <w:r>
              <w:t>Metric</w:t>
            </w:r>
          </w:p>
        </w:tc>
        <w:tc>
          <w:tcPr>
            <w:tcW w:w="2880" w:type="dxa"/>
          </w:tcPr>
          <w:p w14:paraId="5E82B2CC" w14:textId="77777777" w:rsidR="00D5576C" w:rsidRDefault="00000000">
            <w:r>
              <w:t>Value</w:t>
            </w:r>
          </w:p>
        </w:tc>
        <w:tc>
          <w:tcPr>
            <w:tcW w:w="2880" w:type="dxa"/>
          </w:tcPr>
          <w:p w14:paraId="57122F33" w14:textId="77777777" w:rsidR="00D5576C" w:rsidRDefault="00000000">
            <w:r>
              <w:t>Insight</w:t>
            </w:r>
          </w:p>
        </w:tc>
      </w:tr>
      <w:tr w:rsidR="00D5576C" w14:paraId="0A8DA260" w14:textId="77777777">
        <w:tc>
          <w:tcPr>
            <w:tcW w:w="2880" w:type="dxa"/>
          </w:tcPr>
          <w:p w14:paraId="573A94D2" w14:textId="77777777" w:rsidR="00D5576C" w:rsidRDefault="00000000">
            <w:r>
              <w:t>Total Orders</w:t>
            </w:r>
          </w:p>
        </w:tc>
        <w:tc>
          <w:tcPr>
            <w:tcW w:w="2880" w:type="dxa"/>
          </w:tcPr>
          <w:p w14:paraId="7D6C15D3" w14:textId="77777777" w:rsidR="00D5576C" w:rsidRDefault="00000000">
            <w:r>
              <w:t>1,000</w:t>
            </w:r>
          </w:p>
        </w:tc>
        <w:tc>
          <w:tcPr>
            <w:tcW w:w="2880" w:type="dxa"/>
          </w:tcPr>
          <w:p w14:paraId="368E422E" w14:textId="77777777" w:rsidR="00D5576C" w:rsidRDefault="00000000">
            <w:r>
              <w:t>Represents the total number of customer transactions recorded.</w:t>
            </w:r>
          </w:p>
        </w:tc>
      </w:tr>
      <w:tr w:rsidR="00D5576C" w14:paraId="29728F76" w14:textId="77777777">
        <w:tc>
          <w:tcPr>
            <w:tcW w:w="2880" w:type="dxa"/>
          </w:tcPr>
          <w:p w14:paraId="769AF12C" w14:textId="77777777" w:rsidR="00D5576C" w:rsidRDefault="00000000">
            <w:r>
              <w:t>Total Revenue</w:t>
            </w:r>
          </w:p>
        </w:tc>
        <w:tc>
          <w:tcPr>
            <w:tcW w:w="2880" w:type="dxa"/>
          </w:tcPr>
          <w:p w14:paraId="31231CF2" w14:textId="77777777" w:rsidR="00D5576C" w:rsidRDefault="00000000">
            <w:r>
              <w:t>₹ 35,20,984</w:t>
            </w:r>
          </w:p>
        </w:tc>
        <w:tc>
          <w:tcPr>
            <w:tcW w:w="2880" w:type="dxa"/>
          </w:tcPr>
          <w:p w14:paraId="2B1A4269" w14:textId="77777777" w:rsidR="00D5576C" w:rsidRDefault="00000000">
            <w:r>
              <w:t>Indicates the overall business revenue generated during the analyzed period.</w:t>
            </w:r>
          </w:p>
        </w:tc>
      </w:tr>
      <w:tr w:rsidR="00D5576C" w14:paraId="7DE45BD9" w14:textId="77777777">
        <w:tc>
          <w:tcPr>
            <w:tcW w:w="2880" w:type="dxa"/>
          </w:tcPr>
          <w:p w14:paraId="2AF66920" w14:textId="77777777" w:rsidR="00D5576C" w:rsidRDefault="00000000">
            <w:r>
              <w:t>Average Customer Spending</w:t>
            </w:r>
          </w:p>
        </w:tc>
        <w:tc>
          <w:tcPr>
            <w:tcW w:w="2880" w:type="dxa"/>
          </w:tcPr>
          <w:p w14:paraId="4A2BC080" w14:textId="77777777" w:rsidR="00D5576C" w:rsidRDefault="00000000">
            <w:r>
              <w:t>₹ 3,520.98</w:t>
            </w:r>
          </w:p>
        </w:tc>
        <w:tc>
          <w:tcPr>
            <w:tcW w:w="2880" w:type="dxa"/>
          </w:tcPr>
          <w:p w14:paraId="0B84BA1B" w14:textId="77777777" w:rsidR="00D5576C" w:rsidRDefault="00000000">
            <w:r>
              <w:t>Shows the average revenue contributed by each customer/order.</w:t>
            </w:r>
          </w:p>
        </w:tc>
      </w:tr>
      <w:tr w:rsidR="00D5576C" w14:paraId="7EEC1336" w14:textId="77777777">
        <w:tc>
          <w:tcPr>
            <w:tcW w:w="2880" w:type="dxa"/>
          </w:tcPr>
          <w:p w14:paraId="3CA47CF5" w14:textId="77777777" w:rsidR="00D5576C" w:rsidRDefault="00000000">
            <w:r>
              <w:t>Average Days Between Order and Delivery</w:t>
            </w:r>
          </w:p>
        </w:tc>
        <w:tc>
          <w:tcPr>
            <w:tcW w:w="2880" w:type="dxa"/>
          </w:tcPr>
          <w:p w14:paraId="0D5A96DA" w14:textId="77777777" w:rsidR="00D5576C" w:rsidRDefault="00000000">
            <w:r>
              <w:t>5.53 Days</w:t>
            </w:r>
          </w:p>
        </w:tc>
        <w:tc>
          <w:tcPr>
            <w:tcW w:w="2880" w:type="dxa"/>
          </w:tcPr>
          <w:p w14:paraId="6759E67C" w14:textId="77777777" w:rsidR="00D5576C" w:rsidRDefault="00000000">
            <w:r>
              <w:t>Reflects the average delivery turnaround time, useful for logistics performance evaluation.</w:t>
            </w:r>
          </w:p>
        </w:tc>
      </w:tr>
    </w:tbl>
    <w:p w14:paraId="41A9FB99" w14:textId="77777777" w:rsidR="00D5576C" w:rsidRDefault="00000000">
      <w:pPr>
        <w:pStyle w:val="Heading2"/>
      </w:pPr>
      <w:r>
        <w:t>2. Revenue Analysis</w:t>
      </w:r>
    </w:p>
    <w:p w14:paraId="3125F586" w14:textId="77777777" w:rsidR="00D5576C" w:rsidRDefault="00000000">
      <w:pPr>
        <w:pStyle w:val="Heading3"/>
      </w:pPr>
      <w:r>
        <w:t>By Occasion</w:t>
      </w:r>
    </w:p>
    <w:p w14:paraId="1848E076" w14:textId="0ADD8333" w:rsidR="00D5576C" w:rsidRDefault="00000000">
      <w:r>
        <w:t xml:space="preserve">Highest revenues were recorded during Anniversary, Holi, and Raksha Bandhan, reflecting seasonal and emotional purchase patterns. Birthday and Valentine’s Day occasions contributed moderately. Target marketing campaigns during these </w:t>
      </w:r>
      <w:proofErr w:type="gramStart"/>
      <w:r>
        <w:t>top-performing</w:t>
      </w:r>
      <w:proofErr w:type="gramEnd"/>
      <w:r>
        <w:t xml:space="preserve"> festivals can increase revenue potential.</w:t>
      </w:r>
      <w:r w:rsidR="00612476" w:rsidRPr="00612476">
        <w:rPr>
          <w:noProof/>
        </w:rPr>
        <w:t xml:space="preserve"> </w:t>
      </w:r>
      <w:r w:rsidR="00612476" w:rsidRPr="00612476">
        <w:drawing>
          <wp:inline distT="0" distB="0" distL="0" distR="0" wp14:anchorId="6EFEFA3D" wp14:editId="656621D7">
            <wp:extent cx="3625725" cy="1281659"/>
            <wp:effectExtent l="0" t="0" r="0" b="0"/>
            <wp:docPr id="368923222" name="Picture 1" descr="A graph of green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23222" name="Picture 1" descr="A graph of green bars with white text&#10;&#10;AI-generated content may be incorrect."/>
                    <pic:cNvPicPr/>
                  </pic:nvPicPr>
                  <pic:blipFill>
                    <a:blip r:embed="rId6"/>
                    <a:stretch>
                      <a:fillRect/>
                    </a:stretch>
                  </pic:blipFill>
                  <pic:spPr>
                    <a:xfrm>
                      <a:off x="0" y="0"/>
                      <a:ext cx="3734896" cy="1320250"/>
                    </a:xfrm>
                    <a:prstGeom prst="rect">
                      <a:avLst/>
                    </a:prstGeom>
                  </pic:spPr>
                </pic:pic>
              </a:graphicData>
            </a:graphic>
          </wp:inline>
        </w:drawing>
      </w:r>
    </w:p>
    <w:p w14:paraId="71B9D1CA" w14:textId="77777777" w:rsidR="00612476" w:rsidRDefault="00612476"/>
    <w:p w14:paraId="308BBF7E" w14:textId="77777777" w:rsidR="00612476" w:rsidRDefault="00612476"/>
    <w:p w14:paraId="3ED7CCFC" w14:textId="77777777" w:rsidR="00D5576C" w:rsidRDefault="00000000">
      <w:pPr>
        <w:pStyle w:val="Heading3"/>
      </w:pPr>
      <w:r>
        <w:t>By Category</w:t>
      </w:r>
    </w:p>
    <w:p w14:paraId="77DFA946" w14:textId="77777777" w:rsidR="00D5576C" w:rsidRDefault="00000000">
      <w:r>
        <w:t>Colors and Soft Toys are the top-performing categories. Moderate revenue from Cakes and Sweets indicates potential growth opportunities through cross-selling and bundling strategies.</w:t>
      </w:r>
    </w:p>
    <w:p w14:paraId="6AFC9C58" w14:textId="7CD8B076" w:rsidR="00612476" w:rsidRDefault="00612476">
      <w:r w:rsidRPr="00612476">
        <w:drawing>
          <wp:inline distT="0" distB="0" distL="0" distR="0" wp14:anchorId="1FF69F26" wp14:editId="1473EFC6">
            <wp:extent cx="4309672" cy="1333500"/>
            <wp:effectExtent l="0" t="0" r="0" b="0"/>
            <wp:docPr id="1157235599" name="Picture 1" descr="A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35599" name="Picture 1" descr="A graph with green bars&#10;&#10;AI-generated content may be incorrect."/>
                    <pic:cNvPicPr/>
                  </pic:nvPicPr>
                  <pic:blipFill>
                    <a:blip r:embed="rId7"/>
                    <a:stretch>
                      <a:fillRect/>
                    </a:stretch>
                  </pic:blipFill>
                  <pic:spPr>
                    <a:xfrm>
                      <a:off x="0" y="0"/>
                      <a:ext cx="4351418" cy="1346417"/>
                    </a:xfrm>
                    <a:prstGeom prst="rect">
                      <a:avLst/>
                    </a:prstGeom>
                  </pic:spPr>
                </pic:pic>
              </a:graphicData>
            </a:graphic>
          </wp:inline>
        </w:drawing>
      </w:r>
    </w:p>
    <w:p w14:paraId="5A6DD871" w14:textId="77777777" w:rsidR="00D5576C" w:rsidRDefault="00000000">
      <w:pPr>
        <w:pStyle w:val="Heading3"/>
      </w:pPr>
      <w:r>
        <w:t>By Hour (Order Time)</w:t>
      </w:r>
    </w:p>
    <w:p w14:paraId="43154430" w14:textId="77777777" w:rsidR="00D5576C" w:rsidRDefault="00000000">
      <w:r>
        <w:t>Peak revenue hours occur between 6 AM to 10 AM and 8 PM to 10 PM, indicating high customer activity during morning and evening hours. Promotional campaigns and ad placements during these hours can enhance order volumes.</w:t>
      </w:r>
    </w:p>
    <w:p w14:paraId="3D02FB36" w14:textId="697FFF21" w:rsidR="00612476" w:rsidRDefault="00537D24">
      <w:r w:rsidRPr="00537D24">
        <w:drawing>
          <wp:inline distT="0" distB="0" distL="0" distR="0" wp14:anchorId="6E6B84DB" wp14:editId="029A9128">
            <wp:extent cx="4757591" cy="1304144"/>
            <wp:effectExtent l="0" t="0" r="5080" b="0"/>
            <wp:docPr id="18945582"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582" name="Picture 1" descr="A graph showing a line&#10;&#10;AI-generated content may be incorrect."/>
                    <pic:cNvPicPr/>
                  </pic:nvPicPr>
                  <pic:blipFill>
                    <a:blip r:embed="rId8"/>
                    <a:stretch>
                      <a:fillRect/>
                    </a:stretch>
                  </pic:blipFill>
                  <pic:spPr>
                    <a:xfrm>
                      <a:off x="0" y="0"/>
                      <a:ext cx="4851093" cy="1329775"/>
                    </a:xfrm>
                    <a:prstGeom prst="rect">
                      <a:avLst/>
                    </a:prstGeom>
                  </pic:spPr>
                </pic:pic>
              </a:graphicData>
            </a:graphic>
          </wp:inline>
        </w:drawing>
      </w:r>
    </w:p>
    <w:p w14:paraId="21E5B6D0" w14:textId="77777777" w:rsidR="00D5576C" w:rsidRDefault="00000000">
      <w:pPr>
        <w:pStyle w:val="Heading2"/>
      </w:pPr>
      <w:r>
        <w:t>3. Geographical Insights</w:t>
      </w:r>
    </w:p>
    <w:p w14:paraId="04A30715" w14:textId="77777777" w:rsidR="00D5576C" w:rsidRDefault="00000000">
      <w:r>
        <w:t>Cities such as Imphal, Dharbad, Haridwar, and Kavali have shown strong order performance, while Bhagalpur and North Dumdum show moderate order volumes. Targeted regional marketing could help improve sales in lower-performing cities.</w:t>
      </w:r>
    </w:p>
    <w:p w14:paraId="0EE8FEB0" w14:textId="315BE7E2" w:rsidR="00537D24" w:rsidRDefault="00537D24">
      <w:r w:rsidRPr="00537D24">
        <w:drawing>
          <wp:inline distT="0" distB="0" distL="0" distR="0" wp14:anchorId="2DDB8964" wp14:editId="74EA8B06">
            <wp:extent cx="4077324" cy="1179830"/>
            <wp:effectExtent l="0" t="0" r="0" b="1270"/>
            <wp:docPr id="209939511" name="Picture 1" descr="A graph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9511" name="Picture 1" descr="A graph of green bars&#10;&#10;AI-generated content may be incorrect."/>
                    <pic:cNvPicPr/>
                  </pic:nvPicPr>
                  <pic:blipFill>
                    <a:blip r:embed="rId9"/>
                    <a:stretch>
                      <a:fillRect/>
                    </a:stretch>
                  </pic:blipFill>
                  <pic:spPr>
                    <a:xfrm>
                      <a:off x="0" y="0"/>
                      <a:ext cx="4131722" cy="1195571"/>
                    </a:xfrm>
                    <a:prstGeom prst="rect">
                      <a:avLst/>
                    </a:prstGeom>
                  </pic:spPr>
                </pic:pic>
              </a:graphicData>
            </a:graphic>
          </wp:inline>
        </w:drawing>
      </w:r>
    </w:p>
    <w:p w14:paraId="017EB333" w14:textId="25F7B63C" w:rsidR="00537D24" w:rsidRDefault="00537D24"/>
    <w:p w14:paraId="38900D25" w14:textId="77777777" w:rsidR="00537D24" w:rsidRDefault="00537D24"/>
    <w:p w14:paraId="1D9AAE52" w14:textId="77777777" w:rsidR="00537D24" w:rsidRDefault="00537D24"/>
    <w:p w14:paraId="7D5368F9" w14:textId="77777777" w:rsidR="00D5576C" w:rsidRDefault="00000000">
      <w:pPr>
        <w:pStyle w:val="Heading2"/>
      </w:pPr>
      <w:r>
        <w:t>4. Time-Based Trends</w:t>
      </w:r>
    </w:p>
    <w:p w14:paraId="03EF0914" w14:textId="0D086651" w:rsidR="00D5576C" w:rsidRDefault="00000000">
      <w:r>
        <w:t>February and August have the highest sales peaks, likely influenced by Valentine’s Day and Raksha Bandhan seasons. Noticeable dip in sales during May–June and October–December. Seasonal marketing campaigns and product launches during low-performing months can maintain consistent sales flow.</w:t>
      </w:r>
      <w:r w:rsidR="00537D24" w:rsidRPr="00537D24">
        <w:rPr>
          <w:noProof/>
        </w:rPr>
        <w:t xml:space="preserve"> </w:t>
      </w:r>
    </w:p>
    <w:p w14:paraId="293A708A" w14:textId="67BD4A9E" w:rsidR="00537D24" w:rsidRDefault="00537D24">
      <w:r w:rsidRPr="00537D24">
        <w:drawing>
          <wp:inline distT="0" distB="0" distL="0" distR="0" wp14:anchorId="63E4706E" wp14:editId="11EE9587">
            <wp:extent cx="4202805" cy="1476531"/>
            <wp:effectExtent l="0" t="0" r="7620" b="9525"/>
            <wp:docPr id="1382576870" name="Picture 1" descr="A graph with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76870" name="Picture 1" descr="A graph with green line&#10;&#10;AI-generated content may be incorrect."/>
                    <pic:cNvPicPr/>
                  </pic:nvPicPr>
                  <pic:blipFill>
                    <a:blip r:embed="rId10"/>
                    <a:stretch>
                      <a:fillRect/>
                    </a:stretch>
                  </pic:blipFill>
                  <pic:spPr>
                    <a:xfrm>
                      <a:off x="0" y="0"/>
                      <a:ext cx="4327340" cy="1520283"/>
                    </a:xfrm>
                    <a:prstGeom prst="rect">
                      <a:avLst/>
                    </a:prstGeom>
                  </pic:spPr>
                </pic:pic>
              </a:graphicData>
            </a:graphic>
          </wp:inline>
        </w:drawing>
      </w:r>
    </w:p>
    <w:p w14:paraId="043BF80C" w14:textId="45E2F954" w:rsidR="00D5576C" w:rsidRDefault="00000000">
      <w:pPr>
        <w:pStyle w:val="Heading2"/>
      </w:pPr>
      <w:r>
        <w:t>5. Product-Level Insights</w:t>
      </w:r>
    </w:p>
    <w:p w14:paraId="0BA7852E" w14:textId="13FCB267" w:rsidR="00D5576C" w:rsidRDefault="00000000">
      <w:r>
        <w:t>Top 5 Products by Revenue:</w:t>
      </w:r>
      <w:r>
        <w:br/>
        <w:t>1. Magnam Set</w:t>
      </w:r>
      <w:r>
        <w:br/>
        <w:t>2. Dolores Gift</w:t>
      </w:r>
      <w:r>
        <w:br/>
        <w:t>3. Quia Gift</w:t>
      </w:r>
      <w:r>
        <w:br/>
        <w:t>4. Harum Pack</w:t>
      </w:r>
      <w:r>
        <w:br/>
        <w:t xml:space="preserve">5. </w:t>
      </w:r>
      <w:proofErr w:type="spellStart"/>
      <w:r>
        <w:t>Deserunt</w:t>
      </w:r>
      <w:proofErr w:type="spellEnd"/>
      <w:r>
        <w:t xml:space="preserve"> Bo</w:t>
      </w:r>
      <w:r w:rsidR="00537D24">
        <w:t>x</w:t>
      </w:r>
      <w:r>
        <w:br/>
      </w:r>
      <w:r>
        <w:br/>
        <w:t xml:space="preserve">These products represent the best sellers, accounting for a significant portion of total revenue. Continuously </w:t>
      </w:r>
      <w:proofErr w:type="gramStart"/>
      <w:r>
        <w:t>promote</w:t>
      </w:r>
      <w:proofErr w:type="gramEnd"/>
      <w:r>
        <w:t xml:space="preserve"> these items while exploring variations to sustain customer interest.</w:t>
      </w:r>
      <w:r w:rsidR="00537D24" w:rsidRPr="00537D24">
        <w:rPr>
          <w:noProof/>
        </w:rPr>
        <w:t xml:space="preserve"> </w:t>
      </w:r>
    </w:p>
    <w:p w14:paraId="0A8D7952" w14:textId="4BB80F7D" w:rsidR="00537D24" w:rsidRDefault="00537D24">
      <w:r w:rsidRPr="00537D24">
        <w:drawing>
          <wp:inline distT="0" distB="0" distL="0" distR="0" wp14:anchorId="6F3704BA" wp14:editId="4B1A6DB5">
            <wp:extent cx="3477260" cy="1139252"/>
            <wp:effectExtent l="0" t="0" r="8890" b="3810"/>
            <wp:docPr id="2129907882" name="Picture 1" descr="A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07882" name="Picture 1" descr="A graph with green bars&#10;&#10;AI-generated content may be incorrect."/>
                    <pic:cNvPicPr/>
                  </pic:nvPicPr>
                  <pic:blipFill>
                    <a:blip r:embed="rId11"/>
                    <a:stretch>
                      <a:fillRect/>
                    </a:stretch>
                  </pic:blipFill>
                  <pic:spPr>
                    <a:xfrm>
                      <a:off x="0" y="0"/>
                      <a:ext cx="3519545" cy="1153106"/>
                    </a:xfrm>
                    <a:prstGeom prst="rect">
                      <a:avLst/>
                    </a:prstGeom>
                  </pic:spPr>
                </pic:pic>
              </a:graphicData>
            </a:graphic>
          </wp:inline>
        </w:drawing>
      </w:r>
    </w:p>
    <w:p w14:paraId="34ACFE9E" w14:textId="77777777" w:rsidR="00D5576C" w:rsidRDefault="00000000">
      <w:pPr>
        <w:pStyle w:val="Heading2"/>
      </w:pPr>
      <w:r>
        <w:t>6. Customer Behavior Insights</w:t>
      </w:r>
    </w:p>
    <w:p w14:paraId="6BB0C31F" w14:textId="77777777" w:rsidR="00D5576C" w:rsidRDefault="00000000">
      <w:r>
        <w:t>Average spending (₹3,520) reflects a mid-range customer base. Faster delivery (avg. 5.5 days) enhances customer satisfaction, but further optimization could strengthen brand loyalty. Personalized recommendations and loyalty programs may encourage repeat purchases.</w:t>
      </w:r>
    </w:p>
    <w:p w14:paraId="773A604A" w14:textId="77777777" w:rsidR="00D5576C" w:rsidRDefault="00000000">
      <w:pPr>
        <w:pStyle w:val="Heading2"/>
      </w:pPr>
      <w:r>
        <w:lastRenderedPageBreak/>
        <w:t>7. Strategic Recommendations</w:t>
      </w:r>
    </w:p>
    <w:p w14:paraId="0E93B801" w14:textId="77777777" w:rsidR="007240BC" w:rsidRDefault="00000000" w:rsidP="007240BC">
      <w:pPr>
        <w:rPr>
          <w:rFonts w:ascii="Segoe UI Emoji" w:hAnsi="Segoe UI Emoji" w:cs="Segoe UI Emoji"/>
          <w:b/>
          <w:bCs/>
          <w:lang w:val="en-IN"/>
        </w:rPr>
      </w:pPr>
      <w:r>
        <w:t>🟢 Focus marketing on high-revenue occasions like Holi, Raksha Bandhan, and Anniversaries.</w:t>
      </w:r>
      <w:r>
        <w:br/>
        <w:t>🟢 Optimize delivery operations to reduce the average delivery duration below 5 days.</w:t>
      </w:r>
      <w:r>
        <w:br/>
        <w:t>🟢 Promote best-selling products in underperforming cities through localized campaigns.</w:t>
      </w:r>
      <w:r>
        <w:br/>
        <w:t>🟢 Introduce combo offers for mid- and low-revenue categories to boost their performance.</w:t>
      </w:r>
      <w:r>
        <w:br/>
        <w:t>🟢 Enhance digital ad scheduling during high-traffic hours (6–10 AM and 8–10 PM).</w:t>
      </w:r>
      <w:r>
        <w:br/>
        <w:t>🟢 Implement seasonal demand forecasting to maintain inventory balance during peak months.</w:t>
      </w:r>
      <w:r w:rsidR="007240BC" w:rsidRPr="007240BC">
        <w:rPr>
          <w:rFonts w:ascii="Segoe UI Emoji" w:eastAsia="Times New Roman" w:hAnsi="Segoe UI Emoji" w:cs="Segoe UI Emoji"/>
          <w:sz w:val="27"/>
          <w:szCs w:val="27"/>
          <w:lang w:val="en-IN" w:eastAsia="en-IN"/>
        </w:rPr>
        <w:t xml:space="preserve"> </w:t>
      </w:r>
      <w:r w:rsidR="007240BC">
        <w:rPr>
          <w:rFonts w:ascii="Segoe UI Emoji" w:hAnsi="Segoe UI Emoji" w:cs="Segoe UI Emoji"/>
          <w:b/>
          <w:bCs/>
          <w:lang w:val="en-IN"/>
        </w:rPr>
        <w:t xml:space="preserve"> </w:t>
      </w:r>
    </w:p>
    <w:p w14:paraId="26664C7B" w14:textId="6E820F59" w:rsidR="007240BC" w:rsidRPr="007240BC" w:rsidRDefault="007240BC" w:rsidP="007240BC">
      <w:pPr>
        <w:rPr>
          <w:b/>
          <w:bCs/>
          <w:color w:val="4F81BD" w:themeColor="accent1"/>
          <w:lang w:val="en-IN"/>
        </w:rPr>
      </w:pPr>
      <w:r w:rsidRPr="007240BC">
        <w:rPr>
          <w:b/>
          <w:bCs/>
          <w:color w:val="4F81BD" w:themeColor="accent1"/>
          <w:lang w:val="en-IN"/>
        </w:rPr>
        <w:t>Overall Insights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1969"/>
      </w:tblGrid>
      <w:tr w:rsidR="007240BC" w:rsidRPr="007240BC" w14:paraId="636AC09A" w14:textId="77777777">
        <w:trPr>
          <w:tblHeader/>
          <w:tblCellSpacing w:w="15" w:type="dxa"/>
        </w:trPr>
        <w:tc>
          <w:tcPr>
            <w:tcW w:w="0" w:type="auto"/>
            <w:vAlign w:val="center"/>
            <w:hideMark/>
          </w:tcPr>
          <w:p w14:paraId="3D90CB7F" w14:textId="77777777" w:rsidR="007240BC" w:rsidRPr="007240BC" w:rsidRDefault="007240BC" w:rsidP="007240BC">
            <w:pPr>
              <w:rPr>
                <w:b/>
                <w:bCs/>
                <w:lang w:val="en-IN"/>
              </w:rPr>
            </w:pPr>
            <w:r w:rsidRPr="007240BC">
              <w:rPr>
                <w:b/>
                <w:bCs/>
                <w:lang w:val="en-IN"/>
              </w:rPr>
              <w:t>Key Metric</w:t>
            </w:r>
          </w:p>
        </w:tc>
        <w:tc>
          <w:tcPr>
            <w:tcW w:w="0" w:type="auto"/>
            <w:vAlign w:val="center"/>
            <w:hideMark/>
          </w:tcPr>
          <w:p w14:paraId="76DBA58B" w14:textId="77777777" w:rsidR="007240BC" w:rsidRPr="007240BC" w:rsidRDefault="007240BC" w:rsidP="007240BC">
            <w:pPr>
              <w:rPr>
                <w:b/>
                <w:bCs/>
                <w:lang w:val="en-IN"/>
              </w:rPr>
            </w:pPr>
            <w:r w:rsidRPr="007240BC">
              <w:rPr>
                <w:b/>
                <w:bCs/>
                <w:lang w:val="en-IN"/>
              </w:rPr>
              <w:t>Observation</w:t>
            </w:r>
          </w:p>
        </w:tc>
      </w:tr>
      <w:tr w:rsidR="007240BC" w:rsidRPr="007240BC" w14:paraId="16410C34" w14:textId="77777777">
        <w:trPr>
          <w:tblCellSpacing w:w="15" w:type="dxa"/>
        </w:trPr>
        <w:tc>
          <w:tcPr>
            <w:tcW w:w="0" w:type="auto"/>
            <w:vAlign w:val="center"/>
            <w:hideMark/>
          </w:tcPr>
          <w:p w14:paraId="116BBE92" w14:textId="77777777" w:rsidR="007240BC" w:rsidRPr="007240BC" w:rsidRDefault="007240BC" w:rsidP="007240BC">
            <w:pPr>
              <w:rPr>
                <w:lang w:val="en-IN"/>
              </w:rPr>
            </w:pPr>
            <w:r w:rsidRPr="007240BC">
              <w:rPr>
                <w:b/>
                <w:bCs/>
                <w:lang w:val="en-IN"/>
              </w:rPr>
              <w:t>Total Revenue</w:t>
            </w:r>
          </w:p>
        </w:tc>
        <w:tc>
          <w:tcPr>
            <w:tcW w:w="0" w:type="auto"/>
            <w:vAlign w:val="center"/>
            <w:hideMark/>
          </w:tcPr>
          <w:p w14:paraId="6D7AACB8" w14:textId="77777777" w:rsidR="007240BC" w:rsidRPr="007240BC" w:rsidRDefault="007240BC" w:rsidP="007240BC">
            <w:pPr>
              <w:rPr>
                <w:lang w:val="en-IN"/>
              </w:rPr>
            </w:pPr>
            <w:r w:rsidRPr="007240BC">
              <w:rPr>
                <w:lang w:val="en-IN"/>
              </w:rPr>
              <w:t>₹35,20,984</w:t>
            </w:r>
          </w:p>
        </w:tc>
      </w:tr>
      <w:tr w:rsidR="007240BC" w:rsidRPr="007240BC" w14:paraId="010A6906" w14:textId="77777777">
        <w:trPr>
          <w:tblCellSpacing w:w="15" w:type="dxa"/>
        </w:trPr>
        <w:tc>
          <w:tcPr>
            <w:tcW w:w="0" w:type="auto"/>
            <w:vAlign w:val="center"/>
            <w:hideMark/>
          </w:tcPr>
          <w:p w14:paraId="587DD605" w14:textId="77777777" w:rsidR="007240BC" w:rsidRPr="007240BC" w:rsidRDefault="007240BC" w:rsidP="007240BC">
            <w:pPr>
              <w:rPr>
                <w:lang w:val="en-IN"/>
              </w:rPr>
            </w:pPr>
            <w:r w:rsidRPr="007240BC">
              <w:rPr>
                <w:b/>
                <w:bCs/>
                <w:lang w:val="en-IN"/>
              </w:rPr>
              <w:t>Top Category</w:t>
            </w:r>
          </w:p>
        </w:tc>
        <w:tc>
          <w:tcPr>
            <w:tcW w:w="0" w:type="auto"/>
            <w:vAlign w:val="center"/>
            <w:hideMark/>
          </w:tcPr>
          <w:p w14:paraId="6E886152" w14:textId="77777777" w:rsidR="007240BC" w:rsidRPr="007240BC" w:rsidRDefault="007240BC" w:rsidP="007240BC">
            <w:pPr>
              <w:rPr>
                <w:lang w:val="en-IN"/>
              </w:rPr>
            </w:pPr>
            <w:r w:rsidRPr="007240BC">
              <w:rPr>
                <w:lang w:val="en-IN"/>
              </w:rPr>
              <w:t>Soft Toys (₹7.4L)</w:t>
            </w:r>
          </w:p>
        </w:tc>
      </w:tr>
      <w:tr w:rsidR="007240BC" w:rsidRPr="007240BC" w14:paraId="073B72DA" w14:textId="77777777">
        <w:trPr>
          <w:tblCellSpacing w:w="15" w:type="dxa"/>
        </w:trPr>
        <w:tc>
          <w:tcPr>
            <w:tcW w:w="0" w:type="auto"/>
            <w:vAlign w:val="center"/>
            <w:hideMark/>
          </w:tcPr>
          <w:p w14:paraId="076BC3C1" w14:textId="77777777" w:rsidR="007240BC" w:rsidRPr="007240BC" w:rsidRDefault="007240BC" w:rsidP="007240BC">
            <w:pPr>
              <w:rPr>
                <w:lang w:val="en-IN"/>
              </w:rPr>
            </w:pPr>
            <w:r w:rsidRPr="007240BC">
              <w:rPr>
                <w:b/>
                <w:bCs/>
                <w:lang w:val="en-IN"/>
              </w:rPr>
              <w:t>Top Occasion</w:t>
            </w:r>
          </w:p>
        </w:tc>
        <w:tc>
          <w:tcPr>
            <w:tcW w:w="0" w:type="auto"/>
            <w:vAlign w:val="center"/>
            <w:hideMark/>
          </w:tcPr>
          <w:p w14:paraId="4C417BE9" w14:textId="77777777" w:rsidR="007240BC" w:rsidRPr="007240BC" w:rsidRDefault="007240BC" w:rsidP="007240BC">
            <w:pPr>
              <w:rPr>
                <w:lang w:val="en-IN"/>
              </w:rPr>
            </w:pPr>
            <w:r w:rsidRPr="007240BC">
              <w:rPr>
                <w:lang w:val="en-IN"/>
              </w:rPr>
              <w:t>Anniversary (₹6.7L)</w:t>
            </w:r>
          </w:p>
        </w:tc>
      </w:tr>
      <w:tr w:rsidR="007240BC" w:rsidRPr="007240BC" w14:paraId="46DDE83E" w14:textId="77777777">
        <w:trPr>
          <w:tblCellSpacing w:w="15" w:type="dxa"/>
        </w:trPr>
        <w:tc>
          <w:tcPr>
            <w:tcW w:w="0" w:type="auto"/>
            <w:vAlign w:val="center"/>
            <w:hideMark/>
          </w:tcPr>
          <w:p w14:paraId="0EB1BEDC" w14:textId="77777777" w:rsidR="007240BC" w:rsidRPr="007240BC" w:rsidRDefault="007240BC" w:rsidP="007240BC">
            <w:pPr>
              <w:rPr>
                <w:lang w:val="en-IN"/>
              </w:rPr>
            </w:pPr>
            <w:r w:rsidRPr="007240BC">
              <w:rPr>
                <w:b/>
                <w:bCs/>
                <w:lang w:val="en-IN"/>
              </w:rPr>
              <w:t>Top Month</w:t>
            </w:r>
          </w:p>
        </w:tc>
        <w:tc>
          <w:tcPr>
            <w:tcW w:w="0" w:type="auto"/>
            <w:vAlign w:val="center"/>
            <w:hideMark/>
          </w:tcPr>
          <w:p w14:paraId="53F3B119" w14:textId="77777777" w:rsidR="007240BC" w:rsidRPr="007240BC" w:rsidRDefault="007240BC" w:rsidP="007240BC">
            <w:pPr>
              <w:rPr>
                <w:lang w:val="en-IN"/>
              </w:rPr>
            </w:pPr>
            <w:r w:rsidRPr="007240BC">
              <w:rPr>
                <w:lang w:val="en-IN"/>
              </w:rPr>
              <w:t>February (₹7.0L)</w:t>
            </w:r>
          </w:p>
        </w:tc>
      </w:tr>
      <w:tr w:rsidR="007240BC" w:rsidRPr="007240BC" w14:paraId="0BE4CF80" w14:textId="77777777">
        <w:trPr>
          <w:tblCellSpacing w:w="15" w:type="dxa"/>
        </w:trPr>
        <w:tc>
          <w:tcPr>
            <w:tcW w:w="0" w:type="auto"/>
            <w:vAlign w:val="center"/>
            <w:hideMark/>
          </w:tcPr>
          <w:p w14:paraId="4A237C66" w14:textId="77777777" w:rsidR="007240BC" w:rsidRPr="007240BC" w:rsidRDefault="007240BC" w:rsidP="007240BC">
            <w:pPr>
              <w:rPr>
                <w:lang w:val="en-IN"/>
              </w:rPr>
            </w:pPr>
            <w:r w:rsidRPr="007240BC">
              <w:rPr>
                <w:b/>
                <w:bCs/>
                <w:lang w:val="en-IN"/>
              </w:rPr>
              <w:t>Top Day</w:t>
            </w:r>
          </w:p>
        </w:tc>
        <w:tc>
          <w:tcPr>
            <w:tcW w:w="0" w:type="auto"/>
            <w:vAlign w:val="center"/>
            <w:hideMark/>
          </w:tcPr>
          <w:p w14:paraId="4E6821C8" w14:textId="77777777" w:rsidR="007240BC" w:rsidRPr="007240BC" w:rsidRDefault="007240BC" w:rsidP="007240BC">
            <w:pPr>
              <w:rPr>
                <w:lang w:val="en-IN"/>
              </w:rPr>
            </w:pPr>
            <w:r w:rsidRPr="007240BC">
              <w:rPr>
                <w:lang w:val="en-IN"/>
              </w:rPr>
              <w:t>Sunday (₹6.2L)</w:t>
            </w:r>
          </w:p>
        </w:tc>
      </w:tr>
      <w:tr w:rsidR="007240BC" w:rsidRPr="007240BC" w14:paraId="4D6D8115" w14:textId="77777777">
        <w:trPr>
          <w:tblCellSpacing w:w="15" w:type="dxa"/>
        </w:trPr>
        <w:tc>
          <w:tcPr>
            <w:tcW w:w="0" w:type="auto"/>
            <w:vAlign w:val="center"/>
            <w:hideMark/>
          </w:tcPr>
          <w:p w14:paraId="63F90CCF" w14:textId="77777777" w:rsidR="007240BC" w:rsidRPr="007240BC" w:rsidRDefault="007240BC" w:rsidP="007240BC">
            <w:pPr>
              <w:rPr>
                <w:lang w:val="en-IN"/>
              </w:rPr>
            </w:pPr>
            <w:r w:rsidRPr="007240BC">
              <w:rPr>
                <w:b/>
                <w:bCs/>
                <w:lang w:val="en-IN"/>
              </w:rPr>
              <w:t>Top City</w:t>
            </w:r>
          </w:p>
        </w:tc>
        <w:tc>
          <w:tcPr>
            <w:tcW w:w="0" w:type="auto"/>
            <w:vAlign w:val="center"/>
            <w:hideMark/>
          </w:tcPr>
          <w:p w14:paraId="646D3A96" w14:textId="77777777" w:rsidR="007240BC" w:rsidRPr="007240BC" w:rsidRDefault="007240BC" w:rsidP="007240BC">
            <w:pPr>
              <w:rPr>
                <w:lang w:val="en-IN"/>
              </w:rPr>
            </w:pPr>
            <w:r w:rsidRPr="007240BC">
              <w:rPr>
                <w:lang w:val="en-IN"/>
              </w:rPr>
              <w:t>Haridwar</w:t>
            </w:r>
          </w:p>
        </w:tc>
      </w:tr>
      <w:tr w:rsidR="007240BC" w:rsidRPr="007240BC" w14:paraId="3EBD7BCC" w14:textId="77777777">
        <w:trPr>
          <w:tblCellSpacing w:w="15" w:type="dxa"/>
        </w:trPr>
        <w:tc>
          <w:tcPr>
            <w:tcW w:w="0" w:type="auto"/>
            <w:vAlign w:val="center"/>
            <w:hideMark/>
          </w:tcPr>
          <w:p w14:paraId="7CFDCE61" w14:textId="77777777" w:rsidR="007240BC" w:rsidRPr="007240BC" w:rsidRDefault="007240BC" w:rsidP="007240BC">
            <w:pPr>
              <w:rPr>
                <w:lang w:val="en-IN"/>
              </w:rPr>
            </w:pPr>
            <w:r w:rsidRPr="007240BC">
              <w:rPr>
                <w:b/>
                <w:bCs/>
                <w:lang w:val="en-IN"/>
              </w:rPr>
              <w:t>Avg. Delivery Time</w:t>
            </w:r>
          </w:p>
        </w:tc>
        <w:tc>
          <w:tcPr>
            <w:tcW w:w="0" w:type="auto"/>
            <w:vAlign w:val="center"/>
            <w:hideMark/>
          </w:tcPr>
          <w:p w14:paraId="2FE35195" w14:textId="77777777" w:rsidR="007240BC" w:rsidRPr="007240BC" w:rsidRDefault="007240BC" w:rsidP="007240BC">
            <w:pPr>
              <w:rPr>
                <w:lang w:val="en-IN"/>
              </w:rPr>
            </w:pPr>
            <w:r w:rsidRPr="007240BC">
              <w:rPr>
                <w:lang w:val="en-IN"/>
              </w:rPr>
              <w:t>5.53 days</w:t>
            </w:r>
          </w:p>
        </w:tc>
      </w:tr>
    </w:tbl>
    <w:p w14:paraId="59047A5D" w14:textId="77777777" w:rsidR="00D5576C" w:rsidRDefault="00000000">
      <w:pPr>
        <w:pStyle w:val="Heading2"/>
      </w:pPr>
      <w:r>
        <w:t>Conclusion</w:t>
      </w:r>
    </w:p>
    <w:p w14:paraId="1BD71F73" w14:textId="77777777" w:rsidR="00D5576C" w:rsidRDefault="00000000">
      <w:r>
        <w:t>The FNP Sales Analysis Dashboard provides a comprehensive overview of business performance. By leveraging these insights, FNP can strengthen its marketing and logistics strategies, improve customer experience, and drive consistent revenue growth across occasions, cities, and categories.</w:t>
      </w:r>
    </w:p>
    <w:sectPr w:rsidR="00D557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355F4C"/>
    <w:multiLevelType w:val="multilevel"/>
    <w:tmpl w:val="4F4EF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15C9E"/>
    <w:multiLevelType w:val="multilevel"/>
    <w:tmpl w:val="AC862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0017CF"/>
    <w:multiLevelType w:val="multilevel"/>
    <w:tmpl w:val="310AB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322889">
    <w:abstractNumId w:val="8"/>
  </w:num>
  <w:num w:numId="2" w16cid:durableId="1402866819">
    <w:abstractNumId w:val="6"/>
  </w:num>
  <w:num w:numId="3" w16cid:durableId="516047289">
    <w:abstractNumId w:val="5"/>
  </w:num>
  <w:num w:numId="4" w16cid:durableId="1461266210">
    <w:abstractNumId w:val="4"/>
  </w:num>
  <w:num w:numId="5" w16cid:durableId="1216237653">
    <w:abstractNumId w:val="7"/>
  </w:num>
  <w:num w:numId="6" w16cid:durableId="1584027420">
    <w:abstractNumId w:val="3"/>
  </w:num>
  <w:num w:numId="7" w16cid:durableId="395858188">
    <w:abstractNumId w:val="2"/>
  </w:num>
  <w:num w:numId="8" w16cid:durableId="842860791">
    <w:abstractNumId w:val="1"/>
  </w:num>
  <w:num w:numId="9" w16cid:durableId="486553114">
    <w:abstractNumId w:val="0"/>
  </w:num>
  <w:num w:numId="10" w16cid:durableId="786244371">
    <w:abstractNumId w:val="11"/>
  </w:num>
  <w:num w:numId="11" w16cid:durableId="1708217164">
    <w:abstractNumId w:val="9"/>
  </w:num>
  <w:num w:numId="12" w16cid:durableId="15525726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7D24"/>
    <w:rsid w:val="00612476"/>
    <w:rsid w:val="007240BC"/>
    <w:rsid w:val="009F041B"/>
    <w:rsid w:val="00AA1D8D"/>
    <w:rsid w:val="00B47730"/>
    <w:rsid w:val="00CB0664"/>
    <w:rsid w:val="00D557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A2423"/>
  <w14:defaultImageDpi w14:val="300"/>
  <w15:docId w15:val="{E124FCA1-7E59-45FC-9DDA-D6AEE57B0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695</Words>
  <Characters>4379</Characters>
  <Application>Microsoft Office Word</Application>
  <DocSecurity>0</DocSecurity>
  <Lines>118</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Rimghim Tiwari</cp:lastModifiedBy>
  <cp:revision>2</cp:revision>
  <dcterms:created xsi:type="dcterms:W3CDTF">2013-12-23T23:15:00Z</dcterms:created>
  <dcterms:modified xsi:type="dcterms:W3CDTF">2025-11-05T14:47:00Z</dcterms:modified>
  <cp:category/>
</cp:coreProperties>
</file>