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che 1: Glossaire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Enonc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Apr</w:t>
      </w:r>
      <w:r>
        <w:rPr>
          <w:rFonts w:ascii="Times New Roman" w:hAnsi="Times New Roman" w:hint="default"/>
          <w:sz w:val="22"/>
          <w:szCs w:val="22"/>
          <w:rtl w:val="0"/>
          <w:lang w:val="it-IT"/>
        </w:rPr>
        <w:t>è</w:t>
      </w:r>
      <w:r>
        <w:rPr>
          <w:rFonts w:ascii="Times New Roman" w:hAnsi="Times New Roman"/>
          <w:sz w:val="22"/>
          <w:szCs w:val="22"/>
          <w:rtl w:val="0"/>
          <w:lang w:val="fr-FR"/>
        </w:rPr>
        <w:t>s s'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ê</w:t>
      </w:r>
      <w:r>
        <w:rPr>
          <w:rFonts w:ascii="Times New Roman" w:hAnsi="Times New Roman"/>
          <w:sz w:val="22"/>
          <w:szCs w:val="22"/>
          <w:rtl w:val="0"/>
          <w:lang w:val="it-IT"/>
        </w:rPr>
        <w:t>tre familiaris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avec le domaine d'affaires de Robotix, produisez un glossaire compos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d'une description br</w:t>
      </w:r>
      <w:r>
        <w:rPr>
          <w:rFonts w:ascii="Times New Roman" w:hAnsi="Times New Roman" w:hint="default"/>
          <w:sz w:val="22"/>
          <w:szCs w:val="22"/>
          <w:rtl w:val="0"/>
          <w:lang w:val="it-IT"/>
        </w:rPr>
        <w:t>è</w:t>
      </w:r>
      <w:r>
        <w:rPr>
          <w:rFonts w:ascii="Times New Roman" w:hAnsi="Times New Roman"/>
          <w:sz w:val="22"/>
          <w:szCs w:val="22"/>
          <w:rtl w:val="0"/>
          <w:lang w:val="fr-FR"/>
        </w:rPr>
        <w:t>ve des termes cl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fr-FR"/>
        </w:rPr>
        <w:t>s, tel qu'illustr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 xml:space="preserve">é </w:t>
      </w:r>
      <w:r>
        <w:rPr>
          <w:rFonts w:ascii="Times New Roman" w:hAnsi="Times New Roman"/>
          <w:sz w:val="22"/>
          <w:szCs w:val="22"/>
          <w:rtl w:val="0"/>
          <w:lang w:val="fr-FR"/>
        </w:rPr>
        <w:t>dans la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 </w:t>
      </w:r>
      <w:r>
        <w:rPr>
          <w:rFonts w:ascii="Times New Roman" w:hAnsi="Times New Roman"/>
          <w:i w:val="1"/>
          <w:iCs w:val="1"/>
          <w:sz w:val="22"/>
          <w:szCs w:val="22"/>
          <w:u w:color="000066"/>
          <w:rtl w:val="0"/>
          <w:lang w:val="fr-FR"/>
        </w:rPr>
        <w:t>Figure 11.3 du livre (p. 322)</w:t>
      </w:r>
      <w:r>
        <w:rPr>
          <w:rFonts w:ascii="Times New Roman" w:hAnsi="Times New Roman"/>
          <w:sz w:val="22"/>
          <w:szCs w:val="22"/>
          <w:rtl w:val="0"/>
          <w:lang w:val="fr-FR"/>
        </w:rPr>
        <w:t>.</w:t>
      </w: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Chaque terme avec son explication vaut 1 point. Chaque explication ne devra pas d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fr-FR"/>
        </w:rPr>
        <w:t>passer 50 mots. Vous aurez tous les points si vous produisez au moins 10 termes avec explications.</w:t>
      </w:r>
      <w:r>
        <w:rPr>
          <w:rFonts w:ascii="Times New Roman" w:cs="Times New Roman" w:hAnsi="Times New Roman" w:eastAsia="Times New Roman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355600</wp:posOffset>
            </wp:positionV>
            <wp:extent cx="5943600" cy="4119246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after="320" w:line="240" w:lineRule="auto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"/>
        </w:numPr>
        <w:spacing w:before="1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Activit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Ensemble de t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ches organis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atteindre un objectif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cifique, souvent collaboratif.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Alerte</w:t>
      </w:r>
      <w:r>
        <w:rPr>
          <w:rFonts w:ascii="Times Roman" w:hAnsi="Times Roman"/>
          <w:rtl w:val="0"/>
          <w:lang w:val="fr-FR"/>
        </w:rPr>
        <w:t xml:space="preserve"> : Une notification qui se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clenche en cas d'erreur ou de probl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 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tect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dans le fonctionnement d'un robot.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Capacit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La limite technique d'une composante d'un robot, telle que la charge maximale qu'il peut supporter ou la distance maximale qu'il peut parcourir.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Capteurs</w:t>
      </w:r>
      <w:r>
        <w:rPr>
          <w:rFonts w:ascii="Times Roman" w:hAnsi="Times Roman"/>
          <w:rtl w:val="0"/>
          <w:lang w:val="fr-FR"/>
        </w:rPr>
        <w:t xml:space="preserve"> : Des dispositifs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pour collecter des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sur l'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tat et la performance d'un robot, comprenant des capteurs de temp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rature, de pression, de proximit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etc.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Composantes</w:t>
      </w:r>
      <w:r>
        <w:rPr>
          <w:rFonts w:ascii="Times Roman" w:hAnsi="Times Roman"/>
          <w:rtl w:val="0"/>
          <w:lang w:val="fr-FR"/>
        </w:rPr>
        <w:t xml:space="preserve"> : Les pi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ces individuelles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pour assembler un robot, incluant des moteurs, des capteurs, des batteries, etc.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Entit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Dans le contexte de l'outil Robotix, une entit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repr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sente un robot individuel avec ses caract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ristiques et ses capacit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uniques.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 w:hint="default"/>
          <w:lang w:val="fr-FR"/>
        </w:rPr>
      </w:pP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tat</w:t>
      </w:r>
      <w:r>
        <w:rPr>
          <w:rFonts w:ascii="Times Roman" w:hAnsi="Times Roman"/>
          <w:rtl w:val="0"/>
          <w:lang w:val="fr-FR"/>
        </w:rPr>
        <w:t xml:space="preserve"> : La description de l'activit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actuelle d'un robot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un moment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comme "en attente", "en mouvement", "en charge", etc.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Flotte</w:t>
      </w:r>
      <w:r>
        <w:rPr>
          <w:rFonts w:ascii="Times Roman" w:hAnsi="Times Roman"/>
          <w:rtl w:val="0"/>
          <w:lang w:val="fr-FR"/>
        </w:rPr>
        <w:t xml:space="preserve"> : Un groupe de robots travaillant ensemble, souvent sous le contr</w:t>
      </w:r>
      <w:r>
        <w:rPr>
          <w:rFonts w:ascii="Times Roman" w:hAnsi="Times Roman" w:hint="default"/>
          <w:rtl w:val="0"/>
          <w:lang w:val="fr-FR"/>
        </w:rPr>
        <w:t>ô</w:t>
      </w:r>
      <w:r>
        <w:rPr>
          <w:rFonts w:ascii="Times Roman" w:hAnsi="Times Roman"/>
          <w:rtl w:val="0"/>
          <w:lang w:val="fr-FR"/>
        </w:rPr>
        <w:t>le d'un syst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 centralis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canisme d'inventorisation</w:t>
      </w:r>
      <w:r>
        <w:rPr>
          <w:rFonts w:ascii="Times Roman" w:hAnsi="Times Roman"/>
          <w:rtl w:val="0"/>
          <w:lang w:val="fr-FR"/>
        </w:rPr>
        <w:t xml:space="preserve"> : Un syst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me qui permet de suivre et de g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rer les robots dans une flotte, souvent en utilisant des num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ros de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rie uniques.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triques</w:t>
      </w:r>
      <w:r>
        <w:rPr>
          <w:rFonts w:ascii="Times Roman" w:hAnsi="Times Roman"/>
          <w:rtl w:val="0"/>
          <w:lang w:val="fr-FR"/>
        </w:rPr>
        <w:t xml:space="preserve"> : Des indicateurs quantitatifs ou qualitatifs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pour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valuer la performance d'un robot, incluant des mesures de pr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cision, d'efficacit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, de vitesse, etc.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Num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ro de s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rie</w:t>
      </w:r>
      <w:r>
        <w:rPr>
          <w:rFonts w:ascii="Times Roman" w:hAnsi="Times Roman"/>
          <w:rtl w:val="0"/>
          <w:lang w:val="fr-FR"/>
        </w:rPr>
        <w:t xml:space="preserve"> : Un identifiant unique attribu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  <w:lang w:val="fr-FR"/>
        </w:rPr>
        <w:t>chaque robot par le fabricant, utilis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pour le suivi et la gestion des inventaires.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Op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ration</w:t>
      </w:r>
      <w:r>
        <w:rPr>
          <w:rFonts w:ascii="Times Roman" w:hAnsi="Times Roman"/>
          <w:rtl w:val="0"/>
          <w:lang w:val="fr-FR"/>
        </w:rPr>
        <w:t xml:space="preserve"> : Une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quence de t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ches 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 par un robot pour atteindre un objectif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Robot</w:t>
      </w:r>
      <w:r>
        <w:rPr>
          <w:rFonts w:ascii="Times Roman" w:hAnsi="Times Roman"/>
          <w:rtl w:val="0"/>
          <w:lang w:val="fr-FR"/>
        </w:rPr>
        <w:t xml:space="preserve"> : Une machine programm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ex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cuter des t</w:t>
      </w:r>
      <w:r>
        <w:rPr>
          <w:rFonts w:ascii="Times Roman" w:hAnsi="Times Roman" w:hint="default"/>
          <w:rtl w:val="0"/>
          <w:lang w:val="fr-FR"/>
        </w:rPr>
        <w:t>â</w:t>
      </w:r>
      <w:r>
        <w:rPr>
          <w:rFonts w:ascii="Times Roman" w:hAnsi="Times Roman"/>
          <w:rtl w:val="0"/>
          <w:lang w:val="fr-FR"/>
        </w:rPr>
        <w:t>ches de mani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re autonome, souvent dans un environnement industriel ou de recherche.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â</w:t>
      </w:r>
      <w:r>
        <w:rPr>
          <w:rFonts w:ascii="Times Roman" w:hAnsi="Times Roman"/>
          <w:b w:val="1"/>
          <w:bCs w:val="1"/>
          <w:rtl w:val="0"/>
          <w:lang w:val="fr-FR"/>
        </w:rPr>
        <w:t>ches</w:t>
      </w:r>
      <w:r>
        <w:rPr>
          <w:rFonts w:ascii="Times Roman" w:hAnsi="Times Roman"/>
          <w:rtl w:val="0"/>
          <w:lang w:val="fr-FR"/>
        </w:rPr>
        <w:t xml:space="preserve"> : Des actions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cifiques assign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es </w:t>
      </w:r>
      <w:r>
        <w:rPr>
          <w:rFonts w:ascii="Times Roman" w:hAnsi="Times Roman" w:hint="default"/>
          <w:rtl w:val="0"/>
          <w:lang w:val="fr-FR"/>
        </w:rPr>
        <w:t xml:space="preserve">à </w:t>
      </w:r>
      <w:r>
        <w:rPr>
          <w:rFonts w:ascii="Times Roman" w:hAnsi="Times Roman"/>
          <w:rtl w:val="0"/>
          <w:lang w:val="fr-FR"/>
        </w:rPr>
        <w:t>un ou plusieurs robots, variant en complexit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>et en dur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e.</w:t>
      </w:r>
    </w:p>
    <w:p>
      <w:pPr>
        <w:pStyle w:val="Default"/>
        <w:numPr>
          <w:ilvl w:val="0"/>
          <w:numId w:val="2"/>
        </w:numPr>
        <w:spacing w:before="1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Unit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 : Une mesure standard utilis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 pour quantifier un type de donn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es, telle que les secondes pour le temps ou les m</w:t>
      </w:r>
      <w:r>
        <w:rPr>
          <w:rFonts w:ascii="Times Roman" w:hAnsi="Times Roman" w:hint="default"/>
          <w:rtl w:val="0"/>
          <w:lang w:val="fr-FR"/>
        </w:rPr>
        <w:t>è</w:t>
      </w:r>
      <w:r>
        <w:rPr>
          <w:rFonts w:ascii="Times Roman" w:hAnsi="Times Roman"/>
          <w:rtl w:val="0"/>
          <w:lang w:val="fr-FR"/>
        </w:rPr>
        <w:t>tres pour la distance.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Body A"/>
        <w:spacing w:line="288" w:lineRule="auto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 A"/>
        <w:spacing w:line="288" w:lineRule="auto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Body A"/>
        <w:spacing w:line="288" w:lineRule="auto"/>
      </w:pPr>
      <w:r>
        <w:rPr>
          <w:rFonts w:ascii="Times New Roman" w:cs="Times New Roman" w:hAnsi="Times New Roman" w:eastAsia="Times New Roman"/>
          <w:shd w:val="clear" w:color="auto" w:fill="ffffff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