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sz w:val="26"/>
          <w:szCs w:val="26"/>
          <w:u w:val="single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che 4: Risques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spacing w:after="10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Enonc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é</w:t>
      </w:r>
      <w:r>
        <w:rPr>
          <w:rFonts w:ascii="Times New Roman" w:hAnsi="Times New Roman"/>
          <w:i w:val="1"/>
          <w:iCs w:val="1"/>
          <w:rtl w:val="0"/>
          <w:lang w:val="en-US"/>
        </w:rPr>
        <w:t>:</w:t>
      </w:r>
    </w:p>
    <w:p>
      <w:pPr>
        <w:pStyle w:val="Body A"/>
        <w:spacing w:after="10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Identifiez 5 risques potentiels du projet et classez-les par ordre de 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n-US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n-US"/>
        </w:rPr>
        <w:t>rit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(voir la page 28 dans les diapositives des exigences (Chapitre 7) des notes de cours et page 90 du livre)</w:t>
      </w:r>
      <w:r>
        <w:rPr>
          <w:rFonts w:ascii="Times New Roman" w:cs="Times New Roman" w:hAnsi="Times New Roman" w:eastAsia="Times New Roman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1765722</wp:posOffset>
            </wp:positionH>
            <wp:positionV relativeFrom="line">
              <wp:posOffset>220807</wp:posOffset>
            </wp:positionV>
            <wp:extent cx="4388222" cy="33393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 descr="Screenshot 2024-06-02 at 10.16.2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6-02 at 10.16.25 PM.png" descr="Screenshot 2024-06-02 at 10.16.2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22" cy="3339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Page 28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fr-FR"/>
        </w:rPr>
        <w:t>dans les diapositives des exigences (Chapitre 7)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1605756</wp:posOffset>
            </wp:positionH>
            <wp:positionV relativeFrom="line">
              <wp:posOffset>203597</wp:posOffset>
            </wp:positionV>
            <wp:extent cx="4548197" cy="37447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6" name="officeArt object" descr="Screenshot 2024-06-02 at 10.19.5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6-02 at 10.19.56 PM.png" descr="Screenshot 2024-06-02 at 10.19.5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97" cy="3744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fr-FR"/>
        </w:rPr>
        <w:t>age 90 du livre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Panne logicielle</w:t>
      </w:r>
      <w:r>
        <w:rPr>
          <w:rFonts w:ascii="Times Roman" w:hAnsi="Times Roman"/>
          <w:rtl w:val="0"/>
          <w:lang w:val="fr-FR"/>
        </w:rPr>
        <w:t xml:space="preserve"> : Il existe un risque que des erreurs de programmation ou des bugs dans le logiciel provoquent des dysfonctionnements dans les op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rations des robots, affectant potentiellement leur performance et leur efficacit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faut mat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riel</w:t>
      </w:r>
      <w:r>
        <w:rPr>
          <w:rFonts w:ascii="Times Roman" w:hAnsi="Times Roman"/>
          <w:rtl w:val="0"/>
          <w:lang w:val="fr-FR"/>
        </w:rPr>
        <w:t xml:space="preserve"> : Il est possible que les composants livr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sentent des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fauts, entra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nant des interruptions de service et affectant la continuit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op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rations des robots, ce qui pourrait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cessiter des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parations ou des remplacements co</w:t>
      </w:r>
      <w:r>
        <w:rPr>
          <w:rFonts w:ascii="Times Roman" w:hAnsi="Times Roman" w:hint="default"/>
          <w:rtl w:val="0"/>
          <w:lang w:val="fr-FR"/>
        </w:rPr>
        <w:t>û</w:t>
      </w:r>
      <w:r>
        <w:rPr>
          <w:rFonts w:ascii="Times Roman" w:hAnsi="Times Roman"/>
          <w:rtl w:val="0"/>
          <w:lang w:val="fr-FR"/>
        </w:rPr>
        <w:t>teux.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Probl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me de 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curit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Il y a un risque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attaques malveillantes sur le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me, qui pourraient compromettre la confidentialit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des utilisateurs et perturber le contr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le des robots.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Retards de livraison</w:t>
      </w:r>
      <w:r>
        <w:rPr>
          <w:rFonts w:ascii="Times Roman" w:hAnsi="Times Roman"/>
          <w:rtl w:val="0"/>
          <w:lang w:val="fr-FR"/>
        </w:rPr>
        <w:t xml:space="preserve"> : Il y a un risque de retards dans la livraison des composants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cessaires pour les robots, ce qui pourrait retarder la mise en service des robots et affecter les op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rations planifi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Manque de compatibilit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Il existe un risque que certaines composantes ne soient pas compatibles avec les robots existants, ce qui pourrait limiter les fonctionnalit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des robots et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cessiter des ajustements suppl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mentaires.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080" w:right="1440" w:bottom="36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