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7589C9" w14:textId="77777777" w:rsidR="00AA6EBA" w:rsidRDefault="00000000">
      <w:pPr>
        <w:jc w:val="center"/>
      </w:pPr>
      <w:r>
        <w:rPr>
          <w:b/>
          <w:color w:val="1F3756"/>
          <w:sz w:val="34"/>
        </w:rPr>
        <w:t>ITM SKILLS UNIVERSITY</w:t>
      </w:r>
    </w:p>
    <w:p w14:paraId="43338789" w14:textId="77777777" w:rsidR="00AA6EBA" w:rsidRDefault="00000000">
      <w:pPr>
        <w:jc w:val="center"/>
      </w:pPr>
      <w:r>
        <w:rPr>
          <w:b/>
          <w:color w:val="2D5D8C"/>
          <w:sz w:val="22"/>
        </w:rPr>
        <w:t>SCHOOL OF FUTURE TECH</w:t>
      </w:r>
    </w:p>
    <w:p w14:paraId="2AE3705B" w14:textId="77777777" w:rsidR="00AA6EBA" w:rsidRDefault="00AA6EBA"/>
    <w:p w14:paraId="725A27E0" w14:textId="77777777" w:rsidR="00AA6EBA" w:rsidRDefault="00000000">
      <w:pPr>
        <w:pStyle w:val="Title"/>
        <w:jc w:val="center"/>
      </w:pPr>
      <w:r>
        <w:t>DATABASE MANAGEMENT SYSTEM</w:t>
      </w:r>
    </w:p>
    <w:p w14:paraId="07B8ADE5" w14:textId="77777777" w:rsidR="00AA6EBA" w:rsidRDefault="00000000">
      <w:pPr>
        <w:jc w:val="center"/>
      </w:pPr>
      <w:r>
        <w:rPr>
          <w:b/>
          <w:color w:val="2D5D8C"/>
          <w:sz w:val="28"/>
        </w:rPr>
        <w:t>FINAL CASE STUDY REPORT</w:t>
      </w:r>
    </w:p>
    <w:p w14:paraId="52F3E4DC" w14:textId="77777777" w:rsidR="00AA6EBA" w:rsidRDefault="00000000">
      <w:pPr>
        <w:jc w:val="center"/>
      </w:pPr>
      <w:r>
        <w:rPr>
          <w:b/>
          <w:color w:val="1F3756"/>
          <w:sz w:val="36"/>
        </w:rPr>
        <w:t>Case Study 6: Seed and Fertiliser Depot Stock</w:t>
      </w:r>
    </w:p>
    <w:p w14:paraId="719FAE60" w14:textId="77777777" w:rsidR="00AA6EBA" w:rsidRDefault="00AA6EBA"/>
    <w:tbl>
      <w:tblPr>
        <w:tblW w:w="0" w:type="auto"/>
        <w:jc w:val="center"/>
        <w:tblLayout w:type="fixed"/>
        <w:tblLook w:val="04A0" w:firstRow="1" w:lastRow="0" w:firstColumn="1" w:lastColumn="0" w:noHBand="0" w:noVBand="1"/>
      </w:tblPr>
      <w:tblGrid>
        <w:gridCol w:w="3168"/>
        <w:gridCol w:w="6048"/>
      </w:tblGrid>
      <w:tr w:rsidR="00AA6EBA" w14:paraId="06CFB79A" w14:textId="77777777">
        <w:trPr>
          <w:jc w:val="center"/>
        </w:trPr>
        <w:tc>
          <w:tcPr>
            <w:tcW w:w="3168" w:type="dxa"/>
            <w:shd w:val="clear" w:color="auto" w:fill="EAF0F7"/>
            <w:vAlign w:val="center"/>
          </w:tcPr>
          <w:p w14:paraId="15F18CA4" w14:textId="77777777" w:rsidR="00AA6EBA" w:rsidRDefault="00000000">
            <w:pPr>
              <w:spacing w:after="0"/>
            </w:pPr>
            <w:r>
              <w:rPr>
                <w:b/>
                <w:color w:val="1F3756"/>
                <w:sz w:val="20"/>
              </w:rPr>
              <w:t>Student Name</w:t>
            </w:r>
          </w:p>
        </w:tc>
        <w:tc>
          <w:tcPr>
            <w:tcW w:w="6048" w:type="dxa"/>
            <w:vAlign w:val="center"/>
          </w:tcPr>
          <w:p w14:paraId="6EAD3B7A" w14:textId="77777777" w:rsidR="00AA6EBA" w:rsidRDefault="00000000">
            <w:pPr>
              <w:spacing w:after="0"/>
            </w:pPr>
            <w:r>
              <w:rPr>
                <w:sz w:val="20"/>
              </w:rPr>
              <w:t>Rima Maji</w:t>
            </w:r>
          </w:p>
        </w:tc>
      </w:tr>
      <w:tr w:rsidR="00AA6EBA" w14:paraId="4E5AD16B" w14:textId="77777777">
        <w:trPr>
          <w:jc w:val="center"/>
        </w:trPr>
        <w:tc>
          <w:tcPr>
            <w:tcW w:w="3168" w:type="dxa"/>
            <w:shd w:val="clear" w:color="auto" w:fill="EAF0F7"/>
            <w:vAlign w:val="center"/>
          </w:tcPr>
          <w:p w14:paraId="69C34138" w14:textId="77777777" w:rsidR="00AA6EBA" w:rsidRDefault="00000000">
            <w:pPr>
              <w:spacing w:after="0"/>
            </w:pPr>
            <w:r>
              <w:rPr>
                <w:b/>
                <w:color w:val="1F3756"/>
                <w:sz w:val="20"/>
              </w:rPr>
              <w:t>Roll Number</w:t>
            </w:r>
          </w:p>
        </w:tc>
        <w:tc>
          <w:tcPr>
            <w:tcW w:w="6048" w:type="dxa"/>
            <w:vAlign w:val="center"/>
          </w:tcPr>
          <w:p w14:paraId="02A9FCFB" w14:textId="77777777" w:rsidR="00AA6EBA" w:rsidRDefault="00000000">
            <w:pPr>
              <w:spacing w:after="0"/>
            </w:pPr>
            <w:r>
              <w:rPr>
                <w:sz w:val="20"/>
              </w:rPr>
              <w:t>150096725215</w:t>
            </w:r>
          </w:p>
        </w:tc>
      </w:tr>
      <w:tr w:rsidR="00AA6EBA" w14:paraId="3A5E0CC9" w14:textId="77777777">
        <w:trPr>
          <w:jc w:val="center"/>
        </w:trPr>
        <w:tc>
          <w:tcPr>
            <w:tcW w:w="3168" w:type="dxa"/>
            <w:shd w:val="clear" w:color="auto" w:fill="EAF0F7"/>
            <w:vAlign w:val="center"/>
          </w:tcPr>
          <w:p w14:paraId="0D20E479" w14:textId="77777777" w:rsidR="00AA6EBA" w:rsidRDefault="00000000">
            <w:pPr>
              <w:spacing w:after="0"/>
            </w:pPr>
            <w:r>
              <w:rPr>
                <w:b/>
                <w:color w:val="1F3756"/>
                <w:sz w:val="20"/>
              </w:rPr>
              <w:t>Programme</w:t>
            </w:r>
          </w:p>
        </w:tc>
        <w:tc>
          <w:tcPr>
            <w:tcW w:w="6048" w:type="dxa"/>
            <w:vAlign w:val="center"/>
          </w:tcPr>
          <w:p w14:paraId="41E99DF8" w14:textId="77777777" w:rsidR="00AA6EBA" w:rsidRDefault="00000000">
            <w:pPr>
              <w:spacing w:after="0"/>
            </w:pPr>
            <w:r>
              <w:rPr>
                <w:sz w:val="20"/>
              </w:rPr>
              <w:t>B.Tech in Computer Science &amp; Engineering</w:t>
            </w:r>
          </w:p>
        </w:tc>
      </w:tr>
      <w:tr w:rsidR="00AA6EBA" w14:paraId="4A8293DD" w14:textId="77777777">
        <w:trPr>
          <w:jc w:val="center"/>
        </w:trPr>
        <w:tc>
          <w:tcPr>
            <w:tcW w:w="3168" w:type="dxa"/>
            <w:shd w:val="clear" w:color="auto" w:fill="EAF0F7"/>
            <w:vAlign w:val="center"/>
          </w:tcPr>
          <w:p w14:paraId="451D3EC1" w14:textId="77777777" w:rsidR="00AA6EBA" w:rsidRDefault="00000000">
            <w:pPr>
              <w:spacing w:after="0"/>
            </w:pPr>
            <w:r>
              <w:rPr>
                <w:b/>
                <w:color w:val="1F3756"/>
                <w:sz w:val="20"/>
              </w:rPr>
              <w:t>University</w:t>
            </w:r>
          </w:p>
        </w:tc>
        <w:tc>
          <w:tcPr>
            <w:tcW w:w="6048" w:type="dxa"/>
            <w:vAlign w:val="center"/>
          </w:tcPr>
          <w:p w14:paraId="0DFD53C0" w14:textId="77777777" w:rsidR="00AA6EBA" w:rsidRDefault="00000000">
            <w:pPr>
              <w:spacing w:after="0"/>
            </w:pPr>
            <w:r>
              <w:rPr>
                <w:sz w:val="20"/>
              </w:rPr>
              <w:t>ITM Skills University</w:t>
            </w:r>
          </w:p>
        </w:tc>
      </w:tr>
      <w:tr w:rsidR="00AA6EBA" w14:paraId="7F85FB46" w14:textId="77777777">
        <w:trPr>
          <w:jc w:val="center"/>
        </w:trPr>
        <w:tc>
          <w:tcPr>
            <w:tcW w:w="3168" w:type="dxa"/>
            <w:shd w:val="clear" w:color="auto" w:fill="EAF0F7"/>
            <w:vAlign w:val="center"/>
          </w:tcPr>
          <w:p w14:paraId="0E6F5816" w14:textId="77777777" w:rsidR="00AA6EBA" w:rsidRDefault="00000000">
            <w:pPr>
              <w:spacing w:after="0"/>
            </w:pPr>
            <w:r>
              <w:rPr>
                <w:b/>
                <w:color w:val="1F3756"/>
                <w:sz w:val="20"/>
              </w:rPr>
              <w:t>Database System</w:t>
            </w:r>
          </w:p>
        </w:tc>
        <w:tc>
          <w:tcPr>
            <w:tcW w:w="6048" w:type="dxa"/>
            <w:vAlign w:val="center"/>
          </w:tcPr>
          <w:p w14:paraId="6092EC74" w14:textId="77777777" w:rsidR="00AA6EBA" w:rsidRDefault="00000000">
            <w:pPr>
              <w:spacing w:after="0"/>
            </w:pPr>
            <w:r>
              <w:rPr>
                <w:sz w:val="20"/>
              </w:rPr>
              <w:t>PostgreSQL</w:t>
            </w:r>
          </w:p>
        </w:tc>
      </w:tr>
      <w:tr w:rsidR="00AA6EBA" w14:paraId="3685F46D" w14:textId="77777777">
        <w:trPr>
          <w:jc w:val="center"/>
        </w:trPr>
        <w:tc>
          <w:tcPr>
            <w:tcW w:w="3168" w:type="dxa"/>
            <w:shd w:val="clear" w:color="auto" w:fill="EAF0F7"/>
            <w:vAlign w:val="center"/>
          </w:tcPr>
          <w:p w14:paraId="5205A42A" w14:textId="77777777" w:rsidR="00AA6EBA" w:rsidRDefault="00000000">
            <w:pPr>
              <w:spacing w:after="0"/>
            </w:pPr>
            <w:r>
              <w:rPr>
                <w:b/>
                <w:color w:val="1F3756"/>
                <w:sz w:val="20"/>
              </w:rPr>
              <w:t>Academic Year</w:t>
            </w:r>
          </w:p>
        </w:tc>
        <w:tc>
          <w:tcPr>
            <w:tcW w:w="6048" w:type="dxa"/>
            <w:vAlign w:val="center"/>
          </w:tcPr>
          <w:p w14:paraId="3D77C323" w14:textId="77777777" w:rsidR="00AA6EBA" w:rsidRDefault="00000000">
            <w:pPr>
              <w:spacing w:after="0"/>
            </w:pPr>
            <w:r>
              <w:rPr>
                <w:sz w:val="20"/>
              </w:rPr>
              <w:t>2026</w:t>
            </w:r>
          </w:p>
        </w:tc>
      </w:tr>
    </w:tbl>
    <w:p w14:paraId="4BFEC3DA" w14:textId="77777777" w:rsidR="00AA6EBA" w:rsidRDefault="00AA6EBA"/>
    <w:p w14:paraId="07AC5C43" w14:textId="63FC25D7" w:rsidR="00AA6EBA" w:rsidRDefault="00000000">
      <w:pPr>
        <w:jc w:val="center"/>
      </w:pPr>
      <w:r>
        <w:rPr>
          <w:i/>
          <w:color w:val="646464"/>
        </w:rPr>
        <w:t>DBMS case study.</w:t>
      </w:r>
    </w:p>
    <w:p w14:paraId="7A5C368D" w14:textId="77777777" w:rsidR="00AA6EBA" w:rsidRDefault="00000000">
      <w:r>
        <w:br w:type="page"/>
      </w:r>
    </w:p>
    <w:p w14:paraId="3EA5B29D" w14:textId="77777777" w:rsidR="00AA6EBA" w:rsidRDefault="00000000">
      <w:pPr>
        <w:pStyle w:val="Title"/>
        <w:jc w:val="center"/>
      </w:pPr>
      <w:r>
        <w:lastRenderedPageBreak/>
        <w:t>TABLE OF CONTENTS</w:t>
      </w:r>
    </w:p>
    <w:p w14:paraId="75C20062" w14:textId="77777777" w:rsidR="00AA6EBA" w:rsidRDefault="00000000">
      <w:pPr>
        <w:pStyle w:val="ListNumber"/>
      </w:pPr>
      <w:r>
        <w:t>1. Case Study Overview</w:t>
      </w:r>
    </w:p>
    <w:p w14:paraId="2E959727" w14:textId="77777777" w:rsidR="00AA6EBA" w:rsidRDefault="00000000">
      <w:pPr>
        <w:pStyle w:val="ListNumber"/>
      </w:pPr>
      <w:r>
        <w:t>2. Objectives and Required Deliverables</w:t>
      </w:r>
    </w:p>
    <w:p w14:paraId="3BD48E0E" w14:textId="77777777" w:rsidR="00AA6EBA" w:rsidRDefault="00000000">
      <w:pPr>
        <w:pStyle w:val="ListNumber"/>
      </w:pPr>
      <w:r>
        <w:t>3. System and Database Design</w:t>
      </w:r>
    </w:p>
    <w:p w14:paraId="645A9596" w14:textId="77777777" w:rsidR="00AA6EBA" w:rsidRDefault="00000000">
      <w:pPr>
        <w:pStyle w:val="ListNumber"/>
      </w:pPr>
      <w:r>
        <w:t>4. ER Diagram and Relational Structure</w:t>
      </w:r>
    </w:p>
    <w:p w14:paraId="022987EB" w14:textId="77777777" w:rsidR="00AA6EBA" w:rsidRDefault="00000000">
      <w:pPr>
        <w:pStyle w:val="ListNumber"/>
      </w:pPr>
      <w:r>
        <w:t>5. Schema Implementation</w:t>
      </w:r>
    </w:p>
    <w:p w14:paraId="0E4FEF7B" w14:textId="77777777" w:rsidR="00AA6EBA" w:rsidRDefault="00000000">
      <w:pPr>
        <w:pStyle w:val="ListNumber"/>
      </w:pPr>
      <w:r>
        <w:t>6. Sample Data / Database Seeding</w:t>
      </w:r>
    </w:p>
    <w:p w14:paraId="2BA30280" w14:textId="77777777" w:rsidR="00AA6EBA" w:rsidRDefault="00000000">
      <w:pPr>
        <w:pStyle w:val="ListNumber"/>
      </w:pPr>
      <w:r>
        <w:t>7. SQL Query Implementation (Q1–Q18)</w:t>
      </w:r>
    </w:p>
    <w:p w14:paraId="27A3B78D" w14:textId="77777777" w:rsidR="00AA6EBA" w:rsidRDefault="00000000">
      <w:pPr>
        <w:pStyle w:val="ListNumber"/>
      </w:pPr>
      <w:r>
        <w:t>8. Query Results Summary</w:t>
      </w:r>
    </w:p>
    <w:p w14:paraId="4EC567E6" w14:textId="77777777" w:rsidR="00AA6EBA" w:rsidRDefault="00000000">
      <w:pPr>
        <w:pStyle w:val="ListNumber"/>
      </w:pPr>
      <w:r>
        <w:t>9. Practical Execution Evidence</w:t>
      </w:r>
    </w:p>
    <w:p w14:paraId="062FCDEE" w14:textId="77777777" w:rsidR="00AA6EBA" w:rsidRDefault="00000000">
      <w:pPr>
        <w:pStyle w:val="ListNumber"/>
      </w:pPr>
      <w:r>
        <w:t>10. Subquery vs Join Comparison</w:t>
      </w:r>
    </w:p>
    <w:p w14:paraId="72FBE219" w14:textId="77777777" w:rsidR="00AA6EBA" w:rsidRDefault="00000000">
      <w:pPr>
        <w:pStyle w:val="ListNumber"/>
      </w:pPr>
      <w:r>
        <w:t>11. NULL Trap: NOT IN vs NOT EXISTS</w:t>
      </w:r>
    </w:p>
    <w:p w14:paraId="441DD397" w14:textId="77777777" w:rsidR="00AA6EBA" w:rsidRDefault="00000000">
      <w:pPr>
        <w:pStyle w:val="ListNumber"/>
      </w:pPr>
      <w:r>
        <w:t>12. Design Decisions and Alternatives Rejected</w:t>
      </w:r>
    </w:p>
    <w:p w14:paraId="474B2118" w14:textId="77777777" w:rsidR="00AA6EBA" w:rsidRDefault="00000000">
      <w:pPr>
        <w:pStyle w:val="ListNumber"/>
      </w:pPr>
      <w:r>
        <w:t>13. Testing and Validation</w:t>
      </w:r>
    </w:p>
    <w:p w14:paraId="28417C5F" w14:textId="77777777" w:rsidR="00AA6EBA" w:rsidRDefault="00000000">
      <w:pPr>
        <w:pStyle w:val="ListNumber"/>
      </w:pPr>
      <w:r>
        <w:t>14. Conclusion</w:t>
      </w:r>
    </w:p>
    <w:p w14:paraId="734D1C81" w14:textId="77777777" w:rsidR="00AA6EBA" w:rsidRDefault="00000000">
      <w:pPr>
        <w:pStyle w:val="ListNumber"/>
      </w:pPr>
      <w:r>
        <w:t>Appendix A — Project Files</w:t>
      </w:r>
    </w:p>
    <w:p w14:paraId="704B7274" w14:textId="77777777" w:rsidR="00AA6EBA" w:rsidRDefault="00000000">
      <w:pPr>
        <w:pStyle w:val="ListNumber"/>
      </w:pPr>
      <w:r>
        <w:t>Appendix B — Viva / Explanation Points</w:t>
      </w:r>
    </w:p>
    <w:p w14:paraId="1972B412" w14:textId="77777777" w:rsidR="00AA6EBA" w:rsidRDefault="00000000">
      <w:r>
        <w:br w:type="page"/>
      </w:r>
    </w:p>
    <w:p w14:paraId="6072C79E" w14:textId="77777777" w:rsidR="00AA6EBA" w:rsidRDefault="00000000">
      <w:pPr>
        <w:pStyle w:val="Heading1"/>
      </w:pPr>
      <w:r>
        <w:lastRenderedPageBreak/>
        <w:t>1. Case Study Overview</w:t>
      </w:r>
    </w:p>
    <w:p w14:paraId="2E60D144" w14:textId="77777777" w:rsidR="00AA6EBA" w:rsidRDefault="00000000">
      <w:r>
        <w:t>The supplied ITM Skills University case study is titled “Seed and Fertiliser Depot Stock Database Using SQL.” It describes a government depot that issues subsidised seed and fertiliser to registered farmers against seasonal quotas. The database is required to support day-to-day depot operations and produce end-of-season reports.</w:t>
      </w:r>
    </w:p>
    <w:p w14:paraId="5348E183" w14:textId="77777777" w:rsidR="00AA6EBA" w:rsidRDefault="00000000">
      <w:pPr>
        <w:pStyle w:val="Heading2"/>
      </w:pPr>
      <w:r>
        <w:t>Business requirements</w:t>
      </w:r>
    </w:p>
    <w:p w14:paraId="2E004731" w14:textId="77777777" w:rsidR="00AA6EBA" w:rsidRDefault="00000000">
      <w:pPr>
        <w:pStyle w:val="ListBullet"/>
        <w:ind w:left="288"/>
      </w:pPr>
      <w:r>
        <w:t>Identify farmers who have used more than 80% of their quota.</w:t>
      </w:r>
    </w:p>
    <w:p w14:paraId="5BB7EC27" w14:textId="77777777" w:rsidR="00AA6EBA" w:rsidRDefault="00000000">
      <w:pPr>
        <w:pStyle w:val="ListBullet"/>
        <w:ind w:left="288"/>
      </w:pPr>
      <w:r>
        <w:t>Identify products whose stock is below the average stock across products.</w:t>
      </w:r>
    </w:p>
    <w:p w14:paraId="39EB8DB4" w14:textId="77777777" w:rsidR="00AA6EBA" w:rsidRDefault="00000000">
      <w:pPr>
        <w:pStyle w:val="ListBullet"/>
        <w:ind w:left="288"/>
      </w:pPr>
      <w:r>
        <w:t>Identify registered farmers who collected nothing during the selected season.</w:t>
      </w:r>
    </w:p>
    <w:p w14:paraId="1CA7FDB2" w14:textId="77777777" w:rsidR="00AA6EBA" w:rsidRDefault="00000000">
      <w:pPr>
        <w:pStyle w:val="ListBullet"/>
        <w:ind w:left="288"/>
      </w:pPr>
      <w:r>
        <w:t>Identify the latest issue of each product and the farmer who received it.</w:t>
      </w:r>
    </w:p>
    <w:p w14:paraId="73BC5E31" w14:textId="77777777" w:rsidR="00AA6EBA" w:rsidRDefault="00000000">
      <w:pPr>
        <w:pStyle w:val="ListBullet"/>
        <w:ind w:left="288"/>
      </w:pPr>
      <w:r>
        <w:t>Identify products that were issued to every registered farmer.</w:t>
      </w:r>
    </w:p>
    <w:p w14:paraId="1C767769" w14:textId="77777777" w:rsidR="00AA6EBA" w:rsidRDefault="00000000">
      <w:pPr>
        <w:pStyle w:val="ListBullet"/>
        <w:ind w:left="288"/>
      </w:pPr>
      <w:r>
        <w:t>Demonstrate scalar, multi-row and correlated subqueries using IN, NOT IN, EXISTS, NOT EXISTS, ANY and ALL.</w:t>
      </w:r>
    </w:p>
    <w:p w14:paraId="07CFC97F" w14:textId="77777777" w:rsidR="00AA6EBA" w:rsidRDefault="00000000">
      <w:pPr>
        <w:pStyle w:val="ListBullet"/>
        <w:ind w:left="288"/>
      </w:pPr>
      <w:r>
        <w:t>Rewrite at least two subqueries using joins and compare the approaches.</w:t>
      </w:r>
    </w:p>
    <w:p w14:paraId="4971B227" w14:textId="77777777" w:rsidR="00AA6EBA" w:rsidRDefault="00000000">
      <w:pPr>
        <w:pStyle w:val="ListBullet"/>
        <w:ind w:left="288"/>
      </w:pPr>
      <w:r>
        <w:t>Use PostgreSQL filtering, sorting, aggregation, GROUP BY, HAVING and subqueries.</w:t>
      </w:r>
    </w:p>
    <w:p w14:paraId="29CC51AB" w14:textId="77777777" w:rsidR="00AA6EBA" w:rsidRDefault="00000000">
      <w:pPr>
        <w:pStyle w:val="ListBullet"/>
        <w:ind w:left="288"/>
      </w:pPr>
      <w:r>
        <w:t>Use realistic sample data rather than only a few rows per table.</w:t>
      </w:r>
    </w:p>
    <w:p w14:paraId="1E65DC3F" w14:textId="77777777" w:rsidR="00AA6EBA" w:rsidRDefault="00000000">
      <w:pPr>
        <w:pStyle w:val="ListBullet"/>
        <w:ind w:left="288"/>
      </w:pPr>
      <w:r>
        <w:t>Document design decisions and alternatives that were rejected.</w:t>
      </w:r>
    </w:p>
    <w:p w14:paraId="44BF2F88" w14:textId="77777777" w:rsidR="00AA6EBA" w:rsidRDefault="00000000">
      <w:pPr>
        <w:pStyle w:val="Heading1"/>
      </w:pPr>
      <w:r>
        <w:t>2. Objectives and Required Deliverables</w:t>
      </w:r>
    </w:p>
    <w:p w14:paraId="758F5BA8" w14:textId="77777777" w:rsidR="00AA6EBA" w:rsidRDefault="00000000">
      <w:r>
        <w:t>The case-study sheet specifies the following major objectives and deliverables.</w:t>
      </w:r>
    </w:p>
    <w:p w14:paraId="17BC2169" w14:textId="77777777" w:rsidR="00AA6EBA" w:rsidRDefault="00000000">
      <w:pPr>
        <w:pStyle w:val="Heading2"/>
      </w:pPr>
      <w:r>
        <w:t>Objectives addressed</w:t>
      </w:r>
    </w:p>
    <w:p w14:paraId="275A89D8" w14:textId="77777777" w:rsidR="00AA6EBA" w:rsidRDefault="00000000">
      <w:pPr>
        <w:pStyle w:val="ListBullet"/>
        <w:ind w:left="288"/>
      </w:pPr>
      <w:r>
        <w:t>Model farmers, products, quotas, issues and stock receipts so that a farmer cannot be issued beyond the quota by design intent and reporting logic.</w:t>
      </w:r>
    </w:p>
    <w:p w14:paraId="5766EEFF" w14:textId="77777777" w:rsidR="00AA6EBA" w:rsidRDefault="00000000">
      <w:pPr>
        <w:pStyle w:val="ListBullet"/>
        <w:ind w:left="288"/>
      </w:pPr>
      <w:r>
        <w:t>Implement the required subquery categories and demonstrate their different uses.</w:t>
      </w:r>
    </w:p>
    <w:p w14:paraId="22EB8A13" w14:textId="77777777" w:rsidR="00AA6EBA" w:rsidRDefault="00000000">
      <w:pPr>
        <w:pStyle w:val="ListBullet"/>
        <w:ind w:left="288"/>
      </w:pPr>
      <w:r>
        <w:t>Explain correlated versus uncorrelated subqueries and the NULL behaviour of NOT IN.</w:t>
      </w:r>
    </w:p>
    <w:p w14:paraId="411CC1C9" w14:textId="77777777" w:rsidR="00AA6EBA" w:rsidRDefault="00000000">
      <w:pPr>
        <w:pStyle w:val="ListBullet"/>
        <w:ind w:left="288"/>
      </w:pPr>
      <w:r>
        <w:t>Compare subquery and join formulations for equivalent requirements.</w:t>
      </w:r>
    </w:p>
    <w:p w14:paraId="07430F6B" w14:textId="77777777" w:rsidR="00AA6EBA" w:rsidRDefault="00000000">
      <w:pPr>
        <w:pStyle w:val="ListBullet"/>
        <w:ind w:left="288"/>
      </w:pPr>
      <w:r>
        <w:t>Populate the database with realistic volumes of farmers, products, seasons, quotas, issues and receipts.</w:t>
      </w:r>
    </w:p>
    <w:p w14:paraId="32B335B8" w14:textId="77777777" w:rsidR="00AA6EBA" w:rsidRDefault="00000000">
      <w:pPr>
        <w:pStyle w:val="ListBullet"/>
        <w:ind w:left="288"/>
      </w:pPr>
      <w:r>
        <w:t>Record design decisions and rejected alternatives.</w:t>
      </w:r>
    </w:p>
    <w:p w14:paraId="20209003" w14:textId="77777777" w:rsidR="00AA6EBA" w:rsidRDefault="00000000">
      <w:pPr>
        <w:pStyle w:val="Heading2"/>
      </w:pPr>
      <w:r>
        <w:t>Deliverables included in the project</w:t>
      </w:r>
    </w:p>
    <w:p w14:paraId="1C419776" w14:textId="77777777" w:rsidR="00AA6EBA" w:rsidRDefault="00000000">
      <w:pPr>
        <w:pStyle w:val="ListBullet"/>
        <w:ind w:left="288"/>
      </w:pPr>
      <w:r>
        <w:t>ER_Diagram.png</w:t>
      </w:r>
    </w:p>
    <w:p w14:paraId="1B5C5193" w14:textId="77777777" w:rsidR="00AA6EBA" w:rsidRDefault="00000000">
      <w:pPr>
        <w:pStyle w:val="ListBullet"/>
        <w:ind w:left="288"/>
      </w:pPr>
      <w:r>
        <w:t>schema.sql</w:t>
      </w:r>
    </w:p>
    <w:p w14:paraId="3FB247B9" w14:textId="77777777" w:rsidR="00AA6EBA" w:rsidRDefault="00000000">
      <w:pPr>
        <w:pStyle w:val="ListBullet"/>
        <w:ind w:left="288"/>
      </w:pPr>
      <w:r>
        <w:t>seed.sql</w:t>
      </w:r>
    </w:p>
    <w:p w14:paraId="35765D73" w14:textId="77777777" w:rsidR="00AA6EBA" w:rsidRDefault="00000000">
      <w:pPr>
        <w:pStyle w:val="ListBullet"/>
        <w:ind w:left="288"/>
      </w:pPr>
      <w:r>
        <w:t>queries.sql</w:t>
      </w:r>
    </w:p>
    <w:p w14:paraId="18EBC512" w14:textId="77777777" w:rsidR="00AA6EBA" w:rsidRDefault="00000000">
      <w:pPr>
        <w:pStyle w:val="ListBullet"/>
        <w:ind w:left="288"/>
      </w:pPr>
      <w:r>
        <w:t>README.md</w:t>
      </w:r>
    </w:p>
    <w:p w14:paraId="27F3F12C" w14:textId="77777777" w:rsidR="00AA6EBA" w:rsidRDefault="00000000">
      <w:pPr>
        <w:pStyle w:val="ListBullet"/>
        <w:ind w:left="288"/>
      </w:pPr>
      <w:r>
        <w:t>query_outputs.md</w:t>
      </w:r>
    </w:p>
    <w:p w14:paraId="5477F036" w14:textId="77777777" w:rsidR="00AA6EBA" w:rsidRDefault="00000000">
      <w:pPr>
        <w:pStyle w:val="ListBullet"/>
        <w:ind w:left="288"/>
      </w:pPr>
      <w:r>
        <w:t>subquery_vs_join.md</w:t>
      </w:r>
    </w:p>
    <w:p w14:paraId="18472F8C" w14:textId="77777777" w:rsidR="00AA6EBA" w:rsidRDefault="00000000">
      <w:pPr>
        <w:pStyle w:val="ListBullet"/>
        <w:ind w:left="288"/>
      </w:pPr>
      <w:r>
        <w:t>Practical execution screenshots</w:t>
      </w:r>
    </w:p>
    <w:p w14:paraId="7DF7BEDC" w14:textId="77777777" w:rsidR="00AA6EBA" w:rsidRDefault="00000000">
      <w:pPr>
        <w:pStyle w:val="Heading1"/>
      </w:pPr>
      <w:r>
        <w:t>3. System and Database Design</w:t>
      </w:r>
    </w:p>
    <w:p w14:paraId="2461F62F" w14:textId="77777777" w:rsidR="00AA6EBA" w:rsidRDefault="00000000">
      <w:r>
        <w:t>The database separates master data, seasonal quota data and transaction data. This keeps the model normalized and allows stock and quota utilisation to be calculated from transaction history.</w:t>
      </w:r>
    </w:p>
    <w:p w14:paraId="5D2E3114" w14:textId="77777777" w:rsidR="00AA6EBA" w:rsidRDefault="00000000">
      <w:pPr>
        <w:pStyle w:val="Heading2"/>
      </w:pPr>
      <w:r>
        <w:lastRenderedPageBreak/>
        <w:t>Main entities</w:t>
      </w:r>
    </w:p>
    <w:tbl>
      <w:tblPr>
        <w:tblW w:w="0" w:type="auto"/>
        <w:jc w:val="center"/>
        <w:tblLook w:val="04A0" w:firstRow="1" w:lastRow="0" w:firstColumn="1" w:lastColumn="0" w:noHBand="0" w:noVBand="1"/>
      </w:tblPr>
      <w:tblGrid>
        <w:gridCol w:w="2556"/>
        <w:gridCol w:w="2556"/>
        <w:gridCol w:w="2556"/>
        <w:gridCol w:w="2556"/>
      </w:tblGrid>
      <w:tr w:rsidR="00AA6EBA" w14:paraId="304D8BE8" w14:textId="77777777">
        <w:trPr>
          <w:jc w:val="center"/>
        </w:trPr>
        <w:tc>
          <w:tcPr>
            <w:tcW w:w="2556" w:type="dxa"/>
            <w:shd w:val="clear" w:color="auto" w:fill="1F3756"/>
            <w:vAlign w:val="center"/>
          </w:tcPr>
          <w:p w14:paraId="501DBB75" w14:textId="77777777" w:rsidR="00AA6EBA" w:rsidRDefault="00000000">
            <w:pPr>
              <w:spacing w:after="0"/>
            </w:pPr>
            <w:r>
              <w:rPr>
                <w:b/>
                <w:color w:val="FFFFFF"/>
                <w:sz w:val="18"/>
              </w:rPr>
              <w:t>Entity</w:t>
            </w:r>
          </w:p>
        </w:tc>
        <w:tc>
          <w:tcPr>
            <w:tcW w:w="2556" w:type="dxa"/>
            <w:shd w:val="clear" w:color="auto" w:fill="1F3756"/>
            <w:vAlign w:val="center"/>
          </w:tcPr>
          <w:p w14:paraId="1FAD66A0" w14:textId="77777777" w:rsidR="00AA6EBA" w:rsidRDefault="00000000">
            <w:pPr>
              <w:spacing w:after="0"/>
            </w:pPr>
            <w:r>
              <w:rPr>
                <w:b/>
                <w:color w:val="FFFFFF"/>
                <w:sz w:val="18"/>
              </w:rPr>
              <w:t>Purpose</w:t>
            </w:r>
          </w:p>
        </w:tc>
        <w:tc>
          <w:tcPr>
            <w:tcW w:w="2556" w:type="dxa"/>
            <w:shd w:val="clear" w:color="auto" w:fill="1F3756"/>
            <w:vAlign w:val="center"/>
          </w:tcPr>
          <w:p w14:paraId="5A46C9E9" w14:textId="77777777" w:rsidR="00AA6EBA" w:rsidRDefault="00000000">
            <w:pPr>
              <w:spacing w:after="0"/>
            </w:pPr>
            <w:r>
              <w:rPr>
                <w:b/>
                <w:color w:val="FFFFFF"/>
                <w:sz w:val="18"/>
              </w:rPr>
              <w:t>Key</w:t>
            </w:r>
          </w:p>
        </w:tc>
        <w:tc>
          <w:tcPr>
            <w:tcW w:w="2556" w:type="dxa"/>
            <w:shd w:val="clear" w:color="auto" w:fill="1F3756"/>
            <w:vAlign w:val="center"/>
          </w:tcPr>
          <w:p w14:paraId="68BCDBEA" w14:textId="77777777" w:rsidR="00AA6EBA" w:rsidRDefault="00000000">
            <w:pPr>
              <w:spacing w:after="0"/>
            </w:pPr>
            <w:r>
              <w:rPr>
                <w:b/>
                <w:color w:val="FFFFFF"/>
                <w:sz w:val="18"/>
              </w:rPr>
              <w:t>Important relationships</w:t>
            </w:r>
          </w:p>
        </w:tc>
      </w:tr>
      <w:tr w:rsidR="00AA6EBA" w14:paraId="0D56FB3A" w14:textId="77777777">
        <w:trPr>
          <w:jc w:val="center"/>
        </w:trPr>
        <w:tc>
          <w:tcPr>
            <w:tcW w:w="2556" w:type="dxa"/>
            <w:vAlign w:val="center"/>
          </w:tcPr>
          <w:p w14:paraId="29FD0C57" w14:textId="77777777" w:rsidR="00AA6EBA" w:rsidRDefault="00000000">
            <w:pPr>
              <w:spacing w:after="0"/>
            </w:pPr>
            <w:r>
              <w:rPr>
                <w:sz w:val="17"/>
              </w:rPr>
              <w:t>farmers</w:t>
            </w:r>
          </w:p>
        </w:tc>
        <w:tc>
          <w:tcPr>
            <w:tcW w:w="2556" w:type="dxa"/>
            <w:vAlign w:val="center"/>
          </w:tcPr>
          <w:p w14:paraId="6BCF1CE6" w14:textId="77777777" w:rsidR="00AA6EBA" w:rsidRDefault="00000000">
            <w:pPr>
              <w:spacing w:after="0"/>
            </w:pPr>
            <w:r>
              <w:rPr>
                <w:sz w:val="17"/>
              </w:rPr>
              <w:t>Registered farmers</w:t>
            </w:r>
          </w:p>
        </w:tc>
        <w:tc>
          <w:tcPr>
            <w:tcW w:w="2556" w:type="dxa"/>
            <w:vAlign w:val="center"/>
          </w:tcPr>
          <w:p w14:paraId="0394A5B6" w14:textId="77777777" w:rsidR="00AA6EBA" w:rsidRDefault="00000000">
            <w:pPr>
              <w:spacing w:after="0"/>
            </w:pPr>
            <w:r>
              <w:rPr>
                <w:sz w:val="17"/>
              </w:rPr>
              <w:t>farmer_id</w:t>
            </w:r>
          </w:p>
        </w:tc>
        <w:tc>
          <w:tcPr>
            <w:tcW w:w="2556" w:type="dxa"/>
            <w:vAlign w:val="center"/>
          </w:tcPr>
          <w:p w14:paraId="78A5D7DC" w14:textId="77777777" w:rsidR="00AA6EBA" w:rsidRDefault="00000000">
            <w:pPr>
              <w:spacing w:after="0"/>
            </w:pPr>
            <w:r>
              <w:rPr>
                <w:sz w:val="17"/>
              </w:rPr>
              <w:t>Has many quotas and issues</w:t>
            </w:r>
          </w:p>
        </w:tc>
      </w:tr>
      <w:tr w:rsidR="00AA6EBA" w14:paraId="1156CA7A" w14:textId="77777777">
        <w:trPr>
          <w:jc w:val="center"/>
        </w:trPr>
        <w:tc>
          <w:tcPr>
            <w:tcW w:w="2556" w:type="dxa"/>
            <w:vAlign w:val="center"/>
          </w:tcPr>
          <w:p w14:paraId="5CF08D8D" w14:textId="77777777" w:rsidR="00AA6EBA" w:rsidRDefault="00000000">
            <w:pPr>
              <w:spacing w:after="0"/>
            </w:pPr>
            <w:r>
              <w:rPr>
                <w:sz w:val="17"/>
              </w:rPr>
              <w:t>products</w:t>
            </w:r>
          </w:p>
        </w:tc>
        <w:tc>
          <w:tcPr>
            <w:tcW w:w="2556" w:type="dxa"/>
            <w:vAlign w:val="center"/>
          </w:tcPr>
          <w:p w14:paraId="13733DE1" w14:textId="77777777" w:rsidR="00AA6EBA" w:rsidRDefault="00000000">
            <w:pPr>
              <w:spacing w:after="0"/>
            </w:pPr>
            <w:r>
              <w:rPr>
                <w:sz w:val="17"/>
              </w:rPr>
              <w:t>Seed and fertiliser catalogue</w:t>
            </w:r>
          </w:p>
        </w:tc>
        <w:tc>
          <w:tcPr>
            <w:tcW w:w="2556" w:type="dxa"/>
            <w:vAlign w:val="center"/>
          </w:tcPr>
          <w:p w14:paraId="4719AA8B" w14:textId="77777777" w:rsidR="00AA6EBA" w:rsidRDefault="00000000">
            <w:pPr>
              <w:spacing w:after="0"/>
            </w:pPr>
            <w:r>
              <w:rPr>
                <w:sz w:val="17"/>
              </w:rPr>
              <w:t>product_id</w:t>
            </w:r>
          </w:p>
        </w:tc>
        <w:tc>
          <w:tcPr>
            <w:tcW w:w="2556" w:type="dxa"/>
            <w:vAlign w:val="center"/>
          </w:tcPr>
          <w:p w14:paraId="3EB06D1D" w14:textId="77777777" w:rsidR="00AA6EBA" w:rsidRDefault="00000000">
            <w:pPr>
              <w:spacing w:after="0"/>
            </w:pPr>
            <w:r>
              <w:rPr>
                <w:sz w:val="17"/>
              </w:rPr>
              <w:t>Referenced by quotas, issues and receipts</w:t>
            </w:r>
          </w:p>
        </w:tc>
      </w:tr>
      <w:tr w:rsidR="00AA6EBA" w14:paraId="5E859A13" w14:textId="77777777">
        <w:trPr>
          <w:jc w:val="center"/>
        </w:trPr>
        <w:tc>
          <w:tcPr>
            <w:tcW w:w="2556" w:type="dxa"/>
            <w:vAlign w:val="center"/>
          </w:tcPr>
          <w:p w14:paraId="49A27519" w14:textId="77777777" w:rsidR="00AA6EBA" w:rsidRDefault="00000000">
            <w:pPr>
              <w:spacing w:after="0"/>
            </w:pPr>
            <w:r>
              <w:rPr>
                <w:sz w:val="17"/>
              </w:rPr>
              <w:t>seasons</w:t>
            </w:r>
          </w:p>
        </w:tc>
        <w:tc>
          <w:tcPr>
            <w:tcW w:w="2556" w:type="dxa"/>
            <w:vAlign w:val="center"/>
          </w:tcPr>
          <w:p w14:paraId="7873248F" w14:textId="77777777" w:rsidR="00AA6EBA" w:rsidRDefault="00000000">
            <w:pPr>
              <w:spacing w:after="0"/>
            </w:pPr>
            <w:r>
              <w:rPr>
                <w:sz w:val="17"/>
              </w:rPr>
              <w:t>Seasonal allocation periods</w:t>
            </w:r>
          </w:p>
        </w:tc>
        <w:tc>
          <w:tcPr>
            <w:tcW w:w="2556" w:type="dxa"/>
            <w:vAlign w:val="center"/>
          </w:tcPr>
          <w:p w14:paraId="744E720A" w14:textId="77777777" w:rsidR="00AA6EBA" w:rsidRDefault="00000000">
            <w:pPr>
              <w:spacing w:after="0"/>
            </w:pPr>
            <w:r>
              <w:rPr>
                <w:sz w:val="17"/>
              </w:rPr>
              <w:t>season_id</w:t>
            </w:r>
          </w:p>
        </w:tc>
        <w:tc>
          <w:tcPr>
            <w:tcW w:w="2556" w:type="dxa"/>
            <w:vAlign w:val="center"/>
          </w:tcPr>
          <w:p w14:paraId="0079DFA6" w14:textId="77777777" w:rsidR="00AA6EBA" w:rsidRDefault="00000000">
            <w:pPr>
              <w:spacing w:after="0"/>
            </w:pPr>
            <w:r>
              <w:rPr>
                <w:sz w:val="17"/>
              </w:rPr>
              <w:t>Referenced by quotas and issues</w:t>
            </w:r>
          </w:p>
        </w:tc>
      </w:tr>
      <w:tr w:rsidR="00AA6EBA" w14:paraId="27E2DB12" w14:textId="77777777">
        <w:trPr>
          <w:jc w:val="center"/>
        </w:trPr>
        <w:tc>
          <w:tcPr>
            <w:tcW w:w="2556" w:type="dxa"/>
            <w:vAlign w:val="center"/>
          </w:tcPr>
          <w:p w14:paraId="4674C2A4" w14:textId="77777777" w:rsidR="00AA6EBA" w:rsidRDefault="00000000">
            <w:pPr>
              <w:spacing w:after="0"/>
            </w:pPr>
            <w:r>
              <w:rPr>
                <w:sz w:val="17"/>
              </w:rPr>
              <w:t>quotas</w:t>
            </w:r>
          </w:p>
        </w:tc>
        <w:tc>
          <w:tcPr>
            <w:tcW w:w="2556" w:type="dxa"/>
            <w:vAlign w:val="center"/>
          </w:tcPr>
          <w:p w14:paraId="085BD690" w14:textId="77777777" w:rsidR="00AA6EBA" w:rsidRDefault="00000000">
            <w:pPr>
              <w:spacing w:after="0"/>
            </w:pPr>
            <w:r>
              <w:rPr>
                <w:sz w:val="17"/>
              </w:rPr>
              <w:t>Allowed quantity by farmer/product/season</w:t>
            </w:r>
          </w:p>
        </w:tc>
        <w:tc>
          <w:tcPr>
            <w:tcW w:w="2556" w:type="dxa"/>
            <w:vAlign w:val="center"/>
          </w:tcPr>
          <w:p w14:paraId="464302A4" w14:textId="77777777" w:rsidR="00AA6EBA" w:rsidRDefault="00000000">
            <w:pPr>
              <w:spacing w:after="0"/>
            </w:pPr>
            <w:r>
              <w:rPr>
                <w:sz w:val="17"/>
              </w:rPr>
              <w:t>quota_id</w:t>
            </w:r>
          </w:p>
        </w:tc>
        <w:tc>
          <w:tcPr>
            <w:tcW w:w="2556" w:type="dxa"/>
            <w:vAlign w:val="center"/>
          </w:tcPr>
          <w:p w14:paraId="13C92D7D" w14:textId="77777777" w:rsidR="00AA6EBA" w:rsidRDefault="00000000">
            <w:pPr>
              <w:spacing w:after="0"/>
            </w:pPr>
            <w:r>
              <w:rPr>
                <w:sz w:val="17"/>
              </w:rPr>
              <w:t>FKs to farmer, product, season</w:t>
            </w:r>
          </w:p>
        </w:tc>
      </w:tr>
      <w:tr w:rsidR="00AA6EBA" w14:paraId="3AA69E48" w14:textId="77777777">
        <w:trPr>
          <w:jc w:val="center"/>
        </w:trPr>
        <w:tc>
          <w:tcPr>
            <w:tcW w:w="2556" w:type="dxa"/>
            <w:vAlign w:val="center"/>
          </w:tcPr>
          <w:p w14:paraId="44FB0007" w14:textId="77777777" w:rsidR="00AA6EBA" w:rsidRDefault="00000000">
            <w:pPr>
              <w:spacing w:after="0"/>
            </w:pPr>
            <w:r>
              <w:rPr>
                <w:sz w:val="17"/>
              </w:rPr>
              <w:t>issues</w:t>
            </w:r>
          </w:p>
        </w:tc>
        <w:tc>
          <w:tcPr>
            <w:tcW w:w="2556" w:type="dxa"/>
            <w:vAlign w:val="center"/>
          </w:tcPr>
          <w:p w14:paraId="6C3CF91D" w14:textId="77777777" w:rsidR="00AA6EBA" w:rsidRDefault="00000000">
            <w:pPr>
              <w:spacing w:after="0"/>
            </w:pPr>
            <w:r>
              <w:rPr>
                <w:sz w:val="17"/>
              </w:rPr>
              <w:t>Actual issue transactions</w:t>
            </w:r>
          </w:p>
        </w:tc>
        <w:tc>
          <w:tcPr>
            <w:tcW w:w="2556" w:type="dxa"/>
            <w:vAlign w:val="center"/>
          </w:tcPr>
          <w:p w14:paraId="7A2DAEF0" w14:textId="77777777" w:rsidR="00AA6EBA" w:rsidRDefault="00000000">
            <w:pPr>
              <w:spacing w:after="0"/>
            </w:pPr>
            <w:r>
              <w:rPr>
                <w:sz w:val="17"/>
              </w:rPr>
              <w:t>issue_id</w:t>
            </w:r>
          </w:p>
        </w:tc>
        <w:tc>
          <w:tcPr>
            <w:tcW w:w="2556" w:type="dxa"/>
            <w:vAlign w:val="center"/>
          </w:tcPr>
          <w:p w14:paraId="459D327C" w14:textId="77777777" w:rsidR="00AA6EBA" w:rsidRDefault="00000000">
            <w:pPr>
              <w:spacing w:after="0"/>
            </w:pPr>
            <w:r>
              <w:rPr>
                <w:sz w:val="17"/>
              </w:rPr>
              <w:t>FKs to farmer, product, season</w:t>
            </w:r>
          </w:p>
        </w:tc>
      </w:tr>
      <w:tr w:rsidR="00AA6EBA" w14:paraId="6BEB046B" w14:textId="77777777">
        <w:trPr>
          <w:jc w:val="center"/>
        </w:trPr>
        <w:tc>
          <w:tcPr>
            <w:tcW w:w="2556" w:type="dxa"/>
            <w:vAlign w:val="center"/>
          </w:tcPr>
          <w:p w14:paraId="251304D4" w14:textId="77777777" w:rsidR="00AA6EBA" w:rsidRDefault="00000000">
            <w:pPr>
              <w:spacing w:after="0"/>
            </w:pPr>
            <w:r>
              <w:rPr>
                <w:sz w:val="17"/>
              </w:rPr>
              <w:t>stock_receipts</w:t>
            </w:r>
          </w:p>
        </w:tc>
        <w:tc>
          <w:tcPr>
            <w:tcW w:w="2556" w:type="dxa"/>
            <w:vAlign w:val="center"/>
          </w:tcPr>
          <w:p w14:paraId="65ACF63B" w14:textId="77777777" w:rsidR="00AA6EBA" w:rsidRDefault="00000000">
            <w:pPr>
              <w:spacing w:after="0"/>
            </w:pPr>
            <w:r>
              <w:rPr>
                <w:sz w:val="17"/>
              </w:rPr>
              <w:t>Depot stock received from suppliers</w:t>
            </w:r>
          </w:p>
        </w:tc>
        <w:tc>
          <w:tcPr>
            <w:tcW w:w="2556" w:type="dxa"/>
            <w:vAlign w:val="center"/>
          </w:tcPr>
          <w:p w14:paraId="376F1EA2" w14:textId="77777777" w:rsidR="00AA6EBA" w:rsidRDefault="00000000">
            <w:pPr>
              <w:spacing w:after="0"/>
            </w:pPr>
            <w:r>
              <w:rPr>
                <w:sz w:val="17"/>
              </w:rPr>
              <w:t>receipt_id</w:t>
            </w:r>
          </w:p>
        </w:tc>
        <w:tc>
          <w:tcPr>
            <w:tcW w:w="2556" w:type="dxa"/>
            <w:vAlign w:val="center"/>
          </w:tcPr>
          <w:p w14:paraId="3CF70797" w14:textId="77777777" w:rsidR="00AA6EBA" w:rsidRDefault="00000000">
            <w:pPr>
              <w:spacing w:after="0"/>
            </w:pPr>
            <w:r>
              <w:rPr>
                <w:sz w:val="17"/>
              </w:rPr>
              <w:t>FK to product</w:t>
            </w:r>
          </w:p>
        </w:tc>
      </w:tr>
    </w:tbl>
    <w:p w14:paraId="32157189" w14:textId="77777777" w:rsidR="00AA6EBA" w:rsidRDefault="00000000">
      <w:pPr>
        <w:pStyle w:val="Heading2"/>
      </w:pPr>
      <w:r>
        <w:t>Derived stock model</w:t>
      </w:r>
    </w:p>
    <w:p w14:paraId="7BB16790" w14:textId="77777777" w:rsidR="00AA6EBA" w:rsidRDefault="00000000">
      <w:r>
        <w:t>Current stock is not stored as a manually maintained value. The project creates a product_stock view that calculates current stock as total receipts minus total issues. This avoids duplicating the same business fact in multiple places.</w:t>
      </w:r>
    </w:p>
    <w:p w14:paraId="5FDEF480" w14:textId="77777777" w:rsidR="00AA6EBA" w:rsidRDefault="00000000">
      <w:pPr>
        <w:shd w:val="clear" w:color="auto" w:fill="F2F4F7"/>
        <w:spacing w:before="40" w:after="120"/>
        <w:ind w:left="216" w:right="216"/>
      </w:pPr>
      <w:r>
        <w:rPr>
          <w:rFonts w:ascii="Courier New" w:hAnsi="Courier New"/>
          <w:sz w:val="17"/>
        </w:rPr>
        <w:t>current_stock = SUM(stock_receipts.quantity) - SUM(issues.quantity)</w:t>
      </w:r>
    </w:p>
    <w:p w14:paraId="0756AFA4" w14:textId="77777777" w:rsidR="00AA6EBA" w:rsidRDefault="00000000">
      <w:pPr>
        <w:pStyle w:val="Heading1"/>
      </w:pPr>
      <w:r>
        <w:t>4. ER Diagram and Relational Structure</w:t>
      </w:r>
    </w:p>
    <w:p w14:paraId="239CD197" w14:textId="77777777" w:rsidR="00AA6EBA" w:rsidRDefault="00000000">
      <w:r>
        <w:t>The ER diagram connects farmers, products and seasons to the quota and issue transaction tables, while stock_receipts records inventory entering the depot. The diagram also identifies primary and foreign keys.</w:t>
      </w:r>
    </w:p>
    <w:p w14:paraId="52214B5F" w14:textId="77777777" w:rsidR="00AA6EBA" w:rsidRDefault="00000000">
      <w:pPr>
        <w:jc w:val="center"/>
      </w:pPr>
      <w:r>
        <w:rPr>
          <w:noProof/>
        </w:rPr>
        <w:drawing>
          <wp:inline distT="0" distB="0" distL="0" distR="0" wp14:anchorId="63FB1644" wp14:editId="32920A91">
            <wp:extent cx="6309360" cy="3803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8"/>
                    <a:stretch>
                      <a:fillRect/>
                    </a:stretch>
                  </pic:blipFill>
                  <pic:spPr>
                    <a:xfrm>
                      <a:off x="0" y="0"/>
                      <a:ext cx="6309360" cy="3803999"/>
                    </a:xfrm>
                    <a:prstGeom prst="rect">
                      <a:avLst/>
                    </a:prstGeom>
                  </pic:spPr>
                </pic:pic>
              </a:graphicData>
            </a:graphic>
          </wp:inline>
        </w:drawing>
      </w:r>
    </w:p>
    <w:p w14:paraId="62555A38" w14:textId="77777777" w:rsidR="00AA6EBA" w:rsidRDefault="00000000">
      <w:pPr>
        <w:pStyle w:val="FigureCaption"/>
      </w:pPr>
      <w:r>
        <w:t>Figure 1. ER diagram supplied in the completed project.</w:t>
      </w:r>
    </w:p>
    <w:p w14:paraId="7F7306F5" w14:textId="77777777" w:rsidR="00AA6EBA" w:rsidRDefault="00000000">
      <w:pPr>
        <w:pStyle w:val="Heading2"/>
      </w:pPr>
      <w:r>
        <w:t>Key constraints</w:t>
      </w:r>
    </w:p>
    <w:p w14:paraId="7ADEE56D" w14:textId="77777777" w:rsidR="00AA6EBA" w:rsidRDefault="00000000">
      <w:pPr>
        <w:pStyle w:val="ListBullet"/>
        <w:ind w:left="288"/>
      </w:pPr>
      <w:r>
        <w:t>Primary keys uniquely identify rows.</w:t>
      </w:r>
    </w:p>
    <w:p w14:paraId="54149389" w14:textId="77777777" w:rsidR="00AA6EBA" w:rsidRDefault="00000000">
      <w:pPr>
        <w:pStyle w:val="ListBullet"/>
        <w:ind w:left="288"/>
      </w:pPr>
      <w:r>
        <w:t>Foreign keys maintain valid references between related tables.</w:t>
      </w:r>
    </w:p>
    <w:p w14:paraId="346CE23C" w14:textId="77777777" w:rsidR="00AA6EBA" w:rsidRDefault="00000000">
      <w:pPr>
        <w:pStyle w:val="ListBullet"/>
        <w:ind w:left="288"/>
      </w:pPr>
      <w:r>
        <w:t>UNIQUE constraints protect farmer_code, product_code, season_name, issue_no and batch_no.</w:t>
      </w:r>
    </w:p>
    <w:p w14:paraId="502FEE1D" w14:textId="77777777" w:rsidR="00AA6EBA" w:rsidRDefault="00000000">
      <w:pPr>
        <w:pStyle w:val="ListBullet"/>
        <w:ind w:left="288"/>
      </w:pPr>
      <w:r>
        <w:lastRenderedPageBreak/>
        <w:t>CHECK constraints restrict product category, positive quantities and valid season dates.</w:t>
      </w:r>
    </w:p>
    <w:p w14:paraId="59CEB1F7" w14:textId="77777777" w:rsidR="00AA6EBA" w:rsidRDefault="00000000">
      <w:pPr>
        <w:pStyle w:val="ListBullet"/>
        <w:ind w:left="288"/>
      </w:pPr>
      <w:r>
        <w:t>A UNIQUE(farmer_id, product_id, season_id) constraint ensures one quota row per farmer/product/season combination.</w:t>
      </w:r>
    </w:p>
    <w:p w14:paraId="698E2BFE" w14:textId="77777777" w:rsidR="00AA6EBA" w:rsidRDefault="00000000">
      <w:pPr>
        <w:pStyle w:val="ListBullet"/>
        <w:ind w:left="288"/>
      </w:pPr>
      <w:r>
        <w:t>Indexes are created for frequently joined or filtered columns.</w:t>
      </w:r>
    </w:p>
    <w:p w14:paraId="0E3A9242" w14:textId="77777777" w:rsidR="00AA6EBA" w:rsidRDefault="00000000">
      <w:pPr>
        <w:pStyle w:val="Heading1"/>
      </w:pPr>
      <w:r>
        <w:t>5. Schema Implementation</w:t>
      </w:r>
    </w:p>
    <w:p w14:paraId="78099F6D" w14:textId="77777777" w:rsidR="00AA6EBA" w:rsidRDefault="00000000">
      <w:r>
        <w:t>The completed schema.sql creates six base tables and a derived view:</w:t>
      </w:r>
    </w:p>
    <w:p w14:paraId="2436144E" w14:textId="77777777" w:rsidR="00AA6EBA" w:rsidRDefault="00000000">
      <w:pPr>
        <w:pStyle w:val="ListBullet"/>
        <w:ind w:left="288"/>
      </w:pPr>
      <w:r>
        <w:t>farmers</w:t>
      </w:r>
    </w:p>
    <w:p w14:paraId="49B5C9FB" w14:textId="77777777" w:rsidR="00AA6EBA" w:rsidRDefault="00000000">
      <w:pPr>
        <w:pStyle w:val="ListBullet"/>
        <w:ind w:left="288"/>
      </w:pPr>
      <w:r>
        <w:t>products</w:t>
      </w:r>
    </w:p>
    <w:p w14:paraId="5E126D43" w14:textId="77777777" w:rsidR="00AA6EBA" w:rsidRDefault="00000000">
      <w:pPr>
        <w:pStyle w:val="ListBullet"/>
        <w:ind w:left="288"/>
      </w:pPr>
      <w:r>
        <w:t>seasons</w:t>
      </w:r>
    </w:p>
    <w:p w14:paraId="03F67D55" w14:textId="77777777" w:rsidR="00AA6EBA" w:rsidRDefault="00000000">
      <w:pPr>
        <w:pStyle w:val="ListBullet"/>
        <w:ind w:left="288"/>
      </w:pPr>
      <w:r>
        <w:t>quotas</w:t>
      </w:r>
    </w:p>
    <w:p w14:paraId="2232DF20" w14:textId="77777777" w:rsidR="00AA6EBA" w:rsidRDefault="00000000">
      <w:pPr>
        <w:pStyle w:val="ListBullet"/>
        <w:ind w:left="288"/>
      </w:pPr>
      <w:r>
        <w:t>stock_receipts</w:t>
      </w:r>
    </w:p>
    <w:p w14:paraId="14A69FC6" w14:textId="77777777" w:rsidR="00AA6EBA" w:rsidRDefault="00000000">
      <w:pPr>
        <w:pStyle w:val="ListBullet"/>
        <w:ind w:left="288"/>
      </w:pPr>
      <w:r>
        <w:t>issues</w:t>
      </w:r>
    </w:p>
    <w:p w14:paraId="574C3DE7" w14:textId="77777777" w:rsidR="00AA6EBA" w:rsidRDefault="00000000">
      <w:pPr>
        <w:pStyle w:val="ListBullet"/>
        <w:ind w:left="288"/>
      </w:pPr>
      <w:r>
        <w:t>product_stock view</w:t>
      </w:r>
    </w:p>
    <w:p w14:paraId="22EFB1FE" w14:textId="77777777" w:rsidR="00AA6EBA" w:rsidRDefault="00000000">
      <w:pPr>
        <w:pStyle w:val="Heading2"/>
      </w:pPr>
      <w:r>
        <w:t>Schema execution evidence</w:t>
      </w:r>
    </w:p>
    <w:p w14:paraId="608C2667" w14:textId="77777777" w:rsidR="00AA6EBA" w:rsidRDefault="00000000">
      <w:r>
        <w:t>The PostgreSQL session confirms that the six tables were created successfully. The following screenshot is the captured practical evidence.</w:t>
      </w:r>
    </w:p>
    <w:p w14:paraId="7BAA220B" w14:textId="77777777" w:rsidR="00AA6EBA" w:rsidRDefault="00000000">
      <w:pPr>
        <w:pStyle w:val="Heading1"/>
      </w:pPr>
      <w:r>
        <w:t>6. Sample Data / Database Seeding</w:t>
      </w:r>
    </w:p>
    <w:p w14:paraId="48E8FE06" w14:textId="77777777" w:rsidR="00AA6EBA" w:rsidRDefault="00000000">
      <w:r>
        <w:t>The completed seed.sql contains realistic data volumes: 15 farmers, 8 products, 3 seasons, 42 quota rows, 45 issue rows and 24 stock-receipt rows. This provides enough variation to produce meaningful subquery results.</w:t>
      </w:r>
    </w:p>
    <w:p w14:paraId="2D6619F3" w14:textId="77777777" w:rsidR="00AA6EBA" w:rsidRDefault="00000000">
      <w:r>
        <w:t>The seed data also intentionally includes F015 (Yash Shinde) with a Kharif quota but no Kharif issue, allowing the NOT EXISTS requirement to produce a meaningful result.</w:t>
      </w:r>
    </w:p>
    <w:p w14:paraId="40FE5D16" w14:textId="77777777" w:rsidR="00AA6EBA" w:rsidRDefault="00000000">
      <w:pPr>
        <w:pStyle w:val="Heading2"/>
      </w:pPr>
      <w:r>
        <w:t>Data verification</w:t>
      </w:r>
    </w:p>
    <w:p w14:paraId="7945FEB6" w14:textId="77777777" w:rsidR="00AA6EBA" w:rsidRDefault="00000000">
      <w:r>
        <w:t>The practical evidence below shows row counts and sample-table verification after seeding.</w:t>
      </w:r>
    </w:p>
    <w:p w14:paraId="0D4997A3" w14:textId="77777777" w:rsidR="00AA6EBA" w:rsidRDefault="00000000">
      <w:pPr>
        <w:pStyle w:val="Heading1"/>
      </w:pPr>
      <w:r>
        <w:t>7. SQL Query Implementation (Q1–Q18)</w:t>
      </w:r>
    </w:p>
    <w:p w14:paraId="5B4B03EE" w14:textId="77777777" w:rsidR="00AA6EBA" w:rsidRDefault="00000000">
      <w:r>
        <w:t>The final queries.sql contains eighteen numbered queries. Together they cover the required subquery types, case-study reports, aggregation, filtering and two join rewrites.</w:t>
      </w:r>
    </w:p>
    <w:tbl>
      <w:tblPr>
        <w:tblW w:w="0" w:type="auto"/>
        <w:jc w:val="center"/>
        <w:tblLook w:val="04A0" w:firstRow="1" w:lastRow="0" w:firstColumn="1" w:lastColumn="0" w:noHBand="0" w:noVBand="1"/>
      </w:tblPr>
      <w:tblGrid>
        <w:gridCol w:w="2556"/>
        <w:gridCol w:w="2556"/>
        <w:gridCol w:w="2556"/>
        <w:gridCol w:w="2556"/>
      </w:tblGrid>
      <w:tr w:rsidR="00AA6EBA" w14:paraId="11DBB394" w14:textId="77777777">
        <w:trPr>
          <w:jc w:val="center"/>
        </w:trPr>
        <w:tc>
          <w:tcPr>
            <w:tcW w:w="2556" w:type="dxa"/>
            <w:shd w:val="clear" w:color="auto" w:fill="1F3756"/>
            <w:vAlign w:val="center"/>
          </w:tcPr>
          <w:p w14:paraId="67E2B8BF" w14:textId="77777777" w:rsidR="00AA6EBA" w:rsidRDefault="00000000">
            <w:pPr>
              <w:spacing w:after="0"/>
            </w:pPr>
            <w:r>
              <w:rPr>
                <w:b/>
                <w:color w:val="FFFFFF"/>
                <w:sz w:val="17"/>
              </w:rPr>
              <w:t>Query</w:t>
            </w:r>
          </w:p>
        </w:tc>
        <w:tc>
          <w:tcPr>
            <w:tcW w:w="2556" w:type="dxa"/>
            <w:shd w:val="clear" w:color="auto" w:fill="1F3756"/>
            <w:vAlign w:val="center"/>
          </w:tcPr>
          <w:p w14:paraId="7FD657D1" w14:textId="77777777" w:rsidR="00AA6EBA" w:rsidRDefault="00000000">
            <w:pPr>
              <w:spacing w:after="0"/>
            </w:pPr>
            <w:r>
              <w:rPr>
                <w:b/>
                <w:color w:val="FFFFFF"/>
                <w:sz w:val="17"/>
              </w:rPr>
              <w:t>Technique</w:t>
            </w:r>
          </w:p>
        </w:tc>
        <w:tc>
          <w:tcPr>
            <w:tcW w:w="2556" w:type="dxa"/>
            <w:shd w:val="clear" w:color="auto" w:fill="1F3756"/>
            <w:vAlign w:val="center"/>
          </w:tcPr>
          <w:p w14:paraId="5CF3E45C" w14:textId="77777777" w:rsidR="00AA6EBA" w:rsidRDefault="00000000">
            <w:pPr>
              <w:spacing w:after="0"/>
            </w:pPr>
            <w:r>
              <w:rPr>
                <w:b/>
                <w:color w:val="FFFFFF"/>
                <w:sz w:val="17"/>
              </w:rPr>
              <w:t>Purpose</w:t>
            </w:r>
          </w:p>
        </w:tc>
        <w:tc>
          <w:tcPr>
            <w:tcW w:w="2556" w:type="dxa"/>
            <w:shd w:val="clear" w:color="auto" w:fill="1F3756"/>
            <w:vAlign w:val="center"/>
          </w:tcPr>
          <w:p w14:paraId="138C8BCB" w14:textId="77777777" w:rsidR="00AA6EBA" w:rsidRDefault="00000000">
            <w:pPr>
              <w:spacing w:after="0"/>
            </w:pPr>
            <w:r>
              <w:rPr>
                <w:b/>
                <w:color w:val="FFFFFF"/>
                <w:sz w:val="17"/>
              </w:rPr>
              <w:t>Recorded result</w:t>
            </w:r>
          </w:p>
        </w:tc>
      </w:tr>
      <w:tr w:rsidR="00AA6EBA" w14:paraId="4B78A7FB" w14:textId="77777777">
        <w:trPr>
          <w:jc w:val="center"/>
        </w:trPr>
        <w:tc>
          <w:tcPr>
            <w:tcW w:w="2556" w:type="dxa"/>
            <w:vAlign w:val="center"/>
          </w:tcPr>
          <w:p w14:paraId="3484FD86" w14:textId="77777777" w:rsidR="00AA6EBA" w:rsidRDefault="00000000">
            <w:pPr>
              <w:spacing w:after="0"/>
            </w:pPr>
            <w:r>
              <w:rPr>
                <w:sz w:val="15"/>
              </w:rPr>
              <w:t>Q1</w:t>
            </w:r>
          </w:p>
        </w:tc>
        <w:tc>
          <w:tcPr>
            <w:tcW w:w="2556" w:type="dxa"/>
            <w:vAlign w:val="center"/>
          </w:tcPr>
          <w:p w14:paraId="6CFEBF77" w14:textId="77777777" w:rsidR="00AA6EBA" w:rsidRDefault="00000000">
            <w:pPr>
              <w:spacing w:after="0"/>
            </w:pPr>
            <w:r>
              <w:rPr>
                <w:sz w:val="15"/>
              </w:rPr>
              <w:t>Scalar subquery</w:t>
            </w:r>
          </w:p>
        </w:tc>
        <w:tc>
          <w:tcPr>
            <w:tcW w:w="2556" w:type="dxa"/>
            <w:vAlign w:val="center"/>
          </w:tcPr>
          <w:p w14:paraId="04042481" w14:textId="77777777" w:rsidR="00AA6EBA" w:rsidRDefault="00000000">
            <w:pPr>
              <w:spacing w:after="0"/>
            </w:pPr>
            <w:r>
              <w:rPr>
                <w:sz w:val="15"/>
              </w:rPr>
              <w:t>Quota greater than average quota</w:t>
            </w:r>
          </w:p>
        </w:tc>
        <w:tc>
          <w:tcPr>
            <w:tcW w:w="2556" w:type="dxa"/>
            <w:vAlign w:val="center"/>
          </w:tcPr>
          <w:p w14:paraId="2DF92E79" w14:textId="77777777" w:rsidR="00AA6EBA" w:rsidRDefault="00000000">
            <w:pPr>
              <w:spacing w:after="0"/>
            </w:pPr>
            <w:r>
              <w:rPr>
                <w:sz w:val="15"/>
              </w:rPr>
              <w:t>19 rows; average quota 114.76 kg</w:t>
            </w:r>
          </w:p>
        </w:tc>
      </w:tr>
      <w:tr w:rsidR="00AA6EBA" w14:paraId="76FE221E" w14:textId="77777777">
        <w:trPr>
          <w:jc w:val="center"/>
        </w:trPr>
        <w:tc>
          <w:tcPr>
            <w:tcW w:w="2556" w:type="dxa"/>
            <w:vAlign w:val="center"/>
          </w:tcPr>
          <w:p w14:paraId="6ED121B8" w14:textId="77777777" w:rsidR="00AA6EBA" w:rsidRDefault="00000000">
            <w:pPr>
              <w:spacing w:after="0"/>
            </w:pPr>
            <w:r>
              <w:rPr>
                <w:sz w:val="15"/>
              </w:rPr>
              <w:t>Q2</w:t>
            </w:r>
          </w:p>
        </w:tc>
        <w:tc>
          <w:tcPr>
            <w:tcW w:w="2556" w:type="dxa"/>
            <w:vAlign w:val="center"/>
          </w:tcPr>
          <w:p w14:paraId="6807925E" w14:textId="77777777" w:rsidR="00AA6EBA" w:rsidRDefault="00000000">
            <w:pPr>
              <w:spacing w:after="0"/>
            </w:pPr>
            <w:r>
              <w:rPr>
                <w:sz w:val="15"/>
              </w:rPr>
              <w:t>IN</w:t>
            </w:r>
          </w:p>
        </w:tc>
        <w:tc>
          <w:tcPr>
            <w:tcW w:w="2556" w:type="dxa"/>
            <w:vAlign w:val="center"/>
          </w:tcPr>
          <w:p w14:paraId="05870A07" w14:textId="77777777" w:rsidR="00AA6EBA" w:rsidRDefault="00000000">
            <w:pPr>
              <w:spacing w:after="0"/>
            </w:pPr>
            <w:r>
              <w:rPr>
                <w:sz w:val="15"/>
              </w:rPr>
              <w:t>Farmers with a Kharif issue</w:t>
            </w:r>
          </w:p>
        </w:tc>
        <w:tc>
          <w:tcPr>
            <w:tcW w:w="2556" w:type="dxa"/>
            <w:vAlign w:val="center"/>
          </w:tcPr>
          <w:p w14:paraId="289854E8" w14:textId="77777777" w:rsidR="00AA6EBA" w:rsidRDefault="00000000">
            <w:pPr>
              <w:spacing w:after="0"/>
            </w:pPr>
            <w:r>
              <w:rPr>
                <w:sz w:val="15"/>
              </w:rPr>
              <w:t>14 farmers</w:t>
            </w:r>
          </w:p>
        </w:tc>
      </w:tr>
      <w:tr w:rsidR="00AA6EBA" w14:paraId="37C24FB4" w14:textId="77777777">
        <w:trPr>
          <w:jc w:val="center"/>
        </w:trPr>
        <w:tc>
          <w:tcPr>
            <w:tcW w:w="2556" w:type="dxa"/>
            <w:vAlign w:val="center"/>
          </w:tcPr>
          <w:p w14:paraId="0E6FD0F0" w14:textId="77777777" w:rsidR="00AA6EBA" w:rsidRDefault="00000000">
            <w:pPr>
              <w:spacing w:after="0"/>
            </w:pPr>
            <w:r>
              <w:rPr>
                <w:sz w:val="15"/>
              </w:rPr>
              <w:t>Q3</w:t>
            </w:r>
          </w:p>
        </w:tc>
        <w:tc>
          <w:tcPr>
            <w:tcW w:w="2556" w:type="dxa"/>
            <w:vAlign w:val="center"/>
          </w:tcPr>
          <w:p w14:paraId="72AF3A36" w14:textId="77777777" w:rsidR="00AA6EBA" w:rsidRDefault="00000000">
            <w:pPr>
              <w:spacing w:after="0"/>
            </w:pPr>
            <w:r>
              <w:rPr>
                <w:sz w:val="15"/>
              </w:rPr>
              <w:t>NOT IN</w:t>
            </w:r>
          </w:p>
        </w:tc>
        <w:tc>
          <w:tcPr>
            <w:tcW w:w="2556" w:type="dxa"/>
            <w:vAlign w:val="center"/>
          </w:tcPr>
          <w:p w14:paraId="47591E35" w14:textId="77777777" w:rsidR="00AA6EBA" w:rsidRDefault="00000000">
            <w:pPr>
              <w:spacing w:after="0"/>
            </w:pPr>
            <w:r>
              <w:rPr>
                <w:sz w:val="15"/>
              </w:rPr>
              <w:t>Farmers who did not receive Urea in Kharif</w:t>
            </w:r>
          </w:p>
        </w:tc>
        <w:tc>
          <w:tcPr>
            <w:tcW w:w="2556" w:type="dxa"/>
            <w:vAlign w:val="center"/>
          </w:tcPr>
          <w:p w14:paraId="40E8A302" w14:textId="77777777" w:rsidR="00AA6EBA" w:rsidRDefault="00000000">
            <w:pPr>
              <w:spacing w:after="0"/>
            </w:pPr>
            <w:r>
              <w:rPr>
                <w:sz w:val="15"/>
              </w:rPr>
              <w:t>9 farmers</w:t>
            </w:r>
          </w:p>
        </w:tc>
      </w:tr>
      <w:tr w:rsidR="00AA6EBA" w14:paraId="50AAB68D" w14:textId="77777777">
        <w:trPr>
          <w:jc w:val="center"/>
        </w:trPr>
        <w:tc>
          <w:tcPr>
            <w:tcW w:w="2556" w:type="dxa"/>
            <w:vAlign w:val="center"/>
          </w:tcPr>
          <w:p w14:paraId="34788D46" w14:textId="77777777" w:rsidR="00AA6EBA" w:rsidRDefault="00000000">
            <w:pPr>
              <w:spacing w:after="0"/>
            </w:pPr>
            <w:r>
              <w:rPr>
                <w:sz w:val="15"/>
              </w:rPr>
              <w:t>Q4</w:t>
            </w:r>
          </w:p>
        </w:tc>
        <w:tc>
          <w:tcPr>
            <w:tcW w:w="2556" w:type="dxa"/>
            <w:vAlign w:val="center"/>
          </w:tcPr>
          <w:p w14:paraId="0FD08AF4" w14:textId="77777777" w:rsidR="00AA6EBA" w:rsidRDefault="00000000">
            <w:pPr>
              <w:spacing w:after="0"/>
            </w:pPr>
            <w:r>
              <w:rPr>
                <w:sz w:val="15"/>
              </w:rPr>
              <w:t>EXISTS</w:t>
            </w:r>
          </w:p>
        </w:tc>
        <w:tc>
          <w:tcPr>
            <w:tcW w:w="2556" w:type="dxa"/>
            <w:vAlign w:val="center"/>
          </w:tcPr>
          <w:p w14:paraId="4E6F61EB" w14:textId="77777777" w:rsidR="00AA6EBA" w:rsidRDefault="00000000">
            <w:pPr>
              <w:spacing w:after="0"/>
            </w:pPr>
            <w:r>
              <w:rPr>
                <w:sz w:val="15"/>
              </w:rPr>
              <w:t>Farmers with at least one Kharif issue</w:t>
            </w:r>
          </w:p>
        </w:tc>
        <w:tc>
          <w:tcPr>
            <w:tcW w:w="2556" w:type="dxa"/>
            <w:vAlign w:val="center"/>
          </w:tcPr>
          <w:p w14:paraId="220C65D1" w14:textId="77777777" w:rsidR="00AA6EBA" w:rsidRDefault="00000000">
            <w:pPr>
              <w:spacing w:after="0"/>
            </w:pPr>
            <w:r>
              <w:rPr>
                <w:sz w:val="15"/>
              </w:rPr>
              <w:t>14 farmers</w:t>
            </w:r>
          </w:p>
        </w:tc>
      </w:tr>
      <w:tr w:rsidR="00AA6EBA" w14:paraId="1B28FC40" w14:textId="77777777">
        <w:trPr>
          <w:jc w:val="center"/>
        </w:trPr>
        <w:tc>
          <w:tcPr>
            <w:tcW w:w="2556" w:type="dxa"/>
            <w:vAlign w:val="center"/>
          </w:tcPr>
          <w:p w14:paraId="402A1ED5" w14:textId="77777777" w:rsidR="00AA6EBA" w:rsidRDefault="00000000">
            <w:pPr>
              <w:spacing w:after="0"/>
            </w:pPr>
            <w:r>
              <w:rPr>
                <w:sz w:val="15"/>
              </w:rPr>
              <w:t>Q5</w:t>
            </w:r>
          </w:p>
        </w:tc>
        <w:tc>
          <w:tcPr>
            <w:tcW w:w="2556" w:type="dxa"/>
            <w:vAlign w:val="center"/>
          </w:tcPr>
          <w:p w14:paraId="2AEDA287" w14:textId="77777777" w:rsidR="00AA6EBA" w:rsidRDefault="00000000">
            <w:pPr>
              <w:spacing w:after="0"/>
            </w:pPr>
            <w:r>
              <w:rPr>
                <w:sz w:val="15"/>
              </w:rPr>
              <w:t>NOT EXISTS</w:t>
            </w:r>
          </w:p>
        </w:tc>
        <w:tc>
          <w:tcPr>
            <w:tcW w:w="2556" w:type="dxa"/>
            <w:vAlign w:val="center"/>
          </w:tcPr>
          <w:p w14:paraId="7980E404" w14:textId="77777777" w:rsidR="00AA6EBA" w:rsidRDefault="00000000">
            <w:pPr>
              <w:spacing w:after="0"/>
            </w:pPr>
            <w:r>
              <w:rPr>
                <w:sz w:val="15"/>
              </w:rPr>
              <w:t>Farmers who collected nothing in Kharif</w:t>
            </w:r>
          </w:p>
        </w:tc>
        <w:tc>
          <w:tcPr>
            <w:tcW w:w="2556" w:type="dxa"/>
            <w:vAlign w:val="center"/>
          </w:tcPr>
          <w:p w14:paraId="60B85886" w14:textId="77777777" w:rsidR="00AA6EBA" w:rsidRDefault="00000000">
            <w:pPr>
              <w:spacing w:after="0"/>
            </w:pPr>
            <w:r>
              <w:rPr>
                <w:sz w:val="15"/>
              </w:rPr>
              <w:t>F015 — Yash Shinde</w:t>
            </w:r>
          </w:p>
        </w:tc>
      </w:tr>
      <w:tr w:rsidR="00AA6EBA" w14:paraId="02C0D501" w14:textId="77777777">
        <w:trPr>
          <w:jc w:val="center"/>
        </w:trPr>
        <w:tc>
          <w:tcPr>
            <w:tcW w:w="2556" w:type="dxa"/>
            <w:vAlign w:val="center"/>
          </w:tcPr>
          <w:p w14:paraId="0E61E87D" w14:textId="77777777" w:rsidR="00AA6EBA" w:rsidRDefault="00000000">
            <w:pPr>
              <w:spacing w:after="0"/>
            </w:pPr>
            <w:r>
              <w:rPr>
                <w:sz w:val="15"/>
              </w:rPr>
              <w:t>Q6</w:t>
            </w:r>
          </w:p>
        </w:tc>
        <w:tc>
          <w:tcPr>
            <w:tcW w:w="2556" w:type="dxa"/>
            <w:vAlign w:val="center"/>
          </w:tcPr>
          <w:p w14:paraId="5D20B097" w14:textId="77777777" w:rsidR="00AA6EBA" w:rsidRDefault="00000000">
            <w:pPr>
              <w:spacing w:after="0"/>
            </w:pPr>
            <w:r>
              <w:rPr>
                <w:sz w:val="15"/>
              </w:rPr>
              <w:t>ANY</w:t>
            </w:r>
          </w:p>
        </w:tc>
        <w:tc>
          <w:tcPr>
            <w:tcW w:w="2556" w:type="dxa"/>
            <w:vAlign w:val="center"/>
          </w:tcPr>
          <w:p w14:paraId="4A237F00" w14:textId="77777777" w:rsidR="00AA6EBA" w:rsidRDefault="00000000">
            <w:pPr>
              <w:spacing w:after="0"/>
            </w:pPr>
            <w:r>
              <w:rPr>
                <w:sz w:val="15"/>
              </w:rPr>
              <w:t>Products with stock greater than at least one seed stock</w:t>
            </w:r>
          </w:p>
        </w:tc>
        <w:tc>
          <w:tcPr>
            <w:tcW w:w="2556" w:type="dxa"/>
            <w:vAlign w:val="center"/>
          </w:tcPr>
          <w:p w14:paraId="4ECBFD4A" w14:textId="77777777" w:rsidR="00AA6EBA" w:rsidRDefault="00000000">
            <w:pPr>
              <w:spacing w:after="0"/>
            </w:pPr>
            <w:r>
              <w:rPr>
                <w:sz w:val="15"/>
              </w:rPr>
              <w:t>7 rows</w:t>
            </w:r>
          </w:p>
        </w:tc>
      </w:tr>
      <w:tr w:rsidR="00AA6EBA" w14:paraId="6BCDE69A" w14:textId="77777777">
        <w:trPr>
          <w:jc w:val="center"/>
        </w:trPr>
        <w:tc>
          <w:tcPr>
            <w:tcW w:w="2556" w:type="dxa"/>
            <w:vAlign w:val="center"/>
          </w:tcPr>
          <w:p w14:paraId="3AB84807" w14:textId="77777777" w:rsidR="00AA6EBA" w:rsidRDefault="00000000">
            <w:pPr>
              <w:spacing w:after="0"/>
            </w:pPr>
            <w:r>
              <w:rPr>
                <w:sz w:val="15"/>
              </w:rPr>
              <w:t>Q7</w:t>
            </w:r>
          </w:p>
        </w:tc>
        <w:tc>
          <w:tcPr>
            <w:tcW w:w="2556" w:type="dxa"/>
            <w:vAlign w:val="center"/>
          </w:tcPr>
          <w:p w14:paraId="4AB00505" w14:textId="77777777" w:rsidR="00AA6EBA" w:rsidRDefault="00000000">
            <w:pPr>
              <w:spacing w:after="0"/>
            </w:pPr>
            <w:r>
              <w:rPr>
                <w:sz w:val="15"/>
              </w:rPr>
              <w:t>ALL</w:t>
            </w:r>
          </w:p>
        </w:tc>
        <w:tc>
          <w:tcPr>
            <w:tcW w:w="2556" w:type="dxa"/>
            <w:vAlign w:val="center"/>
          </w:tcPr>
          <w:p w14:paraId="5DBD5E71" w14:textId="77777777" w:rsidR="00AA6EBA" w:rsidRDefault="00000000">
            <w:pPr>
              <w:spacing w:after="0"/>
            </w:pPr>
            <w:r>
              <w:rPr>
                <w:sz w:val="15"/>
              </w:rPr>
              <w:t>Products with stock greater than every seed stock</w:t>
            </w:r>
          </w:p>
        </w:tc>
        <w:tc>
          <w:tcPr>
            <w:tcW w:w="2556" w:type="dxa"/>
            <w:vAlign w:val="center"/>
          </w:tcPr>
          <w:p w14:paraId="44DCF5C9" w14:textId="77777777" w:rsidR="00AA6EBA" w:rsidRDefault="00000000">
            <w:pPr>
              <w:spacing w:after="0"/>
            </w:pPr>
            <w:r>
              <w:rPr>
                <w:sz w:val="15"/>
              </w:rPr>
              <w:t>P005 Urea; P006 DAP</w:t>
            </w:r>
          </w:p>
        </w:tc>
      </w:tr>
      <w:tr w:rsidR="00AA6EBA" w14:paraId="72B4FAEC" w14:textId="77777777">
        <w:trPr>
          <w:jc w:val="center"/>
        </w:trPr>
        <w:tc>
          <w:tcPr>
            <w:tcW w:w="2556" w:type="dxa"/>
            <w:vAlign w:val="center"/>
          </w:tcPr>
          <w:p w14:paraId="55147FD4" w14:textId="77777777" w:rsidR="00AA6EBA" w:rsidRDefault="00000000">
            <w:pPr>
              <w:spacing w:after="0"/>
            </w:pPr>
            <w:r>
              <w:rPr>
                <w:sz w:val="15"/>
              </w:rPr>
              <w:t>Q8</w:t>
            </w:r>
          </w:p>
        </w:tc>
        <w:tc>
          <w:tcPr>
            <w:tcW w:w="2556" w:type="dxa"/>
            <w:vAlign w:val="center"/>
          </w:tcPr>
          <w:p w14:paraId="0E78D8C9" w14:textId="77777777" w:rsidR="00AA6EBA" w:rsidRDefault="00000000">
            <w:pPr>
              <w:spacing w:after="0"/>
            </w:pPr>
            <w:r>
              <w:rPr>
                <w:sz w:val="15"/>
              </w:rPr>
              <w:t>Correlated aggregate</w:t>
            </w:r>
          </w:p>
        </w:tc>
        <w:tc>
          <w:tcPr>
            <w:tcW w:w="2556" w:type="dxa"/>
            <w:vAlign w:val="center"/>
          </w:tcPr>
          <w:p w14:paraId="4D2158A8" w14:textId="77777777" w:rsidR="00AA6EBA" w:rsidRDefault="00000000">
            <w:pPr>
              <w:spacing w:after="0"/>
            </w:pPr>
            <w:r>
              <w:rPr>
                <w:sz w:val="15"/>
              </w:rPr>
              <w:t>Farmers using more than 80% of quota</w:t>
            </w:r>
          </w:p>
        </w:tc>
        <w:tc>
          <w:tcPr>
            <w:tcW w:w="2556" w:type="dxa"/>
            <w:vAlign w:val="center"/>
          </w:tcPr>
          <w:p w14:paraId="1353035E" w14:textId="77777777" w:rsidR="00AA6EBA" w:rsidRDefault="00000000">
            <w:pPr>
              <w:spacing w:after="0"/>
            </w:pPr>
            <w:r>
              <w:rPr>
                <w:sz w:val="15"/>
              </w:rPr>
              <w:t>13 farmers</w:t>
            </w:r>
          </w:p>
        </w:tc>
      </w:tr>
      <w:tr w:rsidR="00AA6EBA" w14:paraId="7807757D" w14:textId="77777777">
        <w:trPr>
          <w:jc w:val="center"/>
        </w:trPr>
        <w:tc>
          <w:tcPr>
            <w:tcW w:w="2556" w:type="dxa"/>
            <w:vAlign w:val="center"/>
          </w:tcPr>
          <w:p w14:paraId="240B1E68" w14:textId="77777777" w:rsidR="00AA6EBA" w:rsidRDefault="00000000">
            <w:pPr>
              <w:spacing w:after="0"/>
            </w:pPr>
            <w:r>
              <w:rPr>
                <w:sz w:val="15"/>
              </w:rPr>
              <w:t>Q9</w:t>
            </w:r>
          </w:p>
        </w:tc>
        <w:tc>
          <w:tcPr>
            <w:tcW w:w="2556" w:type="dxa"/>
            <w:vAlign w:val="center"/>
          </w:tcPr>
          <w:p w14:paraId="599A3A32" w14:textId="77777777" w:rsidR="00AA6EBA" w:rsidRDefault="00000000">
            <w:pPr>
              <w:spacing w:after="0"/>
            </w:pPr>
            <w:r>
              <w:rPr>
                <w:sz w:val="15"/>
              </w:rPr>
              <w:t>Scalar aggregate</w:t>
            </w:r>
          </w:p>
        </w:tc>
        <w:tc>
          <w:tcPr>
            <w:tcW w:w="2556" w:type="dxa"/>
            <w:vAlign w:val="center"/>
          </w:tcPr>
          <w:p w14:paraId="0CB775C5" w14:textId="77777777" w:rsidR="00AA6EBA" w:rsidRDefault="00000000">
            <w:pPr>
              <w:spacing w:after="0"/>
            </w:pPr>
            <w:r>
              <w:rPr>
                <w:sz w:val="15"/>
              </w:rPr>
              <w:t>Products below average stock</w:t>
            </w:r>
          </w:p>
        </w:tc>
        <w:tc>
          <w:tcPr>
            <w:tcW w:w="2556" w:type="dxa"/>
            <w:vAlign w:val="center"/>
          </w:tcPr>
          <w:p w14:paraId="752DC5BA" w14:textId="77777777" w:rsidR="00AA6EBA" w:rsidRDefault="00000000">
            <w:pPr>
              <w:spacing w:after="0"/>
            </w:pPr>
            <w:r>
              <w:rPr>
                <w:sz w:val="15"/>
              </w:rPr>
              <w:t>5 products</w:t>
            </w:r>
          </w:p>
        </w:tc>
      </w:tr>
      <w:tr w:rsidR="00AA6EBA" w14:paraId="341B8B9E" w14:textId="77777777">
        <w:trPr>
          <w:jc w:val="center"/>
        </w:trPr>
        <w:tc>
          <w:tcPr>
            <w:tcW w:w="2556" w:type="dxa"/>
            <w:vAlign w:val="center"/>
          </w:tcPr>
          <w:p w14:paraId="51334574" w14:textId="77777777" w:rsidR="00AA6EBA" w:rsidRDefault="00000000">
            <w:pPr>
              <w:spacing w:after="0"/>
            </w:pPr>
            <w:r>
              <w:rPr>
                <w:sz w:val="15"/>
              </w:rPr>
              <w:t>Q10</w:t>
            </w:r>
          </w:p>
        </w:tc>
        <w:tc>
          <w:tcPr>
            <w:tcW w:w="2556" w:type="dxa"/>
            <w:vAlign w:val="center"/>
          </w:tcPr>
          <w:p w14:paraId="36FC5586" w14:textId="77777777" w:rsidR="00AA6EBA" w:rsidRDefault="00000000">
            <w:pPr>
              <w:spacing w:after="0"/>
            </w:pPr>
            <w:r>
              <w:rPr>
                <w:sz w:val="15"/>
              </w:rPr>
              <w:t>Correlated MAX</w:t>
            </w:r>
          </w:p>
        </w:tc>
        <w:tc>
          <w:tcPr>
            <w:tcW w:w="2556" w:type="dxa"/>
            <w:vAlign w:val="center"/>
          </w:tcPr>
          <w:p w14:paraId="0969BC1E" w14:textId="77777777" w:rsidR="00AA6EBA" w:rsidRDefault="00000000">
            <w:pPr>
              <w:spacing w:after="0"/>
            </w:pPr>
            <w:r>
              <w:rPr>
                <w:sz w:val="15"/>
              </w:rPr>
              <w:t>Latest issue of each product</w:t>
            </w:r>
          </w:p>
        </w:tc>
        <w:tc>
          <w:tcPr>
            <w:tcW w:w="2556" w:type="dxa"/>
            <w:vAlign w:val="center"/>
          </w:tcPr>
          <w:p w14:paraId="3862747C" w14:textId="77777777" w:rsidR="00AA6EBA" w:rsidRDefault="00000000">
            <w:pPr>
              <w:spacing w:after="0"/>
            </w:pPr>
            <w:r>
              <w:rPr>
                <w:sz w:val="15"/>
              </w:rPr>
              <w:t>8 rows</w:t>
            </w:r>
          </w:p>
        </w:tc>
      </w:tr>
      <w:tr w:rsidR="00AA6EBA" w14:paraId="654C4B3B" w14:textId="77777777">
        <w:trPr>
          <w:jc w:val="center"/>
        </w:trPr>
        <w:tc>
          <w:tcPr>
            <w:tcW w:w="2556" w:type="dxa"/>
            <w:vAlign w:val="center"/>
          </w:tcPr>
          <w:p w14:paraId="1FC80CAF" w14:textId="77777777" w:rsidR="00AA6EBA" w:rsidRDefault="00000000">
            <w:pPr>
              <w:spacing w:after="0"/>
            </w:pPr>
            <w:r>
              <w:rPr>
                <w:sz w:val="15"/>
              </w:rPr>
              <w:t>Q11</w:t>
            </w:r>
          </w:p>
        </w:tc>
        <w:tc>
          <w:tcPr>
            <w:tcW w:w="2556" w:type="dxa"/>
            <w:vAlign w:val="center"/>
          </w:tcPr>
          <w:p w14:paraId="589B58B5" w14:textId="77777777" w:rsidR="00AA6EBA" w:rsidRDefault="00000000">
            <w:pPr>
              <w:spacing w:after="0"/>
            </w:pPr>
            <w:r>
              <w:rPr>
                <w:sz w:val="15"/>
              </w:rPr>
              <w:t>Nested NOT EXISTS</w:t>
            </w:r>
          </w:p>
        </w:tc>
        <w:tc>
          <w:tcPr>
            <w:tcW w:w="2556" w:type="dxa"/>
            <w:vAlign w:val="center"/>
          </w:tcPr>
          <w:p w14:paraId="5AA70E5D" w14:textId="77777777" w:rsidR="00AA6EBA" w:rsidRDefault="00000000">
            <w:pPr>
              <w:spacing w:after="0"/>
            </w:pPr>
            <w:r>
              <w:rPr>
                <w:sz w:val="15"/>
              </w:rPr>
              <w:t xml:space="preserve">Products issued to every active </w:t>
            </w:r>
            <w:r>
              <w:rPr>
                <w:sz w:val="15"/>
              </w:rPr>
              <w:lastRenderedPageBreak/>
              <w:t>registered farmer</w:t>
            </w:r>
          </w:p>
        </w:tc>
        <w:tc>
          <w:tcPr>
            <w:tcW w:w="2556" w:type="dxa"/>
            <w:vAlign w:val="center"/>
          </w:tcPr>
          <w:p w14:paraId="55DEF43A" w14:textId="77777777" w:rsidR="00AA6EBA" w:rsidRDefault="00000000">
            <w:pPr>
              <w:spacing w:after="0"/>
            </w:pPr>
            <w:r>
              <w:rPr>
                <w:sz w:val="15"/>
              </w:rPr>
              <w:lastRenderedPageBreak/>
              <w:t>0 rows</w:t>
            </w:r>
          </w:p>
        </w:tc>
      </w:tr>
      <w:tr w:rsidR="00AA6EBA" w14:paraId="09B3495A" w14:textId="77777777">
        <w:trPr>
          <w:jc w:val="center"/>
        </w:trPr>
        <w:tc>
          <w:tcPr>
            <w:tcW w:w="2556" w:type="dxa"/>
            <w:vAlign w:val="center"/>
          </w:tcPr>
          <w:p w14:paraId="3AEF016F" w14:textId="77777777" w:rsidR="00AA6EBA" w:rsidRDefault="00000000">
            <w:pPr>
              <w:spacing w:after="0"/>
            </w:pPr>
            <w:r>
              <w:rPr>
                <w:sz w:val="15"/>
              </w:rPr>
              <w:t>Q12</w:t>
            </w:r>
          </w:p>
        </w:tc>
        <w:tc>
          <w:tcPr>
            <w:tcW w:w="2556" w:type="dxa"/>
            <w:vAlign w:val="center"/>
          </w:tcPr>
          <w:p w14:paraId="7E16C17C" w14:textId="77777777" w:rsidR="00AA6EBA" w:rsidRDefault="00000000">
            <w:pPr>
              <w:spacing w:after="0"/>
            </w:pPr>
            <w:r>
              <w:rPr>
                <w:sz w:val="15"/>
              </w:rPr>
              <w:t>GROUP BY + HAVING</w:t>
            </w:r>
          </w:p>
        </w:tc>
        <w:tc>
          <w:tcPr>
            <w:tcW w:w="2556" w:type="dxa"/>
            <w:vAlign w:val="center"/>
          </w:tcPr>
          <w:p w14:paraId="4A099ACC" w14:textId="77777777" w:rsidR="00AA6EBA" w:rsidRDefault="00000000">
            <w:pPr>
              <w:spacing w:after="0"/>
            </w:pPr>
            <w:r>
              <w:rPr>
                <w:sz w:val="15"/>
              </w:rPr>
              <w:t>Products issued &gt;300 kg in Kharif</w:t>
            </w:r>
          </w:p>
        </w:tc>
        <w:tc>
          <w:tcPr>
            <w:tcW w:w="2556" w:type="dxa"/>
            <w:vAlign w:val="center"/>
          </w:tcPr>
          <w:p w14:paraId="6D845B66" w14:textId="77777777" w:rsidR="00AA6EBA" w:rsidRDefault="00000000">
            <w:pPr>
              <w:spacing w:after="0"/>
            </w:pPr>
            <w:r>
              <w:rPr>
                <w:sz w:val="15"/>
              </w:rPr>
              <w:t>4 products</w:t>
            </w:r>
          </w:p>
        </w:tc>
      </w:tr>
      <w:tr w:rsidR="00AA6EBA" w14:paraId="04931FBA" w14:textId="77777777">
        <w:trPr>
          <w:jc w:val="center"/>
        </w:trPr>
        <w:tc>
          <w:tcPr>
            <w:tcW w:w="2556" w:type="dxa"/>
            <w:vAlign w:val="center"/>
          </w:tcPr>
          <w:p w14:paraId="3E11A762" w14:textId="77777777" w:rsidR="00AA6EBA" w:rsidRDefault="00000000">
            <w:pPr>
              <w:spacing w:after="0"/>
            </w:pPr>
            <w:r>
              <w:rPr>
                <w:sz w:val="15"/>
              </w:rPr>
              <w:t>Q13</w:t>
            </w:r>
          </w:p>
        </w:tc>
        <w:tc>
          <w:tcPr>
            <w:tcW w:w="2556" w:type="dxa"/>
            <w:vAlign w:val="center"/>
          </w:tcPr>
          <w:p w14:paraId="464F4274" w14:textId="77777777" w:rsidR="00AA6EBA" w:rsidRDefault="00000000">
            <w:pPr>
              <w:spacing w:after="0"/>
            </w:pPr>
            <w:r>
              <w:rPr>
                <w:sz w:val="15"/>
              </w:rPr>
              <w:t>Filtering + sorting</w:t>
            </w:r>
          </w:p>
        </w:tc>
        <w:tc>
          <w:tcPr>
            <w:tcW w:w="2556" w:type="dxa"/>
            <w:vAlign w:val="center"/>
          </w:tcPr>
          <w:p w14:paraId="69B52C89" w14:textId="77777777" w:rsidR="00AA6EBA" w:rsidRDefault="00000000">
            <w:pPr>
              <w:spacing w:after="0"/>
            </w:pPr>
            <w:r>
              <w:rPr>
                <w:sz w:val="15"/>
              </w:rPr>
              <w:t>Active farmers matching village pattern</w:t>
            </w:r>
          </w:p>
        </w:tc>
        <w:tc>
          <w:tcPr>
            <w:tcW w:w="2556" w:type="dxa"/>
            <w:vAlign w:val="center"/>
          </w:tcPr>
          <w:p w14:paraId="667A8026" w14:textId="77777777" w:rsidR="00AA6EBA" w:rsidRDefault="00000000">
            <w:pPr>
              <w:spacing w:after="0"/>
            </w:pPr>
            <w:r>
              <w:rPr>
                <w:sz w:val="15"/>
              </w:rPr>
              <w:t>3 farmers</w:t>
            </w:r>
          </w:p>
        </w:tc>
      </w:tr>
      <w:tr w:rsidR="00AA6EBA" w14:paraId="303EF3B0" w14:textId="77777777">
        <w:trPr>
          <w:jc w:val="center"/>
        </w:trPr>
        <w:tc>
          <w:tcPr>
            <w:tcW w:w="2556" w:type="dxa"/>
            <w:vAlign w:val="center"/>
          </w:tcPr>
          <w:p w14:paraId="1B34E7F5" w14:textId="77777777" w:rsidR="00AA6EBA" w:rsidRDefault="00000000">
            <w:pPr>
              <w:spacing w:after="0"/>
            </w:pPr>
            <w:r>
              <w:rPr>
                <w:sz w:val="15"/>
              </w:rPr>
              <w:t>Q14</w:t>
            </w:r>
          </w:p>
        </w:tc>
        <w:tc>
          <w:tcPr>
            <w:tcW w:w="2556" w:type="dxa"/>
            <w:vAlign w:val="center"/>
          </w:tcPr>
          <w:p w14:paraId="57B35D1F" w14:textId="77777777" w:rsidR="00AA6EBA" w:rsidRDefault="00000000">
            <w:pPr>
              <w:spacing w:after="0"/>
            </w:pPr>
            <w:r>
              <w:rPr>
                <w:sz w:val="15"/>
              </w:rPr>
              <w:t>Correlated quota check</w:t>
            </w:r>
          </w:p>
        </w:tc>
        <w:tc>
          <w:tcPr>
            <w:tcW w:w="2556" w:type="dxa"/>
            <w:vAlign w:val="center"/>
          </w:tcPr>
          <w:p w14:paraId="1708542B" w14:textId="77777777" w:rsidR="00AA6EBA" w:rsidRDefault="00000000">
            <w:pPr>
              <w:spacing w:after="0"/>
            </w:pPr>
            <w:r>
              <w:rPr>
                <w:sz w:val="15"/>
              </w:rPr>
              <w:t>Farmers with no product-level over-issue</w:t>
            </w:r>
          </w:p>
        </w:tc>
        <w:tc>
          <w:tcPr>
            <w:tcW w:w="2556" w:type="dxa"/>
            <w:vAlign w:val="center"/>
          </w:tcPr>
          <w:p w14:paraId="3591AA4C" w14:textId="77777777" w:rsidR="00AA6EBA" w:rsidRDefault="00000000">
            <w:pPr>
              <w:spacing w:after="0"/>
            </w:pPr>
            <w:r>
              <w:rPr>
                <w:sz w:val="15"/>
              </w:rPr>
              <w:t>15 farmers</w:t>
            </w:r>
          </w:p>
        </w:tc>
      </w:tr>
      <w:tr w:rsidR="00AA6EBA" w14:paraId="37BCBE08" w14:textId="77777777">
        <w:trPr>
          <w:jc w:val="center"/>
        </w:trPr>
        <w:tc>
          <w:tcPr>
            <w:tcW w:w="2556" w:type="dxa"/>
            <w:vAlign w:val="center"/>
          </w:tcPr>
          <w:p w14:paraId="7A1764C0" w14:textId="77777777" w:rsidR="00AA6EBA" w:rsidRDefault="00000000">
            <w:pPr>
              <w:spacing w:after="0"/>
            </w:pPr>
            <w:r>
              <w:rPr>
                <w:sz w:val="15"/>
              </w:rPr>
              <w:t>Q15</w:t>
            </w:r>
          </w:p>
        </w:tc>
        <w:tc>
          <w:tcPr>
            <w:tcW w:w="2556" w:type="dxa"/>
            <w:vAlign w:val="center"/>
          </w:tcPr>
          <w:p w14:paraId="6E811455" w14:textId="77777777" w:rsidR="00AA6EBA" w:rsidRDefault="00000000">
            <w:pPr>
              <w:spacing w:after="0"/>
            </w:pPr>
            <w:r>
              <w:rPr>
                <w:sz w:val="15"/>
              </w:rPr>
              <w:t>Case-study report</w:t>
            </w:r>
          </w:p>
        </w:tc>
        <w:tc>
          <w:tcPr>
            <w:tcW w:w="2556" w:type="dxa"/>
            <w:vAlign w:val="center"/>
          </w:tcPr>
          <w:p w14:paraId="68F5E102" w14:textId="77777777" w:rsidR="00AA6EBA" w:rsidRDefault="00000000">
            <w:pPr>
              <w:spacing w:after="0"/>
            </w:pPr>
            <w:r>
              <w:rPr>
                <w:sz w:val="15"/>
              </w:rPr>
              <w:t>Farmer-wise Kharif utilisation</w:t>
            </w:r>
          </w:p>
        </w:tc>
        <w:tc>
          <w:tcPr>
            <w:tcW w:w="2556" w:type="dxa"/>
            <w:vAlign w:val="center"/>
          </w:tcPr>
          <w:p w14:paraId="3BC60BBA" w14:textId="77777777" w:rsidR="00AA6EBA" w:rsidRDefault="00000000">
            <w:pPr>
              <w:spacing w:after="0"/>
            </w:pPr>
            <w:r>
              <w:rPr>
                <w:sz w:val="15"/>
              </w:rPr>
              <w:t>15 farmers; 0%–96.15%</w:t>
            </w:r>
          </w:p>
        </w:tc>
      </w:tr>
      <w:tr w:rsidR="00AA6EBA" w14:paraId="44D36432" w14:textId="77777777">
        <w:trPr>
          <w:jc w:val="center"/>
        </w:trPr>
        <w:tc>
          <w:tcPr>
            <w:tcW w:w="2556" w:type="dxa"/>
            <w:vAlign w:val="center"/>
          </w:tcPr>
          <w:p w14:paraId="5ED2FC1E" w14:textId="77777777" w:rsidR="00AA6EBA" w:rsidRDefault="00000000">
            <w:pPr>
              <w:spacing w:after="0"/>
            </w:pPr>
            <w:r>
              <w:rPr>
                <w:sz w:val="15"/>
              </w:rPr>
              <w:t>Q16</w:t>
            </w:r>
          </w:p>
        </w:tc>
        <w:tc>
          <w:tcPr>
            <w:tcW w:w="2556" w:type="dxa"/>
            <w:vAlign w:val="center"/>
          </w:tcPr>
          <w:p w14:paraId="5F1EE21D" w14:textId="77777777" w:rsidR="00AA6EBA" w:rsidRDefault="00000000">
            <w:pPr>
              <w:spacing w:after="0"/>
            </w:pPr>
            <w:r>
              <w:rPr>
                <w:sz w:val="15"/>
              </w:rPr>
              <w:t>JOIN rewrite</w:t>
            </w:r>
          </w:p>
        </w:tc>
        <w:tc>
          <w:tcPr>
            <w:tcW w:w="2556" w:type="dxa"/>
            <w:vAlign w:val="center"/>
          </w:tcPr>
          <w:p w14:paraId="3ED55CDC" w14:textId="77777777" w:rsidR="00AA6EBA" w:rsidRDefault="00000000">
            <w:pPr>
              <w:spacing w:after="0"/>
            </w:pPr>
            <w:r>
              <w:rPr>
                <w:sz w:val="15"/>
              </w:rPr>
              <w:t>Equivalent to Q4</w:t>
            </w:r>
          </w:p>
        </w:tc>
        <w:tc>
          <w:tcPr>
            <w:tcW w:w="2556" w:type="dxa"/>
            <w:vAlign w:val="center"/>
          </w:tcPr>
          <w:p w14:paraId="1A583419" w14:textId="77777777" w:rsidR="00AA6EBA" w:rsidRDefault="00000000">
            <w:pPr>
              <w:spacing w:after="0"/>
            </w:pPr>
            <w:r>
              <w:rPr>
                <w:sz w:val="15"/>
              </w:rPr>
              <w:t>Same 14-farmer set</w:t>
            </w:r>
          </w:p>
        </w:tc>
      </w:tr>
      <w:tr w:rsidR="00AA6EBA" w14:paraId="53C01641" w14:textId="77777777">
        <w:trPr>
          <w:jc w:val="center"/>
        </w:trPr>
        <w:tc>
          <w:tcPr>
            <w:tcW w:w="2556" w:type="dxa"/>
            <w:vAlign w:val="center"/>
          </w:tcPr>
          <w:p w14:paraId="7CB7A615" w14:textId="77777777" w:rsidR="00AA6EBA" w:rsidRDefault="00000000">
            <w:pPr>
              <w:spacing w:after="0"/>
            </w:pPr>
            <w:r>
              <w:rPr>
                <w:sz w:val="15"/>
              </w:rPr>
              <w:t>Q17</w:t>
            </w:r>
          </w:p>
        </w:tc>
        <w:tc>
          <w:tcPr>
            <w:tcW w:w="2556" w:type="dxa"/>
            <w:vAlign w:val="center"/>
          </w:tcPr>
          <w:p w14:paraId="2C6B5E41" w14:textId="77777777" w:rsidR="00AA6EBA" w:rsidRDefault="00000000">
            <w:pPr>
              <w:spacing w:after="0"/>
            </w:pPr>
            <w:r>
              <w:rPr>
                <w:sz w:val="15"/>
              </w:rPr>
              <w:t>JOIN rewrite</w:t>
            </w:r>
          </w:p>
        </w:tc>
        <w:tc>
          <w:tcPr>
            <w:tcW w:w="2556" w:type="dxa"/>
            <w:vAlign w:val="center"/>
          </w:tcPr>
          <w:p w14:paraId="2E0BA95F" w14:textId="77777777" w:rsidR="00AA6EBA" w:rsidRDefault="00000000">
            <w:pPr>
              <w:spacing w:after="0"/>
            </w:pPr>
            <w:r>
              <w:rPr>
                <w:sz w:val="15"/>
              </w:rPr>
              <w:t>Equivalent to Q9</w:t>
            </w:r>
          </w:p>
        </w:tc>
        <w:tc>
          <w:tcPr>
            <w:tcW w:w="2556" w:type="dxa"/>
            <w:vAlign w:val="center"/>
          </w:tcPr>
          <w:p w14:paraId="106D7F7A" w14:textId="77777777" w:rsidR="00AA6EBA" w:rsidRDefault="00000000">
            <w:pPr>
              <w:spacing w:after="0"/>
            </w:pPr>
            <w:r>
              <w:rPr>
                <w:sz w:val="15"/>
              </w:rPr>
              <w:t>Same 5-product set</w:t>
            </w:r>
          </w:p>
        </w:tc>
      </w:tr>
      <w:tr w:rsidR="00AA6EBA" w14:paraId="79F47C87" w14:textId="77777777">
        <w:trPr>
          <w:jc w:val="center"/>
        </w:trPr>
        <w:tc>
          <w:tcPr>
            <w:tcW w:w="2556" w:type="dxa"/>
            <w:vAlign w:val="center"/>
          </w:tcPr>
          <w:p w14:paraId="0B229887" w14:textId="77777777" w:rsidR="00AA6EBA" w:rsidRDefault="00000000">
            <w:pPr>
              <w:spacing w:after="0"/>
            </w:pPr>
            <w:r>
              <w:rPr>
                <w:sz w:val="15"/>
              </w:rPr>
              <w:t>Q18</w:t>
            </w:r>
          </w:p>
        </w:tc>
        <w:tc>
          <w:tcPr>
            <w:tcW w:w="2556" w:type="dxa"/>
            <w:vAlign w:val="center"/>
          </w:tcPr>
          <w:p w14:paraId="49422F83" w14:textId="77777777" w:rsidR="00AA6EBA" w:rsidRDefault="00000000">
            <w:pPr>
              <w:spacing w:after="0"/>
            </w:pPr>
            <w:r>
              <w:rPr>
                <w:sz w:val="15"/>
              </w:rPr>
              <w:t>NULL-trap demonstration</w:t>
            </w:r>
          </w:p>
        </w:tc>
        <w:tc>
          <w:tcPr>
            <w:tcW w:w="2556" w:type="dxa"/>
            <w:vAlign w:val="center"/>
          </w:tcPr>
          <w:p w14:paraId="0B257E79" w14:textId="77777777" w:rsidR="00AA6EBA" w:rsidRDefault="00000000">
            <w:pPr>
              <w:spacing w:after="0"/>
            </w:pPr>
            <w:r>
              <w:rPr>
                <w:sz w:val="15"/>
              </w:rPr>
              <w:t>NOT IN with NULL vs NOT EXISTS</w:t>
            </w:r>
          </w:p>
        </w:tc>
        <w:tc>
          <w:tcPr>
            <w:tcW w:w="2556" w:type="dxa"/>
            <w:vAlign w:val="center"/>
          </w:tcPr>
          <w:p w14:paraId="38719F2E" w14:textId="77777777" w:rsidR="00AA6EBA" w:rsidRDefault="00000000">
            <w:pPr>
              <w:spacing w:after="0"/>
            </w:pPr>
            <w:r>
              <w:rPr>
                <w:sz w:val="15"/>
              </w:rPr>
              <w:t>NOT IN: 0 rows; safer form: F015</w:t>
            </w:r>
          </w:p>
        </w:tc>
      </w:tr>
    </w:tbl>
    <w:p w14:paraId="335A388F" w14:textId="77777777" w:rsidR="00AA6EBA" w:rsidRDefault="00000000">
      <w:pPr>
        <w:pStyle w:val="Heading1"/>
      </w:pPr>
      <w:r>
        <w:t>8. Query Results Summary</w:t>
      </w:r>
    </w:p>
    <w:p w14:paraId="2738A6FC" w14:textId="77777777" w:rsidR="00AA6EBA" w:rsidRDefault="00000000">
      <w:r>
        <w:t>The project's query_outputs.md records the expected/verified result summary for all eighteen queries.</w:t>
      </w:r>
    </w:p>
    <w:p w14:paraId="436ACDA4" w14:textId="77777777" w:rsidR="00AA6EBA" w:rsidRDefault="00000000">
      <w:pPr>
        <w:pStyle w:val="Heading2"/>
      </w:pPr>
      <w:r>
        <w:t>Important case-study findings</w:t>
      </w:r>
    </w:p>
    <w:p w14:paraId="735FD9FA" w14:textId="77777777" w:rsidR="00AA6EBA" w:rsidRDefault="00000000">
      <w:pPr>
        <w:pStyle w:val="ListBullet"/>
        <w:ind w:left="288"/>
      </w:pPr>
      <w:r>
        <w:t>Q8: 13 farmers are above 80% quota utilisation.</w:t>
      </w:r>
    </w:p>
    <w:p w14:paraId="3F3A3E03" w14:textId="77777777" w:rsidR="00AA6EBA" w:rsidRDefault="00000000">
      <w:pPr>
        <w:pStyle w:val="ListBullet"/>
        <w:ind w:left="288"/>
      </w:pPr>
      <w:r>
        <w:t>Q9: five products are below the average stock of 2,110 kg: Cotton Seed, Maize Seed, Potash, Rice Seed and NPK 10-26-26.</w:t>
      </w:r>
    </w:p>
    <w:p w14:paraId="3869CC09" w14:textId="77777777" w:rsidR="00AA6EBA" w:rsidRDefault="00000000">
      <w:pPr>
        <w:pStyle w:val="ListBullet"/>
        <w:ind w:left="288"/>
      </w:pPr>
      <w:r>
        <w:t>Q5: F015 (Yash Shinde) is the registered farmer with no Kharif collection.</w:t>
      </w:r>
    </w:p>
    <w:p w14:paraId="4DC55208" w14:textId="77777777" w:rsidR="00AA6EBA" w:rsidRDefault="00000000">
      <w:pPr>
        <w:pStyle w:val="ListBullet"/>
        <w:ind w:left="288"/>
      </w:pPr>
      <w:r>
        <w:t>Q10: one latest issue is returned per product, producing eight rows.</w:t>
      </w:r>
    </w:p>
    <w:p w14:paraId="25E8D1CD" w14:textId="77777777" w:rsidR="00AA6EBA" w:rsidRDefault="00000000">
      <w:pPr>
        <w:pStyle w:val="ListBullet"/>
        <w:ind w:left="288"/>
      </w:pPr>
      <w:r>
        <w:t>Q11: no product was issued to all 15 active registered farmers during Kharif 2026.</w:t>
      </w:r>
    </w:p>
    <w:p w14:paraId="6FC57797" w14:textId="77777777" w:rsidR="00AA6EBA" w:rsidRDefault="00000000">
      <w:pPr>
        <w:pStyle w:val="ListBullet"/>
        <w:ind w:left="288"/>
      </w:pPr>
      <w:r>
        <w:t>Q12: Urea, DAP, Maize Seed and Wheat Seed exceed 300 kg of Kharif issues.</w:t>
      </w:r>
    </w:p>
    <w:p w14:paraId="0589DF0F" w14:textId="77777777" w:rsidR="00AA6EBA" w:rsidRDefault="00000000">
      <w:pPr>
        <w:pStyle w:val="ListBullet"/>
        <w:ind w:left="288"/>
      </w:pPr>
      <w:r>
        <w:t>Q15: all 15 farmers appear in the utilisation report, ranging from 0% to 96.15%.</w:t>
      </w:r>
    </w:p>
    <w:p w14:paraId="153EF807" w14:textId="77777777" w:rsidR="00AA6EBA" w:rsidRDefault="00000000">
      <w:pPr>
        <w:pStyle w:val="ListBullet"/>
        <w:ind w:left="288"/>
      </w:pPr>
      <w:r>
        <w:t>Q18 demonstrates the NULL trap: the intentionally constructed NOT IN query returns zero rows, while the NOT EXISTS alternative identifies F015.</w:t>
      </w:r>
    </w:p>
    <w:p w14:paraId="2BBDD326" w14:textId="77777777" w:rsidR="00AA6EBA" w:rsidRDefault="00000000">
      <w:pPr>
        <w:pStyle w:val="Heading1"/>
      </w:pPr>
      <w:r>
        <w:t>9. Practical Execution Evidence</w:t>
      </w:r>
    </w:p>
    <w:p w14:paraId="2C5A31E5" w14:textId="77777777" w:rsidR="00AA6EBA" w:rsidRDefault="00000000">
      <w:r>
        <w:t>The uploaded project ZIP contains twenty PostgreSQL/terminal screenshots. They are embedded below as execution evidence and mapped to the corresponding project step or query. The screenshots are kept as evidence images rather than recreated tables.</w:t>
      </w:r>
    </w:p>
    <w:p w14:paraId="1B38F6E9" w14:textId="77777777" w:rsidR="00AA6EBA" w:rsidRDefault="00AA6EBA">
      <w:pPr>
        <w:sectPr w:rsidR="00AA6EBA">
          <w:footerReference w:type="default" r:id="rId9"/>
          <w:pgSz w:w="12240" w:h="15840"/>
          <w:pgMar w:top="936" w:right="1008" w:bottom="936" w:left="1008" w:header="720" w:footer="720" w:gutter="0"/>
          <w:cols w:space="720"/>
          <w:docGrid w:linePitch="360"/>
        </w:sectPr>
      </w:pPr>
    </w:p>
    <w:p w14:paraId="7364FE84" w14:textId="77777777" w:rsidR="00AA6EBA" w:rsidRDefault="00000000">
      <w:pPr>
        <w:jc w:val="center"/>
      </w:pPr>
      <w:r>
        <w:rPr>
          <w:b/>
          <w:color w:val="1F3756"/>
          <w:sz w:val="22"/>
        </w:rPr>
        <w:lastRenderedPageBreak/>
        <w:t>Figure 2. PostgreSQL database creation and connection.</w:t>
      </w:r>
    </w:p>
    <w:p w14:paraId="0484FECD" w14:textId="77777777" w:rsidR="00AA6EBA" w:rsidRDefault="00000000">
      <w:pPr>
        <w:jc w:val="center"/>
      </w:pPr>
      <w:r>
        <w:rPr>
          <w:noProof/>
        </w:rPr>
        <w:drawing>
          <wp:inline distT="0" distB="0" distL="0" distR="0" wp14:anchorId="27AC2AAE" wp14:editId="12EE0C10">
            <wp:extent cx="9144000" cy="14522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tabase_created.png"/>
                    <pic:cNvPicPr/>
                  </pic:nvPicPr>
                  <pic:blipFill>
                    <a:blip r:embed="rId10"/>
                    <a:stretch>
                      <a:fillRect/>
                    </a:stretch>
                  </pic:blipFill>
                  <pic:spPr>
                    <a:xfrm>
                      <a:off x="0" y="0"/>
                      <a:ext cx="9144000" cy="1452282"/>
                    </a:xfrm>
                    <a:prstGeom prst="rect">
                      <a:avLst/>
                    </a:prstGeom>
                  </pic:spPr>
                </pic:pic>
              </a:graphicData>
            </a:graphic>
          </wp:inline>
        </w:drawing>
      </w:r>
    </w:p>
    <w:p w14:paraId="7D2FA0B6" w14:textId="77777777" w:rsidR="00AA6EBA" w:rsidRDefault="00000000">
      <w:pPr>
        <w:pStyle w:val="FigureCaption"/>
      </w:pPr>
      <w:r>
        <w:t>Figure 2. PostgreSQL database creation and connection.</w:t>
      </w:r>
    </w:p>
    <w:p w14:paraId="273566B2" w14:textId="77777777" w:rsidR="00AA6EBA" w:rsidRDefault="00AA6EBA">
      <w:pPr>
        <w:sectPr w:rsidR="00AA6EBA">
          <w:pgSz w:w="15840" w:h="12240" w:orient="landscape"/>
          <w:pgMar w:top="648" w:right="648" w:bottom="648" w:left="648" w:header="720" w:footer="720" w:gutter="0"/>
          <w:cols w:space="720"/>
          <w:docGrid w:linePitch="360"/>
        </w:sectPr>
      </w:pPr>
    </w:p>
    <w:p w14:paraId="46B188D0" w14:textId="77777777" w:rsidR="00AA6EBA" w:rsidRDefault="00000000">
      <w:pPr>
        <w:jc w:val="center"/>
      </w:pPr>
      <w:r>
        <w:rPr>
          <w:b/>
          <w:color w:val="1F3756"/>
          <w:sz w:val="22"/>
        </w:rPr>
        <w:lastRenderedPageBreak/>
        <w:t>Figure 3. Project files: ER diagram, SQL scripts, README and comparison note.</w:t>
      </w:r>
    </w:p>
    <w:p w14:paraId="23DA7EB6" w14:textId="77777777" w:rsidR="00AA6EBA" w:rsidRDefault="00000000">
      <w:pPr>
        <w:jc w:val="center"/>
      </w:pPr>
      <w:r>
        <w:rPr>
          <w:noProof/>
        </w:rPr>
        <w:drawing>
          <wp:inline distT="0" distB="0" distL="0" distR="0" wp14:anchorId="515173CA" wp14:editId="3CD3EC24">
            <wp:extent cx="9144000" cy="438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roject_files.png"/>
                    <pic:cNvPicPr/>
                  </pic:nvPicPr>
                  <pic:blipFill>
                    <a:blip r:embed="rId11"/>
                    <a:stretch>
                      <a:fillRect/>
                    </a:stretch>
                  </pic:blipFill>
                  <pic:spPr>
                    <a:xfrm>
                      <a:off x="0" y="0"/>
                      <a:ext cx="9144000" cy="438150"/>
                    </a:xfrm>
                    <a:prstGeom prst="rect">
                      <a:avLst/>
                    </a:prstGeom>
                  </pic:spPr>
                </pic:pic>
              </a:graphicData>
            </a:graphic>
          </wp:inline>
        </w:drawing>
      </w:r>
    </w:p>
    <w:p w14:paraId="103BDC38" w14:textId="77777777" w:rsidR="00AA6EBA" w:rsidRDefault="00000000">
      <w:pPr>
        <w:pStyle w:val="FigureCaption"/>
      </w:pPr>
      <w:r>
        <w:t>Figure 3. Project files: ER diagram, SQL scripts, README and comparison note.</w:t>
      </w:r>
    </w:p>
    <w:p w14:paraId="637C0A7C" w14:textId="77777777" w:rsidR="00AA6EBA" w:rsidRDefault="00AA6EBA">
      <w:pPr>
        <w:sectPr w:rsidR="00AA6EBA">
          <w:pgSz w:w="15840" w:h="12240" w:orient="landscape"/>
          <w:pgMar w:top="648" w:right="648" w:bottom="648" w:left="648" w:header="720" w:footer="720" w:gutter="0"/>
          <w:cols w:space="720"/>
          <w:docGrid w:linePitch="360"/>
        </w:sectPr>
      </w:pPr>
    </w:p>
    <w:p w14:paraId="28AB3574" w14:textId="77777777" w:rsidR="00AA6EBA" w:rsidRDefault="00000000">
      <w:pPr>
        <w:jc w:val="center"/>
      </w:pPr>
      <w:r>
        <w:rPr>
          <w:b/>
          <w:color w:val="1F3756"/>
          <w:sz w:val="22"/>
        </w:rPr>
        <w:lastRenderedPageBreak/>
        <w:t>Figure 4. Verification of the six database tables after schema execution.</w:t>
      </w:r>
    </w:p>
    <w:p w14:paraId="4B2E6706" w14:textId="77777777" w:rsidR="00AA6EBA" w:rsidRDefault="00000000">
      <w:pPr>
        <w:jc w:val="center"/>
      </w:pPr>
      <w:r>
        <w:rPr>
          <w:noProof/>
        </w:rPr>
        <w:drawing>
          <wp:inline distT="0" distB="0" distL="0" distR="0" wp14:anchorId="2917002A" wp14:editId="726E11FD">
            <wp:extent cx="9144000" cy="28599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chema_tables.png"/>
                    <pic:cNvPicPr/>
                  </pic:nvPicPr>
                  <pic:blipFill>
                    <a:blip r:embed="rId12"/>
                    <a:stretch>
                      <a:fillRect/>
                    </a:stretch>
                  </pic:blipFill>
                  <pic:spPr>
                    <a:xfrm>
                      <a:off x="0" y="0"/>
                      <a:ext cx="9144000" cy="2859904"/>
                    </a:xfrm>
                    <a:prstGeom prst="rect">
                      <a:avLst/>
                    </a:prstGeom>
                  </pic:spPr>
                </pic:pic>
              </a:graphicData>
            </a:graphic>
          </wp:inline>
        </w:drawing>
      </w:r>
    </w:p>
    <w:p w14:paraId="4E3340BF" w14:textId="77777777" w:rsidR="00AA6EBA" w:rsidRDefault="00000000">
      <w:pPr>
        <w:pStyle w:val="FigureCaption"/>
      </w:pPr>
      <w:r>
        <w:t>Figure 4. Verification of the six database tables after schema execution.</w:t>
      </w:r>
    </w:p>
    <w:p w14:paraId="1F47CAFC" w14:textId="77777777" w:rsidR="00AA6EBA" w:rsidRDefault="00AA6EBA">
      <w:pPr>
        <w:sectPr w:rsidR="00AA6EBA">
          <w:pgSz w:w="15840" w:h="12240" w:orient="landscape"/>
          <w:pgMar w:top="648" w:right="648" w:bottom="648" w:left="648" w:header="720" w:footer="720" w:gutter="0"/>
          <w:cols w:space="720"/>
          <w:docGrid w:linePitch="360"/>
        </w:sectPr>
      </w:pPr>
    </w:p>
    <w:p w14:paraId="2042F918" w14:textId="77777777" w:rsidR="00AA6EBA" w:rsidRDefault="00000000">
      <w:pPr>
        <w:jc w:val="center"/>
      </w:pPr>
      <w:r>
        <w:rPr>
          <w:b/>
          <w:color w:val="1F3756"/>
          <w:sz w:val="22"/>
        </w:rPr>
        <w:lastRenderedPageBreak/>
        <w:t>Figure 5. Seed-data verification and row counts.</w:t>
      </w:r>
    </w:p>
    <w:p w14:paraId="445AD580" w14:textId="77777777" w:rsidR="00AA6EBA" w:rsidRDefault="00000000">
      <w:pPr>
        <w:jc w:val="center"/>
      </w:pPr>
      <w:r>
        <w:rPr>
          <w:noProof/>
        </w:rPr>
        <w:drawing>
          <wp:inline distT="0" distB="0" distL="0" distR="0" wp14:anchorId="03B502BC" wp14:editId="5236A875">
            <wp:extent cx="6097864" cy="6080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ed_data_verification.png"/>
                    <pic:cNvPicPr/>
                  </pic:nvPicPr>
                  <pic:blipFill>
                    <a:blip r:embed="rId13"/>
                    <a:stretch>
                      <a:fillRect/>
                    </a:stretch>
                  </pic:blipFill>
                  <pic:spPr>
                    <a:xfrm>
                      <a:off x="0" y="0"/>
                      <a:ext cx="6097864" cy="6080760"/>
                    </a:xfrm>
                    <a:prstGeom prst="rect">
                      <a:avLst/>
                    </a:prstGeom>
                  </pic:spPr>
                </pic:pic>
              </a:graphicData>
            </a:graphic>
          </wp:inline>
        </w:drawing>
      </w:r>
    </w:p>
    <w:p w14:paraId="6BBD69C9" w14:textId="77777777" w:rsidR="00AA6EBA" w:rsidRDefault="00000000">
      <w:pPr>
        <w:pStyle w:val="FigureCaption"/>
      </w:pPr>
      <w:r>
        <w:t>Figure 5. Seed-data verification and row counts.</w:t>
      </w:r>
    </w:p>
    <w:p w14:paraId="5C903F80" w14:textId="77777777" w:rsidR="00AA6EBA" w:rsidRDefault="00AA6EBA">
      <w:pPr>
        <w:sectPr w:rsidR="00AA6EBA">
          <w:pgSz w:w="15840" w:h="12240" w:orient="landscape"/>
          <w:pgMar w:top="648" w:right="648" w:bottom="648" w:left="648" w:header="720" w:footer="720" w:gutter="0"/>
          <w:cols w:space="720"/>
          <w:docGrid w:linePitch="360"/>
        </w:sectPr>
      </w:pPr>
    </w:p>
    <w:p w14:paraId="24E0F887" w14:textId="77777777" w:rsidR="00AA6EBA" w:rsidRDefault="00000000">
      <w:pPr>
        <w:jc w:val="center"/>
      </w:pPr>
      <w:r>
        <w:rPr>
          <w:b/>
          <w:color w:val="1F3756"/>
          <w:sz w:val="22"/>
        </w:rPr>
        <w:lastRenderedPageBreak/>
        <w:t>Figure 6. Q1 — scalar subquery result.</w:t>
      </w:r>
    </w:p>
    <w:p w14:paraId="65AB2384" w14:textId="77777777" w:rsidR="00AA6EBA" w:rsidRDefault="00000000">
      <w:pPr>
        <w:jc w:val="center"/>
      </w:pPr>
      <w:r>
        <w:rPr>
          <w:noProof/>
        </w:rPr>
        <w:drawing>
          <wp:inline distT="0" distB="0" distL="0" distR="0" wp14:anchorId="15E97942" wp14:editId="38DD89E8">
            <wp:extent cx="9144000" cy="28342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calar_subquery.png"/>
                    <pic:cNvPicPr/>
                  </pic:nvPicPr>
                  <pic:blipFill>
                    <a:blip r:embed="rId14"/>
                    <a:stretch>
                      <a:fillRect/>
                    </a:stretch>
                  </pic:blipFill>
                  <pic:spPr>
                    <a:xfrm>
                      <a:off x="0" y="0"/>
                      <a:ext cx="9144000" cy="2834255"/>
                    </a:xfrm>
                    <a:prstGeom prst="rect">
                      <a:avLst/>
                    </a:prstGeom>
                  </pic:spPr>
                </pic:pic>
              </a:graphicData>
            </a:graphic>
          </wp:inline>
        </w:drawing>
      </w:r>
    </w:p>
    <w:p w14:paraId="717E5BF0" w14:textId="77777777" w:rsidR="00AA6EBA" w:rsidRDefault="00000000">
      <w:pPr>
        <w:pStyle w:val="FigureCaption"/>
      </w:pPr>
      <w:r>
        <w:t>Figure 6. Q1 — scalar subquery result.</w:t>
      </w:r>
    </w:p>
    <w:p w14:paraId="1799EFFD" w14:textId="77777777" w:rsidR="00AA6EBA" w:rsidRDefault="00AA6EBA">
      <w:pPr>
        <w:sectPr w:rsidR="00AA6EBA">
          <w:pgSz w:w="15840" w:h="12240" w:orient="landscape"/>
          <w:pgMar w:top="648" w:right="648" w:bottom="648" w:left="648" w:header="720" w:footer="720" w:gutter="0"/>
          <w:cols w:space="720"/>
          <w:docGrid w:linePitch="360"/>
        </w:sectPr>
      </w:pPr>
    </w:p>
    <w:p w14:paraId="079882AC" w14:textId="77777777" w:rsidR="00AA6EBA" w:rsidRDefault="00000000">
      <w:pPr>
        <w:jc w:val="center"/>
      </w:pPr>
      <w:r>
        <w:rPr>
          <w:b/>
          <w:color w:val="1F3756"/>
          <w:sz w:val="22"/>
        </w:rPr>
        <w:lastRenderedPageBreak/>
        <w:t>Figure 7. Q2 — IN subquery result.</w:t>
      </w:r>
    </w:p>
    <w:p w14:paraId="00D9B816" w14:textId="77777777" w:rsidR="00AA6EBA" w:rsidRDefault="00000000">
      <w:pPr>
        <w:jc w:val="center"/>
      </w:pPr>
      <w:r>
        <w:rPr>
          <w:noProof/>
        </w:rPr>
        <w:drawing>
          <wp:inline distT="0" distB="0" distL="0" distR="0" wp14:anchorId="26005436" wp14:editId="75AB67AB">
            <wp:extent cx="8848126" cy="60807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IN_subquery.png"/>
                    <pic:cNvPicPr/>
                  </pic:nvPicPr>
                  <pic:blipFill>
                    <a:blip r:embed="rId15"/>
                    <a:stretch>
                      <a:fillRect/>
                    </a:stretch>
                  </pic:blipFill>
                  <pic:spPr>
                    <a:xfrm>
                      <a:off x="0" y="0"/>
                      <a:ext cx="8848126" cy="6080760"/>
                    </a:xfrm>
                    <a:prstGeom prst="rect">
                      <a:avLst/>
                    </a:prstGeom>
                  </pic:spPr>
                </pic:pic>
              </a:graphicData>
            </a:graphic>
          </wp:inline>
        </w:drawing>
      </w:r>
    </w:p>
    <w:p w14:paraId="3B77CEED" w14:textId="77777777" w:rsidR="00AA6EBA" w:rsidRDefault="00000000">
      <w:pPr>
        <w:pStyle w:val="FigureCaption"/>
      </w:pPr>
      <w:r>
        <w:t>Figure 7. Q2 — IN subquery result.</w:t>
      </w:r>
    </w:p>
    <w:p w14:paraId="7E4A3702" w14:textId="77777777" w:rsidR="00AA6EBA" w:rsidRDefault="00AA6EBA">
      <w:pPr>
        <w:sectPr w:rsidR="00AA6EBA">
          <w:pgSz w:w="15840" w:h="12240" w:orient="landscape"/>
          <w:pgMar w:top="648" w:right="648" w:bottom="648" w:left="648" w:header="720" w:footer="720" w:gutter="0"/>
          <w:cols w:space="720"/>
          <w:docGrid w:linePitch="360"/>
        </w:sectPr>
      </w:pPr>
    </w:p>
    <w:p w14:paraId="002D3606" w14:textId="77777777" w:rsidR="00AA6EBA" w:rsidRDefault="00000000">
      <w:pPr>
        <w:jc w:val="center"/>
      </w:pPr>
      <w:r>
        <w:rPr>
          <w:b/>
          <w:color w:val="1F3756"/>
          <w:sz w:val="22"/>
        </w:rPr>
        <w:lastRenderedPageBreak/>
        <w:t>Figure 8. Q3 — NOT IN subquery result.</w:t>
      </w:r>
    </w:p>
    <w:p w14:paraId="617E460A" w14:textId="77777777" w:rsidR="00AA6EBA" w:rsidRDefault="00000000">
      <w:pPr>
        <w:jc w:val="center"/>
      </w:pPr>
      <w:r>
        <w:rPr>
          <w:noProof/>
        </w:rPr>
        <w:drawing>
          <wp:inline distT="0" distB="0" distL="0" distR="0" wp14:anchorId="4BB4F2F9" wp14:editId="77DA0ADA">
            <wp:extent cx="9144000" cy="27060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NOT_IN_subquery.png"/>
                    <pic:cNvPicPr/>
                  </pic:nvPicPr>
                  <pic:blipFill>
                    <a:blip r:embed="rId16"/>
                    <a:stretch>
                      <a:fillRect/>
                    </a:stretch>
                  </pic:blipFill>
                  <pic:spPr>
                    <a:xfrm>
                      <a:off x="0" y="0"/>
                      <a:ext cx="9144000" cy="2706008"/>
                    </a:xfrm>
                    <a:prstGeom prst="rect">
                      <a:avLst/>
                    </a:prstGeom>
                  </pic:spPr>
                </pic:pic>
              </a:graphicData>
            </a:graphic>
          </wp:inline>
        </w:drawing>
      </w:r>
    </w:p>
    <w:p w14:paraId="4451E0E0" w14:textId="77777777" w:rsidR="00AA6EBA" w:rsidRDefault="00000000">
      <w:pPr>
        <w:pStyle w:val="FigureCaption"/>
      </w:pPr>
      <w:r>
        <w:t>Figure 8. Q3 — NOT IN subquery result.</w:t>
      </w:r>
    </w:p>
    <w:p w14:paraId="142CC12D" w14:textId="77777777" w:rsidR="00AA6EBA" w:rsidRDefault="00AA6EBA">
      <w:pPr>
        <w:sectPr w:rsidR="00AA6EBA">
          <w:pgSz w:w="15840" w:h="12240" w:orient="landscape"/>
          <w:pgMar w:top="648" w:right="648" w:bottom="648" w:left="648" w:header="720" w:footer="720" w:gutter="0"/>
          <w:cols w:space="720"/>
          <w:docGrid w:linePitch="360"/>
        </w:sectPr>
      </w:pPr>
    </w:p>
    <w:p w14:paraId="13FB9FFC" w14:textId="77777777" w:rsidR="00AA6EBA" w:rsidRDefault="00000000">
      <w:pPr>
        <w:jc w:val="center"/>
      </w:pPr>
      <w:r>
        <w:rPr>
          <w:b/>
          <w:color w:val="1F3756"/>
          <w:sz w:val="22"/>
        </w:rPr>
        <w:lastRenderedPageBreak/>
        <w:t>Figure 9. Q4 — EXISTS subquery result.</w:t>
      </w:r>
    </w:p>
    <w:p w14:paraId="373548B6" w14:textId="77777777" w:rsidR="00AA6EBA" w:rsidRDefault="00000000">
      <w:pPr>
        <w:jc w:val="center"/>
      </w:pPr>
      <w:r>
        <w:rPr>
          <w:noProof/>
        </w:rPr>
        <w:drawing>
          <wp:inline distT="0" distB="0" distL="0" distR="0" wp14:anchorId="02DF4995" wp14:editId="4B167A52">
            <wp:extent cx="8653856" cy="6080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EXISTS_subquery.png"/>
                    <pic:cNvPicPr/>
                  </pic:nvPicPr>
                  <pic:blipFill>
                    <a:blip r:embed="rId17"/>
                    <a:stretch>
                      <a:fillRect/>
                    </a:stretch>
                  </pic:blipFill>
                  <pic:spPr>
                    <a:xfrm>
                      <a:off x="0" y="0"/>
                      <a:ext cx="8653856" cy="6080760"/>
                    </a:xfrm>
                    <a:prstGeom prst="rect">
                      <a:avLst/>
                    </a:prstGeom>
                  </pic:spPr>
                </pic:pic>
              </a:graphicData>
            </a:graphic>
          </wp:inline>
        </w:drawing>
      </w:r>
    </w:p>
    <w:p w14:paraId="12333082" w14:textId="77777777" w:rsidR="00AA6EBA" w:rsidRDefault="00000000">
      <w:pPr>
        <w:pStyle w:val="FigureCaption"/>
      </w:pPr>
      <w:r>
        <w:t>Figure 9. Q4 — EXISTS subquery result.</w:t>
      </w:r>
    </w:p>
    <w:p w14:paraId="50D89C27" w14:textId="77777777" w:rsidR="00AA6EBA" w:rsidRDefault="00AA6EBA">
      <w:pPr>
        <w:sectPr w:rsidR="00AA6EBA">
          <w:pgSz w:w="15840" w:h="12240" w:orient="landscape"/>
          <w:pgMar w:top="648" w:right="648" w:bottom="648" w:left="648" w:header="720" w:footer="720" w:gutter="0"/>
          <w:cols w:space="720"/>
          <w:docGrid w:linePitch="360"/>
        </w:sectPr>
      </w:pPr>
    </w:p>
    <w:p w14:paraId="20EB7576" w14:textId="77777777" w:rsidR="00AA6EBA" w:rsidRDefault="00000000">
      <w:pPr>
        <w:jc w:val="center"/>
      </w:pPr>
      <w:r>
        <w:rPr>
          <w:b/>
          <w:color w:val="1F3756"/>
          <w:sz w:val="22"/>
        </w:rPr>
        <w:lastRenderedPageBreak/>
        <w:t>Figure 10. Q6 — ANY subquery result.</w:t>
      </w:r>
    </w:p>
    <w:p w14:paraId="0405FBEC" w14:textId="77777777" w:rsidR="00AA6EBA" w:rsidRDefault="00000000">
      <w:pPr>
        <w:jc w:val="center"/>
      </w:pPr>
      <w:r>
        <w:rPr>
          <w:noProof/>
        </w:rPr>
        <w:drawing>
          <wp:inline distT="0" distB="0" distL="0" distR="0" wp14:anchorId="385F878A" wp14:editId="43DF8B41">
            <wp:extent cx="9144000" cy="36806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NY_subquery.png"/>
                    <pic:cNvPicPr/>
                  </pic:nvPicPr>
                  <pic:blipFill>
                    <a:blip r:embed="rId18"/>
                    <a:stretch>
                      <a:fillRect/>
                    </a:stretch>
                  </pic:blipFill>
                  <pic:spPr>
                    <a:xfrm>
                      <a:off x="0" y="0"/>
                      <a:ext cx="9144000" cy="3680684"/>
                    </a:xfrm>
                    <a:prstGeom prst="rect">
                      <a:avLst/>
                    </a:prstGeom>
                  </pic:spPr>
                </pic:pic>
              </a:graphicData>
            </a:graphic>
          </wp:inline>
        </w:drawing>
      </w:r>
    </w:p>
    <w:p w14:paraId="749E4E38" w14:textId="77777777" w:rsidR="00AA6EBA" w:rsidRDefault="00000000">
      <w:pPr>
        <w:pStyle w:val="FigureCaption"/>
      </w:pPr>
      <w:r>
        <w:t>Figure 10. Q6 — ANY subquery result.</w:t>
      </w:r>
    </w:p>
    <w:p w14:paraId="782BB11A" w14:textId="77777777" w:rsidR="00AA6EBA" w:rsidRDefault="00AA6EBA">
      <w:pPr>
        <w:sectPr w:rsidR="00AA6EBA">
          <w:pgSz w:w="15840" w:h="12240" w:orient="landscape"/>
          <w:pgMar w:top="648" w:right="648" w:bottom="648" w:left="648" w:header="720" w:footer="720" w:gutter="0"/>
          <w:cols w:space="720"/>
          <w:docGrid w:linePitch="360"/>
        </w:sectPr>
      </w:pPr>
    </w:p>
    <w:p w14:paraId="3F362EE7" w14:textId="77777777" w:rsidR="00AA6EBA" w:rsidRDefault="00000000">
      <w:pPr>
        <w:jc w:val="center"/>
      </w:pPr>
      <w:r>
        <w:rPr>
          <w:b/>
          <w:color w:val="1F3756"/>
          <w:sz w:val="22"/>
        </w:rPr>
        <w:lastRenderedPageBreak/>
        <w:t>Figure 11. Derived product_stock view / current stock verification.</w:t>
      </w:r>
    </w:p>
    <w:p w14:paraId="1CB22285" w14:textId="77777777" w:rsidR="00AA6EBA" w:rsidRDefault="00000000">
      <w:pPr>
        <w:jc w:val="center"/>
      </w:pPr>
      <w:r>
        <w:rPr>
          <w:noProof/>
        </w:rPr>
        <w:drawing>
          <wp:inline distT="0" distB="0" distL="0" distR="0" wp14:anchorId="71EE1972" wp14:editId="56532CA3">
            <wp:extent cx="9144000" cy="359990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roduct_stock.png"/>
                    <pic:cNvPicPr/>
                  </pic:nvPicPr>
                  <pic:blipFill>
                    <a:blip r:embed="rId19"/>
                    <a:stretch>
                      <a:fillRect/>
                    </a:stretch>
                  </pic:blipFill>
                  <pic:spPr>
                    <a:xfrm>
                      <a:off x="0" y="0"/>
                      <a:ext cx="9144000" cy="3599901"/>
                    </a:xfrm>
                    <a:prstGeom prst="rect">
                      <a:avLst/>
                    </a:prstGeom>
                  </pic:spPr>
                </pic:pic>
              </a:graphicData>
            </a:graphic>
          </wp:inline>
        </w:drawing>
      </w:r>
    </w:p>
    <w:p w14:paraId="78E3108B" w14:textId="77777777" w:rsidR="00AA6EBA" w:rsidRDefault="00000000">
      <w:pPr>
        <w:pStyle w:val="FigureCaption"/>
      </w:pPr>
      <w:r>
        <w:t>Figure 11. Derived product_stock view / current stock verification.</w:t>
      </w:r>
    </w:p>
    <w:p w14:paraId="39FEA898" w14:textId="77777777" w:rsidR="00AA6EBA" w:rsidRDefault="00AA6EBA">
      <w:pPr>
        <w:sectPr w:rsidR="00AA6EBA">
          <w:pgSz w:w="15840" w:h="12240" w:orient="landscape"/>
          <w:pgMar w:top="648" w:right="648" w:bottom="648" w:left="648" w:header="720" w:footer="720" w:gutter="0"/>
          <w:cols w:space="720"/>
          <w:docGrid w:linePitch="360"/>
        </w:sectPr>
      </w:pPr>
    </w:p>
    <w:p w14:paraId="7996B20C" w14:textId="77777777" w:rsidR="00AA6EBA" w:rsidRDefault="00000000">
      <w:pPr>
        <w:jc w:val="center"/>
      </w:pPr>
      <w:r>
        <w:rPr>
          <w:b/>
          <w:color w:val="1F3756"/>
          <w:sz w:val="22"/>
        </w:rPr>
        <w:lastRenderedPageBreak/>
        <w:t>Figure 12. Q8 — farmers using more than 80% of quota.</w:t>
      </w:r>
    </w:p>
    <w:p w14:paraId="2539669B" w14:textId="77777777" w:rsidR="00AA6EBA" w:rsidRDefault="00000000">
      <w:pPr>
        <w:jc w:val="center"/>
      </w:pPr>
      <w:r>
        <w:rPr>
          <w:noProof/>
        </w:rPr>
        <w:drawing>
          <wp:inline distT="0" distB="0" distL="0" distR="0" wp14:anchorId="4FE45D94" wp14:editId="06E6D3FB">
            <wp:extent cx="4855283" cy="60807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Q8_quota.png"/>
                    <pic:cNvPicPr/>
                  </pic:nvPicPr>
                  <pic:blipFill>
                    <a:blip r:embed="rId20"/>
                    <a:stretch>
                      <a:fillRect/>
                    </a:stretch>
                  </pic:blipFill>
                  <pic:spPr>
                    <a:xfrm>
                      <a:off x="0" y="0"/>
                      <a:ext cx="4855283" cy="6080760"/>
                    </a:xfrm>
                    <a:prstGeom prst="rect">
                      <a:avLst/>
                    </a:prstGeom>
                  </pic:spPr>
                </pic:pic>
              </a:graphicData>
            </a:graphic>
          </wp:inline>
        </w:drawing>
      </w:r>
    </w:p>
    <w:p w14:paraId="2621FF88" w14:textId="77777777" w:rsidR="00AA6EBA" w:rsidRDefault="00000000">
      <w:pPr>
        <w:pStyle w:val="FigureCaption"/>
      </w:pPr>
      <w:r>
        <w:t>Figure 12. Q8 — farmers using more than 80% of quota.</w:t>
      </w:r>
    </w:p>
    <w:p w14:paraId="0154D93B" w14:textId="77777777" w:rsidR="00AA6EBA" w:rsidRDefault="00AA6EBA">
      <w:pPr>
        <w:sectPr w:rsidR="00AA6EBA">
          <w:pgSz w:w="15840" w:h="12240" w:orient="landscape"/>
          <w:pgMar w:top="648" w:right="648" w:bottom="648" w:left="648" w:header="720" w:footer="720" w:gutter="0"/>
          <w:cols w:space="720"/>
          <w:docGrid w:linePitch="360"/>
        </w:sectPr>
      </w:pPr>
    </w:p>
    <w:p w14:paraId="2F1E513A" w14:textId="77777777" w:rsidR="00AA6EBA" w:rsidRDefault="00000000">
      <w:pPr>
        <w:jc w:val="center"/>
      </w:pPr>
      <w:r>
        <w:rPr>
          <w:b/>
          <w:color w:val="1F3756"/>
          <w:sz w:val="22"/>
        </w:rPr>
        <w:lastRenderedPageBreak/>
        <w:t>Figure 13. Q9 — products below average stock.</w:t>
      </w:r>
    </w:p>
    <w:p w14:paraId="391ED8AB" w14:textId="77777777" w:rsidR="00AA6EBA" w:rsidRDefault="00000000">
      <w:pPr>
        <w:jc w:val="center"/>
      </w:pPr>
      <w:r>
        <w:rPr>
          <w:noProof/>
        </w:rPr>
        <w:drawing>
          <wp:inline distT="0" distB="0" distL="0" distR="0" wp14:anchorId="605EF629" wp14:editId="361662A7">
            <wp:extent cx="9143999" cy="307135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Q9_average_stock.png"/>
                    <pic:cNvPicPr/>
                  </pic:nvPicPr>
                  <pic:blipFill>
                    <a:blip r:embed="rId21"/>
                    <a:stretch>
                      <a:fillRect/>
                    </a:stretch>
                  </pic:blipFill>
                  <pic:spPr>
                    <a:xfrm>
                      <a:off x="0" y="0"/>
                      <a:ext cx="9143999" cy="3071356"/>
                    </a:xfrm>
                    <a:prstGeom prst="rect">
                      <a:avLst/>
                    </a:prstGeom>
                  </pic:spPr>
                </pic:pic>
              </a:graphicData>
            </a:graphic>
          </wp:inline>
        </w:drawing>
      </w:r>
    </w:p>
    <w:p w14:paraId="6F6AD8BF" w14:textId="77777777" w:rsidR="00AA6EBA" w:rsidRDefault="00000000">
      <w:pPr>
        <w:pStyle w:val="FigureCaption"/>
      </w:pPr>
      <w:r>
        <w:t>Figure 13. Q9 — products below average stock.</w:t>
      </w:r>
    </w:p>
    <w:p w14:paraId="7109F798" w14:textId="77777777" w:rsidR="00AA6EBA" w:rsidRDefault="00AA6EBA">
      <w:pPr>
        <w:sectPr w:rsidR="00AA6EBA">
          <w:pgSz w:w="15840" w:h="12240" w:orient="landscape"/>
          <w:pgMar w:top="648" w:right="648" w:bottom="648" w:left="648" w:header="720" w:footer="720" w:gutter="0"/>
          <w:cols w:space="720"/>
          <w:docGrid w:linePitch="360"/>
        </w:sectPr>
      </w:pPr>
    </w:p>
    <w:p w14:paraId="266C64C0" w14:textId="77777777" w:rsidR="00AA6EBA" w:rsidRDefault="00000000">
      <w:pPr>
        <w:jc w:val="center"/>
      </w:pPr>
      <w:r>
        <w:rPr>
          <w:b/>
          <w:color w:val="1F3756"/>
          <w:sz w:val="22"/>
        </w:rPr>
        <w:lastRenderedPageBreak/>
        <w:t>Figure 14. Q5 — farmer(s) who collected nothing in Kharif.</w:t>
      </w:r>
    </w:p>
    <w:p w14:paraId="2761EE32" w14:textId="77777777" w:rsidR="00AA6EBA" w:rsidRDefault="00000000">
      <w:pPr>
        <w:jc w:val="center"/>
      </w:pPr>
      <w:r>
        <w:rPr>
          <w:noProof/>
        </w:rPr>
        <w:drawing>
          <wp:inline distT="0" distB="0" distL="0" distR="0" wp14:anchorId="13D37FC1" wp14:editId="33D8D5D9">
            <wp:extent cx="9143999" cy="315310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Q5_NOT_EXISTS.png"/>
                    <pic:cNvPicPr/>
                  </pic:nvPicPr>
                  <pic:blipFill>
                    <a:blip r:embed="rId22"/>
                    <a:stretch>
                      <a:fillRect/>
                    </a:stretch>
                  </pic:blipFill>
                  <pic:spPr>
                    <a:xfrm>
                      <a:off x="0" y="0"/>
                      <a:ext cx="9143999" cy="3153103"/>
                    </a:xfrm>
                    <a:prstGeom prst="rect">
                      <a:avLst/>
                    </a:prstGeom>
                  </pic:spPr>
                </pic:pic>
              </a:graphicData>
            </a:graphic>
          </wp:inline>
        </w:drawing>
      </w:r>
    </w:p>
    <w:p w14:paraId="72FBC2D6" w14:textId="77777777" w:rsidR="00AA6EBA" w:rsidRDefault="00000000">
      <w:pPr>
        <w:pStyle w:val="FigureCaption"/>
      </w:pPr>
      <w:r>
        <w:t>Figure 14. Q5 — farmer(s) who collected nothing in Kharif.</w:t>
      </w:r>
    </w:p>
    <w:p w14:paraId="3F6E814E" w14:textId="77777777" w:rsidR="00AA6EBA" w:rsidRDefault="00AA6EBA">
      <w:pPr>
        <w:sectPr w:rsidR="00AA6EBA">
          <w:pgSz w:w="15840" w:h="12240" w:orient="landscape"/>
          <w:pgMar w:top="648" w:right="648" w:bottom="648" w:left="648" w:header="720" w:footer="720" w:gutter="0"/>
          <w:cols w:space="720"/>
          <w:docGrid w:linePitch="360"/>
        </w:sectPr>
      </w:pPr>
    </w:p>
    <w:p w14:paraId="0D636707" w14:textId="77777777" w:rsidR="00AA6EBA" w:rsidRDefault="00000000">
      <w:pPr>
        <w:jc w:val="center"/>
      </w:pPr>
      <w:r>
        <w:rPr>
          <w:b/>
          <w:color w:val="1F3756"/>
          <w:sz w:val="22"/>
        </w:rPr>
        <w:lastRenderedPageBreak/>
        <w:t>Figure 15. Q10 — latest issue of each product.</w:t>
      </w:r>
    </w:p>
    <w:p w14:paraId="39743B47" w14:textId="77777777" w:rsidR="00AA6EBA" w:rsidRDefault="00000000">
      <w:pPr>
        <w:jc w:val="center"/>
      </w:pPr>
      <w:r>
        <w:rPr>
          <w:noProof/>
        </w:rPr>
        <w:drawing>
          <wp:inline distT="0" distB="0" distL="0" distR="0" wp14:anchorId="2090AB4B" wp14:editId="69081E55">
            <wp:extent cx="9143999" cy="540698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Q10_latest_issue.png"/>
                    <pic:cNvPicPr/>
                  </pic:nvPicPr>
                  <pic:blipFill>
                    <a:blip r:embed="rId23"/>
                    <a:stretch>
                      <a:fillRect/>
                    </a:stretch>
                  </pic:blipFill>
                  <pic:spPr>
                    <a:xfrm>
                      <a:off x="0" y="0"/>
                      <a:ext cx="9143999" cy="5406988"/>
                    </a:xfrm>
                    <a:prstGeom prst="rect">
                      <a:avLst/>
                    </a:prstGeom>
                  </pic:spPr>
                </pic:pic>
              </a:graphicData>
            </a:graphic>
          </wp:inline>
        </w:drawing>
      </w:r>
    </w:p>
    <w:p w14:paraId="3B12F46D" w14:textId="77777777" w:rsidR="00AA6EBA" w:rsidRDefault="00000000">
      <w:pPr>
        <w:pStyle w:val="FigureCaption"/>
      </w:pPr>
      <w:r>
        <w:t>Figure 15. Q10 — latest issue of each product.</w:t>
      </w:r>
    </w:p>
    <w:p w14:paraId="6137C712" w14:textId="77777777" w:rsidR="00AA6EBA" w:rsidRDefault="00AA6EBA">
      <w:pPr>
        <w:sectPr w:rsidR="00AA6EBA">
          <w:pgSz w:w="15840" w:h="12240" w:orient="landscape"/>
          <w:pgMar w:top="648" w:right="648" w:bottom="648" w:left="648" w:header="720" w:footer="720" w:gutter="0"/>
          <w:cols w:space="720"/>
          <w:docGrid w:linePitch="360"/>
        </w:sectPr>
      </w:pPr>
    </w:p>
    <w:p w14:paraId="33DCF6B3" w14:textId="77777777" w:rsidR="00AA6EBA" w:rsidRDefault="00000000">
      <w:pPr>
        <w:jc w:val="center"/>
      </w:pPr>
      <w:r>
        <w:rPr>
          <w:b/>
          <w:color w:val="1F3756"/>
          <w:sz w:val="22"/>
        </w:rPr>
        <w:lastRenderedPageBreak/>
        <w:t>Figure 16. Q11 — products issued to every active registered farmer.</w:t>
      </w:r>
    </w:p>
    <w:p w14:paraId="3EF0FFDA" w14:textId="77777777" w:rsidR="00AA6EBA" w:rsidRDefault="00000000">
      <w:pPr>
        <w:jc w:val="center"/>
      </w:pPr>
      <w:r>
        <w:rPr>
          <w:noProof/>
        </w:rPr>
        <w:drawing>
          <wp:inline distT="0" distB="0" distL="0" distR="0" wp14:anchorId="778084A8" wp14:editId="186E22CF">
            <wp:extent cx="9143999" cy="42508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NOT_EXISTS_every_registered_farmer.png"/>
                    <pic:cNvPicPr/>
                  </pic:nvPicPr>
                  <pic:blipFill>
                    <a:blip r:embed="rId24"/>
                    <a:stretch>
                      <a:fillRect/>
                    </a:stretch>
                  </pic:blipFill>
                  <pic:spPr>
                    <a:xfrm>
                      <a:off x="0" y="0"/>
                      <a:ext cx="9143999" cy="4250850"/>
                    </a:xfrm>
                    <a:prstGeom prst="rect">
                      <a:avLst/>
                    </a:prstGeom>
                  </pic:spPr>
                </pic:pic>
              </a:graphicData>
            </a:graphic>
          </wp:inline>
        </w:drawing>
      </w:r>
    </w:p>
    <w:p w14:paraId="3E942B55" w14:textId="77777777" w:rsidR="00AA6EBA" w:rsidRDefault="00000000">
      <w:pPr>
        <w:pStyle w:val="FigureCaption"/>
      </w:pPr>
      <w:r>
        <w:t>Figure 16. Q11 — products issued to every active registered farmer.</w:t>
      </w:r>
    </w:p>
    <w:p w14:paraId="554F2D40" w14:textId="77777777" w:rsidR="00AA6EBA" w:rsidRDefault="00AA6EBA">
      <w:pPr>
        <w:sectPr w:rsidR="00AA6EBA">
          <w:pgSz w:w="15840" w:h="12240" w:orient="landscape"/>
          <w:pgMar w:top="648" w:right="648" w:bottom="648" w:left="648" w:header="720" w:footer="720" w:gutter="0"/>
          <w:cols w:space="720"/>
          <w:docGrid w:linePitch="360"/>
        </w:sectPr>
      </w:pPr>
    </w:p>
    <w:p w14:paraId="5987D421" w14:textId="77777777" w:rsidR="00AA6EBA" w:rsidRDefault="00000000">
      <w:pPr>
        <w:jc w:val="center"/>
      </w:pPr>
      <w:r>
        <w:rPr>
          <w:b/>
          <w:color w:val="1F3756"/>
          <w:sz w:val="22"/>
        </w:rPr>
        <w:lastRenderedPageBreak/>
        <w:t>Figure 17. Q16 — JOIN rewrite of the Q4 requirement.</w:t>
      </w:r>
    </w:p>
    <w:p w14:paraId="4AE1D4B3" w14:textId="77777777" w:rsidR="00AA6EBA" w:rsidRDefault="00000000">
      <w:pPr>
        <w:jc w:val="center"/>
      </w:pPr>
      <w:r>
        <w:rPr>
          <w:noProof/>
        </w:rPr>
        <w:drawing>
          <wp:inline distT="0" distB="0" distL="0" distR="0" wp14:anchorId="543A29C1" wp14:editId="5660A0B0">
            <wp:extent cx="9143999" cy="50799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Q16_join_rewrite.png"/>
                    <pic:cNvPicPr/>
                  </pic:nvPicPr>
                  <pic:blipFill>
                    <a:blip r:embed="rId25"/>
                    <a:stretch>
                      <a:fillRect/>
                    </a:stretch>
                  </pic:blipFill>
                  <pic:spPr>
                    <a:xfrm>
                      <a:off x="0" y="0"/>
                      <a:ext cx="9143999" cy="5079999"/>
                    </a:xfrm>
                    <a:prstGeom prst="rect">
                      <a:avLst/>
                    </a:prstGeom>
                  </pic:spPr>
                </pic:pic>
              </a:graphicData>
            </a:graphic>
          </wp:inline>
        </w:drawing>
      </w:r>
    </w:p>
    <w:p w14:paraId="54A9A148" w14:textId="77777777" w:rsidR="00AA6EBA" w:rsidRDefault="00000000">
      <w:pPr>
        <w:pStyle w:val="FigureCaption"/>
      </w:pPr>
      <w:r>
        <w:t>Figure 17. Q16 — JOIN rewrite of the Q4 requirement.</w:t>
      </w:r>
    </w:p>
    <w:p w14:paraId="0A9D2139" w14:textId="77777777" w:rsidR="00AA6EBA" w:rsidRDefault="00AA6EBA">
      <w:pPr>
        <w:sectPr w:rsidR="00AA6EBA">
          <w:pgSz w:w="15840" w:h="12240" w:orient="landscape"/>
          <w:pgMar w:top="648" w:right="648" w:bottom="648" w:left="648" w:header="720" w:footer="720" w:gutter="0"/>
          <w:cols w:space="720"/>
          <w:docGrid w:linePitch="360"/>
        </w:sectPr>
      </w:pPr>
    </w:p>
    <w:p w14:paraId="491047EC" w14:textId="77777777" w:rsidR="00AA6EBA" w:rsidRDefault="00000000">
      <w:pPr>
        <w:jc w:val="center"/>
      </w:pPr>
      <w:r>
        <w:rPr>
          <w:b/>
          <w:color w:val="1F3756"/>
          <w:sz w:val="22"/>
        </w:rPr>
        <w:lastRenderedPageBreak/>
        <w:t>Figure 18. Q12 — GROUP BY + HAVING result.</w:t>
      </w:r>
    </w:p>
    <w:p w14:paraId="10A3F5C4" w14:textId="77777777" w:rsidR="00AA6EBA" w:rsidRDefault="00000000">
      <w:pPr>
        <w:jc w:val="center"/>
      </w:pPr>
      <w:r>
        <w:rPr>
          <w:noProof/>
        </w:rPr>
        <w:drawing>
          <wp:inline distT="0" distB="0" distL="0" distR="0" wp14:anchorId="54015607" wp14:editId="524E3F6E">
            <wp:extent cx="9143999" cy="45326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Q12_group_by_having.png"/>
                    <pic:cNvPicPr/>
                  </pic:nvPicPr>
                  <pic:blipFill>
                    <a:blip r:embed="rId26"/>
                    <a:stretch>
                      <a:fillRect/>
                    </a:stretch>
                  </pic:blipFill>
                  <pic:spPr>
                    <a:xfrm>
                      <a:off x="0" y="0"/>
                      <a:ext cx="9143999" cy="4532699"/>
                    </a:xfrm>
                    <a:prstGeom prst="rect">
                      <a:avLst/>
                    </a:prstGeom>
                  </pic:spPr>
                </pic:pic>
              </a:graphicData>
            </a:graphic>
          </wp:inline>
        </w:drawing>
      </w:r>
    </w:p>
    <w:p w14:paraId="7D18092F" w14:textId="77777777" w:rsidR="00AA6EBA" w:rsidRDefault="00000000">
      <w:pPr>
        <w:pStyle w:val="FigureCaption"/>
      </w:pPr>
      <w:r>
        <w:t>Figure 18. Q12 — GROUP BY + HAVING result.</w:t>
      </w:r>
    </w:p>
    <w:p w14:paraId="1E255DFE" w14:textId="77777777" w:rsidR="00AA6EBA" w:rsidRDefault="00AA6EBA">
      <w:pPr>
        <w:sectPr w:rsidR="00AA6EBA">
          <w:pgSz w:w="15840" w:h="12240" w:orient="landscape"/>
          <w:pgMar w:top="648" w:right="648" w:bottom="648" w:left="648" w:header="720" w:footer="720" w:gutter="0"/>
          <w:cols w:space="720"/>
          <w:docGrid w:linePitch="360"/>
        </w:sectPr>
      </w:pPr>
    </w:p>
    <w:p w14:paraId="1A938DCD" w14:textId="77777777" w:rsidR="00AA6EBA" w:rsidRDefault="00000000">
      <w:pPr>
        <w:jc w:val="center"/>
      </w:pPr>
      <w:r>
        <w:rPr>
          <w:b/>
          <w:color w:val="1F3756"/>
          <w:sz w:val="22"/>
        </w:rPr>
        <w:lastRenderedPageBreak/>
        <w:t>Figure 19. Q13 — filtering and sorting of active farmers.</w:t>
      </w:r>
    </w:p>
    <w:p w14:paraId="29B3B19D" w14:textId="77777777" w:rsidR="00AA6EBA" w:rsidRDefault="00000000">
      <w:pPr>
        <w:jc w:val="center"/>
      </w:pPr>
      <w:r>
        <w:rPr>
          <w:noProof/>
        </w:rPr>
        <w:drawing>
          <wp:inline distT="0" distB="0" distL="0" distR="0" wp14:anchorId="1EE44697" wp14:editId="3674CA59">
            <wp:extent cx="9143999" cy="240271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Q13_active_gaon_farmers.png"/>
                    <pic:cNvPicPr/>
                  </pic:nvPicPr>
                  <pic:blipFill>
                    <a:blip r:embed="rId27"/>
                    <a:stretch>
                      <a:fillRect/>
                    </a:stretch>
                  </pic:blipFill>
                  <pic:spPr>
                    <a:xfrm>
                      <a:off x="0" y="0"/>
                      <a:ext cx="9143999" cy="2402719"/>
                    </a:xfrm>
                    <a:prstGeom prst="rect">
                      <a:avLst/>
                    </a:prstGeom>
                  </pic:spPr>
                </pic:pic>
              </a:graphicData>
            </a:graphic>
          </wp:inline>
        </w:drawing>
      </w:r>
    </w:p>
    <w:p w14:paraId="6DB19A17" w14:textId="77777777" w:rsidR="00AA6EBA" w:rsidRDefault="00000000">
      <w:pPr>
        <w:pStyle w:val="FigureCaption"/>
      </w:pPr>
      <w:r>
        <w:t>Figure 19. Q13 — filtering and sorting of active farmers.</w:t>
      </w:r>
    </w:p>
    <w:p w14:paraId="51715E30" w14:textId="77777777" w:rsidR="00AA6EBA" w:rsidRDefault="00AA6EBA">
      <w:pPr>
        <w:sectPr w:rsidR="00AA6EBA">
          <w:pgSz w:w="15840" w:h="12240" w:orient="landscape"/>
          <w:pgMar w:top="648" w:right="648" w:bottom="648" w:left="648" w:header="720" w:footer="720" w:gutter="0"/>
          <w:cols w:space="720"/>
          <w:docGrid w:linePitch="360"/>
        </w:sectPr>
      </w:pPr>
    </w:p>
    <w:p w14:paraId="05373E9E" w14:textId="77777777" w:rsidR="00AA6EBA" w:rsidRDefault="00000000">
      <w:pPr>
        <w:jc w:val="center"/>
      </w:pPr>
      <w:r>
        <w:rPr>
          <w:b/>
          <w:color w:val="1F3756"/>
          <w:sz w:val="22"/>
        </w:rPr>
        <w:lastRenderedPageBreak/>
        <w:t>Figure 20. Q14 — correlated quota-rule check.</w:t>
      </w:r>
    </w:p>
    <w:p w14:paraId="3369EB72" w14:textId="77777777" w:rsidR="00AA6EBA" w:rsidRDefault="00000000">
      <w:pPr>
        <w:jc w:val="center"/>
      </w:pPr>
      <w:r>
        <w:rPr>
          <w:noProof/>
        </w:rPr>
        <w:drawing>
          <wp:inline distT="0" distB="0" distL="0" distR="0" wp14:anchorId="39839AB7" wp14:editId="08D324EB">
            <wp:extent cx="6519159" cy="60807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Q14_correlated_subquery.png"/>
                    <pic:cNvPicPr/>
                  </pic:nvPicPr>
                  <pic:blipFill>
                    <a:blip r:embed="rId28"/>
                    <a:stretch>
                      <a:fillRect/>
                    </a:stretch>
                  </pic:blipFill>
                  <pic:spPr>
                    <a:xfrm>
                      <a:off x="0" y="0"/>
                      <a:ext cx="6519159" cy="6080760"/>
                    </a:xfrm>
                    <a:prstGeom prst="rect">
                      <a:avLst/>
                    </a:prstGeom>
                  </pic:spPr>
                </pic:pic>
              </a:graphicData>
            </a:graphic>
          </wp:inline>
        </w:drawing>
      </w:r>
    </w:p>
    <w:p w14:paraId="017A4929" w14:textId="77777777" w:rsidR="00AA6EBA" w:rsidRDefault="00000000">
      <w:pPr>
        <w:pStyle w:val="FigureCaption"/>
      </w:pPr>
      <w:r>
        <w:t>Figure 20. Q14 — correlated quota-rule check.</w:t>
      </w:r>
    </w:p>
    <w:p w14:paraId="4B556E14" w14:textId="77777777" w:rsidR="00AA6EBA" w:rsidRDefault="00AA6EBA">
      <w:pPr>
        <w:sectPr w:rsidR="00AA6EBA">
          <w:pgSz w:w="15840" w:h="12240" w:orient="landscape"/>
          <w:pgMar w:top="648" w:right="648" w:bottom="648" w:left="648" w:header="720" w:footer="720" w:gutter="0"/>
          <w:cols w:space="720"/>
          <w:docGrid w:linePitch="360"/>
        </w:sectPr>
      </w:pPr>
    </w:p>
    <w:p w14:paraId="276CDA59" w14:textId="77777777" w:rsidR="00AA6EBA" w:rsidRDefault="00000000">
      <w:pPr>
        <w:jc w:val="center"/>
      </w:pPr>
      <w:r>
        <w:rPr>
          <w:b/>
          <w:color w:val="1F3756"/>
          <w:sz w:val="22"/>
        </w:rPr>
        <w:lastRenderedPageBreak/>
        <w:t>Figure 21. Q7 — ALL subquery result.</w:t>
      </w:r>
    </w:p>
    <w:p w14:paraId="1601488C" w14:textId="77777777" w:rsidR="00AA6EBA" w:rsidRDefault="00000000">
      <w:pPr>
        <w:jc w:val="center"/>
      </w:pPr>
      <w:r>
        <w:rPr>
          <w:noProof/>
        </w:rPr>
        <w:drawing>
          <wp:inline distT="0" distB="0" distL="0" distR="0" wp14:anchorId="273BF4F5" wp14:editId="42312D93">
            <wp:extent cx="9143999" cy="26392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Q7_ALL_subquery.png"/>
                    <pic:cNvPicPr/>
                  </pic:nvPicPr>
                  <pic:blipFill>
                    <a:blip r:embed="rId29"/>
                    <a:stretch>
                      <a:fillRect/>
                    </a:stretch>
                  </pic:blipFill>
                  <pic:spPr>
                    <a:xfrm>
                      <a:off x="0" y="0"/>
                      <a:ext cx="9143999" cy="2639290"/>
                    </a:xfrm>
                    <a:prstGeom prst="rect">
                      <a:avLst/>
                    </a:prstGeom>
                  </pic:spPr>
                </pic:pic>
              </a:graphicData>
            </a:graphic>
          </wp:inline>
        </w:drawing>
      </w:r>
    </w:p>
    <w:p w14:paraId="4A48EFE3" w14:textId="77777777" w:rsidR="00AA6EBA" w:rsidRDefault="00000000">
      <w:pPr>
        <w:pStyle w:val="FigureCaption"/>
      </w:pPr>
      <w:r>
        <w:t>Figure 21. Q7 — ALL subquery result.</w:t>
      </w:r>
    </w:p>
    <w:p w14:paraId="6B27A6D0" w14:textId="77777777" w:rsidR="00AA6EBA" w:rsidRDefault="00000000">
      <w:pPr>
        <w:pStyle w:val="Heading1"/>
      </w:pPr>
      <w:r>
        <w:t>Evidence coverage note</w:t>
      </w:r>
    </w:p>
    <w:p w14:paraId="6B37611C" w14:textId="77777777" w:rsidR="00AA6EBA" w:rsidRDefault="00000000">
      <w:r>
        <w:t>The uploaded screenshot set contains direct image evidence for Q1–Q14, Q16 and Q7, plus database setup/verification. Q15, Q17 and Q18 are present in the completed SQL and result summary, and their outputs were verified during execution, but separate image files for those three query outputs were not present in the uploaded screenshot folder. No output has been invented for these queries; the report uses the result summary recorded in query_outputs.md.</w:t>
      </w:r>
    </w:p>
    <w:p w14:paraId="4695706C" w14:textId="77777777" w:rsidR="00AA6EBA" w:rsidRDefault="00000000">
      <w:pPr>
        <w:pStyle w:val="Heading1"/>
      </w:pPr>
      <w:r>
        <w:t>10. Subquery vs Join Comparison</w:t>
      </w:r>
    </w:p>
    <w:p w14:paraId="6E06C5CF" w14:textId="77777777" w:rsidR="00AA6EBA" w:rsidRDefault="00000000">
      <w:r>
        <w:t>The case study explicitly requires at least two subqueries to be rewritten using joins and compared for result, readability and intent. The project implements this through Q16 and Q17.</w:t>
      </w:r>
    </w:p>
    <w:p w14:paraId="14DF8997" w14:textId="77777777" w:rsidR="00AA6EBA" w:rsidRDefault="00000000">
      <w:pPr>
        <w:pStyle w:val="Heading2"/>
      </w:pPr>
      <w:r>
        <w:t>Comparison 1 — Farmers who collected in Kharif</w:t>
      </w:r>
    </w:p>
    <w:p w14:paraId="5EAE3534" w14:textId="77777777" w:rsidR="00AA6EBA" w:rsidRDefault="00000000">
      <w:pPr>
        <w:pStyle w:val="ListBullet"/>
        <w:ind w:left="288"/>
      </w:pPr>
      <w:r>
        <w:t>Q4 uses EXISTS and asks whether a matching Kharif issue exists for each farmer.</w:t>
      </w:r>
    </w:p>
    <w:p w14:paraId="5C3BF371" w14:textId="77777777" w:rsidR="00AA6EBA" w:rsidRDefault="00000000">
      <w:pPr>
        <w:pStyle w:val="ListBullet"/>
        <w:ind w:left="288"/>
      </w:pPr>
      <w:r>
        <w:t>Q16 uses JOIN + DISTINCT to reach the same set of 14 farmers.</w:t>
      </w:r>
    </w:p>
    <w:p w14:paraId="02F710F1" w14:textId="77777777" w:rsidR="00AA6EBA" w:rsidRDefault="00000000">
      <w:pPr>
        <w:pStyle w:val="ListBullet"/>
        <w:ind w:left="288"/>
      </w:pPr>
      <w:r>
        <w:t>DISTINCT is necessary in the join version because one farmer may have multiple issue rows.</w:t>
      </w:r>
    </w:p>
    <w:p w14:paraId="5B51ADB0" w14:textId="77777777" w:rsidR="00AA6EBA" w:rsidRDefault="00000000">
      <w:pPr>
        <w:pStyle w:val="ListBullet"/>
        <w:ind w:left="288"/>
      </w:pPr>
      <w:r>
        <w:t>EXISTS expresses the existence condition directly, while JOIN expresses the relational combination.</w:t>
      </w:r>
    </w:p>
    <w:p w14:paraId="6781255C" w14:textId="77777777" w:rsidR="00AA6EBA" w:rsidRDefault="00000000">
      <w:pPr>
        <w:pStyle w:val="Heading2"/>
      </w:pPr>
      <w:r>
        <w:lastRenderedPageBreak/>
        <w:t>Comparison 2 — Products below average stock</w:t>
      </w:r>
    </w:p>
    <w:p w14:paraId="608324E5" w14:textId="77777777" w:rsidR="00AA6EBA" w:rsidRDefault="00000000">
      <w:pPr>
        <w:pStyle w:val="ListBullet"/>
        <w:ind w:left="288"/>
      </w:pPr>
      <w:r>
        <w:t>Q9 uses a scalar AVG subquery and is concise for the requirement.</w:t>
      </w:r>
    </w:p>
    <w:p w14:paraId="222B434E" w14:textId="77777777" w:rsidR="00AA6EBA" w:rsidRDefault="00000000">
      <w:pPr>
        <w:pStyle w:val="ListBullet"/>
        <w:ind w:left="288"/>
      </w:pPr>
      <w:r>
        <w:t>Q17 creates a one-row average-stock relation and CROSS JOINs it with product_stock.</w:t>
      </w:r>
    </w:p>
    <w:p w14:paraId="70C1C034" w14:textId="77777777" w:rsidR="00AA6EBA" w:rsidRDefault="00000000">
      <w:pPr>
        <w:pStyle w:val="ListBullet"/>
        <w:ind w:left="288"/>
      </w:pPr>
      <w:r>
        <w:t>The project does not claim that joins are always better; the appropriate form depends on the requirement and the columns needed.</w:t>
      </w:r>
    </w:p>
    <w:p w14:paraId="53F785EC" w14:textId="77777777" w:rsidR="00AA6EBA" w:rsidRDefault="00000000">
      <w:pPr>
        <w:pStyle w:val="Heading1"/>
      </w:pPr>
      <w:r>
        <w:t>11. NULL Trap: NOT IN vs NOT EXISTS</w:t>
      </w:r>
    </w:p>
    <w:p w14:paraId="59D99250" w14:textId="77777777" w:rsidR="00AA6EBA" w:rsidRDefault="00000000">
      <w:r>
        <w:t>Q18 is an intentional demonstration of SQL three-valued logic. Its NOT IN subquery contains a NULL. Because comparison against a NULL can become UNKNOWN, the NOT IN condition does not produce the expected farmer rows and returns zero rows.</w:t>
      </w:r>
    </w:p>
    <w:p w14:paraId="0ACEF044" w14:textId="77777777" w:rsidR="00AA6EBA" w:rsidRDefault="00000000">
      <w:pPr>
        <w:shd w:val="clear" w:color="auto" w:fill="F2F4F7"/>
        <w:spacing w:before="40" w:after="120"/>
        <w:ind w:left="216" w:right="216"/>
      </w:pPr>
      <w:r>
        <w:rPr>
          <w:rFonts w:ascii="Courier New" w:hAnsi="Courier New"/>
          <w:sz w:val="17"/>
        </w:rPr>
        <w:t>-- Q18 demonstration</w:t>
      </w:r>
      <w:r>
        <w:rPr>
          <w:rFonts w:ascii="Courier New" w:hAnsi="Courier New"/>
          <w:sz w:val="17"/>
        </w:rPr>
        <w:br/>
        <w:t>WHERE f.farmer_id NOT IN (</w:t>
      </w:r>
      <w:r>
        <w:rPr>
          <w:rFonts w:ascii="Courier New" w:hAnsi="Courier New"/>
          <w:sz w:val="17"/>
        </w:rPr>
        <w:br/>
        <w:t xml:space="preserve">    SELECT NULL::INT</w:t>
      </w:r>
      <w:r>
        <w:rPr>
          <w:rFonts w:ascii="Courier New" w:hAnsi="Courier New"/>
          <w:sz w:val="17"/>
        </w:rPr>
        <w:br/>
        <w:t xml:space="preserve">    UNION ALL</w:t>
      </w:r>
      <w:r>
        <w:rPr>
          <w:rFonts w:ascii="Courier New" w:hAnsi="Courier New"/>
          <w:sz w:val="17"/>
        </w:rPr>
        <w:br/>
        <w:t xml:space="preserve">    SELECT farmer_id FROM issues WHERE season_id = 1</w:t>
      </w:r>
      <w:r>
        <w:rPr>
          <w:rFonts w:ascii="Courier New" w:hAnsi="Courier New"/>
          <w:sz w:val="17"/>
        </w:rPr>
        <w:br/>
        <w:t>);</w:t>
      </w:r>
    </w:p>
    <w:p w14:paraId="3FE41514" w14:textId="77777777" w:rsidR="00AA6EBA" w:rsidRDefault="00000000">
      <w:r>
        <w:t>The safer alternative uses NOT EXISTS and checks for the absence of a matching issue row. In the supplied data, this identifies F015 — Yash Shinde.</w:t>
      </w:r>
    </w:p>
    <w:p w14:paraId="2C0978D5" w14:textId="77777777" w:rsidR="00AA6EBA" w:rsidRDefault="00000000">
      <w:pPr>
        <w:pStyle w:val="Heading1"/>
      </w:pPr>
      <w:r>
        <w:t>12. Design Decisions and Alternatives Rejected</w:t>
      </w:r>
    </w:p>
    <w:tbl>
      <w:tblPr>
        <w:tblW w:w="0" w:type="auto"/>
        <w:jc w:val="center"/>
        <w:tblLook w:val="04A0" w:firstRow="1" w:lastRow="0" w:firstColumn="1" w:lastColumn="0" w:noHBand="0" w:noVBand="1"/>
      </w:tblPr>
      <w:tblGrid>
        <w:gridCol w:w="4848"/>
        <w:gridCol w:w="4848"/>
        <w:gridCol w:w="4848"/>
      </w:tblGrid>
      <w:tr w:rsidR="00AA6EBA" w14:paraId="4C63A578" w14:textId="77777777">
        <w:trPr>
          <w:jc w:val="center"/>
        </w:trPr>
        <w:tc>
          <w:tcPr>
            <w:tcW w:w="4848" w:type="dxa"/>
            <w:shd w:val="clear" w:color="auto" w:fill="1F3756"/>
            <w:vAlign w:val="center"/>
          </w:tcPr>
          <w:p w14:paraId="026D51AF" w14:textId="77777777" w:rsidR="00AA6EBA" w:rsidRDefault="00000000">
            <w:pPr>
              <w:spacing w:after="0"/>
            </w:pPr>
            <w:r>
              <w:rPr>
                <w:b/>
                <w:color w:val="FFFFFF"/>
                <w:sz w:val="17"/>
              </w:rPr>
              <w:t>Decision</w:t>
            </w:r>
          </w:p>
        </w:tc>
        <w:tc>
          <w:tcPr>
            <w:tcW w:w="4848" w:type="dxa"/>
            <w:shd w:val="clear" w:color="auto" w:fill="1F3756"/>
            <w:vAlign w:val="center"/>
          </w:tcPr>
          <w:p w14:paraId="36E352EF" w14:textId="77777777" w:rsidR="00AA6EBA" w:rsidRDefault="00000000">
            <w:pPr>
              <w:spacing w:after="0"/>
            </w:pPr>
            <w:r>
              <w:rPr>
                <w:b/>
                <w:color w:val="FFFFFF"/>
                <w:sz w:val="17"/>
              </w:rPr>
              <w:t>Alternative rejected</w:t>
            </w:r>
          </w:p>
        </w:tc>
        <w:tc>
          <w:tcPr>
            <w:tcW w:w="4848" w:type="dxa"/>
            <w:shd w:val="clear" w:color="auto" w:fill="1F3756"/>
            <w:vAlign w:val="center"/>
          </w:tcPr>
          <w:p w14:paraId="49F162AF" w14:textId="77777777" w:rsidR="00AA6EBA" w:rsidRDefault="00000000">
            <w:pPr>
              <w:spacing w:after="0"/>
            </w:pPr>
            <w:r>
              <w:rPr>
                <w:b/>
                <w:color w:val="FFFFFF"/>
                <w:sz w:val="17"/>
              </w:rPr>
              <w:t>Reason</w:t>
            </w:r>
          </w:p>
        </w:tc>
      </w:tr>
      <w:tr w:rsidR="00AA6EBA" w14:paraId="2C215B20" w14:textId="77777777">
        <w:trPr>
          <w:jc w:val="center"/>
        </w:trPr>
        <w:tc>
          <w:tcPr>
            <w:tcW w:w="4848" w:type="dxa"/>
            <w:vAlign w:val="center"/>
          </w:tcPr>
          <w:p w14:paraId="25CFDAE4" w14:textId="77777777" w:rsidR="00AA6EBA" w:rsidRDefault="00000000">
            <w:pPr>
              <w:spacing w:after="0"/>
            </w:pPr>
            <w:r>
              <w:rPr>
                <w:sz w:val="16"/>
              </w:rPr>
              <w:t>Derived current_stock view</w:t>
            </w:r>
          </w:p>
        </w:tc>
        <w:tc>
          <w:tcPr>
            <w:tcW w:w="4848" w:type="dxa"/>
            <w:vAlign w:val="center"/>
          </w:tcPr>
          <w:p w14:paraId="320D1EB1" w14:textId="77777777" w:rsidR="00AA6EBA" w:rsidRDefault="00000000">
            <w:pPr>
              <w:spacing w:after="0"/>
            </w:pPr>
            <w:r>
              <w:rPr>
                <w:sz w:val="16"/>
              </w:rPr>
              <w:t>Store current stock directly in products</w:t>
            </w:r>
          </w:p>
        </w:tc>
        <w:tc>
          <w:tcPr>
            <w:tcW w:w="4848" w:type="dxa"/>
            <w:vAlign w:val="center"/>
          </w:tcPr>
          <w:p w14:paraId="3C5F392E" w14:textId="77777777" w:rsidR="00AA6EBA" w:rsidRDefault="00000000">
            <w:pPr>
              <w:spacing w:after="0"/>
            </w:pPr>
            <w:r>
              <w:rPr>
                <w:sz w:val="16"/>
              </w:rPr>
              <w:t>Stock is derivable from receipts and issues; storing both creates a risk of inconsistent values.</w:t>
            </w:r>
          </w:p>
        </w:tc>
      </w:tr>
      <w:tr w:rsidR="00AA6EBA" w14:paraId="1C6F1D85" w14:textId="77777777">
        <w:trPr>
          <w:jc w:val="center"/>
        </w:trPr>
        <w:tc>
          <w:tcPr>
            <w:tcW w:w="4848" w:type="dxa"/>
            <w:vAlign w:val="center"/>
          </w:tcPr>
          <w:p w14:paraId="16B1A40F" w14:textId="77777777" w:rsidR="00AA6EBA" w:rsidRDefault="00000000">
            <w:pPr>
              <w:spacing w:after="0"/>
            </w:pPr>
            <w:r>
              <w:rPr>
                <w:sz w:val="16"/>
              </w:rPr>
              <w:t>Quota as a separate relationship table</w:t>
            </w:r>
          </w:p>
        </w:tc>
        <w:tc>
          <w:tcPr>
            <w:tcW w:w="4848" w:type="dxa"/>
            <w:vAlign w:val="center"/>
          </w:tcPr>
          <w:p w14:paraId="37EF873A" w14:textId="77777777" w:rsidR="00AA6EBA" w:rsidRDefault="00000000">
            <w:pPr>
              <w:spacing w:after="0"/>
            </w:pPr>
            <w:r>
              <w:rPr>
                <w:sz w:val="16"/>
              </w:rPr>
              <w:t>Store quota columns directly in farmers</w:t>
            </w:r>
          </w:p>
        </w:tc>
        <w:tc>
          <w:tcPr>
            <w:tcW w:w="4848" w:type="dxa"/>
            <w:vAlign w:val="center"/>
          </w:tcPr>
          <w:p w14:paraId="7B238340" w14:textId="77777777" w:rsidR="00AA6EBA" w:rsidRDefault="00000000">
            <w:pPr>
              <w:spacing w:after="0"/>
            </w:pPr>
            <w:r>
              <w:rPr>
                <w:sz w:val="16"/>
              </w:rPr>
              <w:t>Quota varies by product and season, so it belongs to farmer/product/season.</w:t>
            </w:r>
          </w:p>
        </w:tc>
      </w:tr>
      <w:tr w:rsidR="00AA6EBA" w14:paraId="24981636" w14:textId="77777777">
        <w:trPr>
          <w:jc w:val="center"/>
        </w:trPr>
        <w:tc>
          <w:tcPr>
            <w:tcW w:w="4848" w:type="dxa"/>
            <w:vAlign w:val="center"/>
          </w:tcPr>
          <w:p w14:paraId="6DCC471D" w14:textId="77777777" w:rsidR="00AA6EBA" w:rsidRDefault="00000000">
            <w:pPr>
              <w:spacing w:after="0"/>
            </w:pPr>
            <w:r>
              <w:rPr>
                <w:sz w:val="16"/>
              </w:rPr>
              <w:t>Separate receipts and issues</w:t>
            </w:r>
          </w:p>
        </w:tc>
        <w:tc>
          <w:tcPr>
            <w:tcW w:w="4848" w:type="dxa"/>
            <w:vAlign w:val="center"/>
          </w:tcPr>
          <w:p w14:paraId="50D10E88" w14:textId="77777777" w:rsidR="00AA6EBA" w:rsidRDefault="00000000">
            <w:pPr>
              <w:spacing w:after="0"/>
            </w:pPr>
            <w:r>
              <w:rPr>
                <w:sz w:val="16"/>
              </w:rPr>
              <w:t>Use one combined transaction table</w:t>
            </w:r>
          </w:p>
        </w:tc>
        <w:tc>
          <w:tcPr>
            <w:tcW w:w="4848" w:type="dxa"/>
            <w:vAlign w:val="center"/>
          </w:tcPr>
          <w:p w14:paraId="7F275FED" w14:textId="77777777" w:rsidR="00AA6EBA" w:rsidRDefault="00000000">
            <w:pPr>
              <w:spacing w:after="0"/>
            </w:pPr>
            <w:r>
              <w:rPr>
                <w:sz w:val="16"/>
              </w:rPr>
              <w:t>Receipts and issues represent different business events with different attributes.</w:t>
            </w:r>
          </w:p>
        </w:tc>
      </w:tr>
      <w:tr w:rsidR="00AA6EBA" w14:paraId="1A89AA12" w14:textId="77777777">
        <w:trPr>
          <w:jc w:val="center"/>
        </w:trPr>
        <w:tc>
          <w:tcPr>
            <w:tcW w:w="4848" w:type="dxa"/>
            <w:vAlign w:val="center"/>
          </w:tcPr>
          <w:p w14:paraId="7998ECE8" w14:textId="77777777" w:rsidR="00AA6EBA" w:rsidRDefault="00000000">
            <w:pPr>
              <w:spacing w:after="0"/>
            </w:pPr>
            <w:r>
              <w:rPr>
                <w:sz w:val="16"/>
              </w:rPr>
              <w:t>Normalized product table</w:t>
            </w:r>
          </w:p>
        </w:tc>
        <w:tc>
          <w:tcPr>
            <w:tcW w:w="4848" w:type="dxa"/>
            <w:vAlign w:val="center"/>
          </w:tcPr>
          <w:p w14:paraId="7AC57192" w14:textId="77777777" w:rsidR="00AA6EBA" w:rsidRDefault="00000000">
            <w:pPr>
              <w:spacing w:after="0"/>
            </w:pPr>
            <w:r>
              <w:rPr>
                <w:sz w:val="16"/>
              </w:rPr>
              <w:t>Create one farmer row with many product columns</w:t>
            </w:r>
          </w:p>
        </w:tc>
        <w:tc>
          <w:tcPr>
            <w:tcW w:w="4848" w:type="dxa"/>
            <w:vAlign w:val="center"/>
          </w:tcPr>
          <w:p w14:paraId="03A2E075" w14:textId="77777777" w:rsidR="00AA6EBA" w:rsidRDefault="00000000">
            <w:pPr>
              <w:spacing w:after="0"/>
            </w:pPr>
            <w:r>
              <w:rPr>
                <w:sz w:val="16"/>
              </w:rPr>
              <w:t>New products should not require schema changes; the normalized design scales better.</w:t>
            </w:r>
          </w:p>
        </w:tc>
      </w:tr>
    </w:tbl>
    <w:p w14:paraId="2E4E258B" w14:textId="77777777" w:rsidR="00AA6EBA" w:rsidRDefault="00000000">
      <w:pPr>
        <w:pStyle w:val="Heading1"/>
      </w:pPr>
      <w:r>
        <w:t>13. Testing and Validation</w:t>
      </w:r>
    </w:p>
    <w:p w14:paraId="07031766" w14:textId="77777777" w:rsidR="00AA6EBA" w:rsidRDefault="00000000">
      <w:pPr>
        <w:pStyle w:val="ListBullet"/>
        <w:ind w:left="288"/>
      </w:pPr>
      <w:r>
        <w:t>Database creation was verified in PostgreSQL.</w:t>
      </w:r>
    </w:p>
    <w:p w14:paraId="1CA545A0" w14:textId="77777777" w:rsidR="00AA6EBA" w:rsidRDefault="00000000">
      <w:pPr>
        <w:pStyle w:val="ListBullet"/>
        <w:ind w:left="288"/>
      </w:pPr>
      <w:r>
        <w:t>Schema execution was verified through the list of six created tables.</w:t>
      </w:r>
    </w:p>
    <w:p w14:paraId="0B6CCCFE" w14:textId="77777777" w:rsidR="00AA6EBA" w:rsidRDefault="00000000">
      <w:pPr>
        <w:pStyle w:val="ListBullet"/>
        <w:ind w:left="288"/>
      </w:pPr>
      <w:r>
        <w:t>Seed data was verified through table row counts and SELECT queries.</w:t>
      </w:r>
    </w:p>
    <w:p w14:paraId="6800D2C9" w14:textId="77777777" w:rsidR="00AA6EBA" w:rsidRDefault="00000000">
      <w:pPr>
        <w:pStyle w:val="ListBullet"/>
        <w:ind w:left="288"/>
      </w:pPr>
      <w:r>
        <w:t>The product_stock view was checked to confirm current stock values are derived.</w:t>
      </w:r>
    </w:p>
    <w:p w14:paraId="02A350CD" w14:textId="77777777" w:rsidR="00AA6EBA" w:rsidRDefault="00000000">
      <w:pPr>
        <w:pStyle w:val="ListBullet"/>
        <w:ind w:left="288"/>
      </w:pPr>
      <w:r>
        <w:t>Q1–Q14 and Q16 evidence is included as screenshots in this report.</w:t>
      </w:r>
    </w:p>
    <w:p w14:paraId="4E5F6B8A" w14:textId="77777777" w:rsidR="00AA6EBA" w:rsidRDefault="00000000">
      <w:pPr>
        <w:pStyle w:val="ListBullet"/>
        <w:ind w:left="288"/>
      </w:pPr>
      <w:r>
        <w:t>Q15, Q17 and Q18 are represented in queries.sql and query_outputs.md, with their outputs verified during execution.</w:t>
      </w:r>
    </w:p>
    <w:p w14:paraId="3DAD6746" w14:textId="77777777" w:rsidR="00AA6EBA" w:rsidRDefault="00000000">
      <w:pPr>
        <w:pStyle w:val="ListBullet"/>
        <w:ind w:left="288"/>
      </w:pPr>
      <w:r>
        <w:t>Q18 explicitly validates the NULL-trap behaviour and the NOT EXISTS alternative.</w:t>
      </w:r>
    </w:p>
    <w:p w14:paraId="405FC69D" w14:textId="77777777" w:rsidR="00AA6EBA" w:rsidRDefault="00000000">
      <w:pPr>
        <w:pStyle w:val="ListBullet"/>
        <w:ind w:left="288"/>
      </w:pPr>
      <w:r>
        <w:t>Q16 and Q17 validate that the join rewrites return the same intended result sets as their subquery counterparts.</w:t>
      </w:r>
    </w:p>
    <w:p w14:paraId="35535B3D" w14:textId="77777777" w:rsidR="00AA6EBA" w:rsidRDefault="00000000">
      <w:pPr>
        <w:pStyle w:val="Heading1"/>
      </w:pPr>
      <w:r>
        <w:lastRenderedPageBreak/>
        <w:t>14. Conclusion</w:t>
      </w:r>
    </w:p>
    <w:p w14:paraId="59E003B5" w14:textId="77777777" w:rsidR="00AA6EBA" w:rsidRDefault="00000000">
      <w:r>
        <w:t>The Seed and Fertiliser Depot Stock database was implemented in PostgreSQL according to the supplied Case Study 6 requirements. The final solution includes a normalized relational design, primary/foreign-key constraints, realistic sample data, a derived stock view, eighteen SQL queries covering the required subquery forms and reporting requirements, two join rewrites, and a focused comparison of subqueries versus joins. The practical screenshots provide execution evidence for the main database setup and query requirements. The resulting project demonstrates how SQL subqueries, aggregation, filtering, joins and NULL-aware logic can be applied to a realistic depot-management scenario.</w:t>
      </w:r>
    </w:p>
    <w:p w14:paraId="01FB1AB6" w14:textId="77777777" w:rsidR="00AA6EBA" w:rsidRDefault="00000000">
      <w:pPr>
        <w:pStyle w:val="Heading1"/>
      </w:pPr>
      <w:r>
        <w:t>Appendix A — Project Files</w:t>
      </w:r>
    </w:p>
    <w:tbl>
      <w:tblPr>
        <w:tblW w:w="0" w:type="auto"/>
        <w:jc w:val="center"/>
        <w:tblLook w:val="04A0" w:firstRow="1" w:lastRow="0" w:firstColumn="1" w:lastColumn="0" w:noHBand="0" w:noVBand="1"/>
      </w:tblPr>
      <w:tblGrid>
        <w:gridCol w:w="7272"/>
        <w:gridCol w:w="7272"/>
      </w:tblGrid>
      <w:tr w:rsidR="00AA6EBA" w14:paraId="0F91B0F3" w14:textId="77777777">
        <w:trPr>
          <w:jc w:val="center"/>
        </w:trPr>
        <w:tc>
          <w:tcPr>
            <w:tcW w:w="7272" w:type="dxa"/>
            <w:shd w:val="clear" w:color="auto" w:fill="1F3756"/>
            <w:vAlign w:val="center"/>
          </w:tcPr>
          <w:p w14:paraId="193C776F" w14:textId="77777777" w:rsidR="00AA6EBA" w:rsidRDefault="00000000">
            <w:pPr>
              <w:spacing w:after="0"/>
            </w:pPr>
            <w:r>
              <w:rPr>
                <w:b/>
                <w:color w:val="FFFFFF"/>
                <w:sz w:val="18"/>
              </w:rPr>
              <w:t>File / Folder</w:t>
            </w:r>
          </w:p>
        </w:tc>
        <w:tc>
          <w:tcPr>
            <w:tcW w:w="7272" w:type="dxa"/>
            <w:shd w:val="clear" w:color="auto" w:fill="1F3756"/>
            <w:vAlign w:val="center"/>
          </w:tcPr>
          <w:p w14:paraId="3FBEA376" w14:textId="77777777" w:rsidR="00AA6EBA" w:rsidRDefault="00000000">
            <w:pPr>
              <w:spacing w:after="0"/>
            </w:pPr>
            <w:r>
              <w:rPr>
                <w:b/>
                <w:color w:val="FFFFFF"/>
                <w:sz w:val="18"/>
              </w:rPr>
              <w:t>Purpose</w:t>
            </w:r>
          </w:p>
        </w:tc>
      </w:tr>
      <w:tr w:rsidR="00AA6EBA" w14:paraId="7640AA30" w14:textId="77777777">
        <w:trPr>
          <w:jc w:val="center"/>
        </w:trPr>
        <w:tc>
          <w:tcPr>
            <w:tcW w:w="7272" w:type="dxa"/>
            <w:vAlign w:val="center"/>
          </w:tcPr>
          <w:p w14:paraId="633E0DE7" w14:textId="77777777" w:rsidR="00AA6EBA" w:rsidRDefault="00000000">
            <w:pPr>
              <w:spacing w:after="0"/>
            </w:pPr>
            <w:r>
              <w:rPr>
                <w:sz w:val="17"/>
              </w:rPr>
              <w:t>schema.sql</w:t>
            </w:r>
          </w:p>
        </w:tc>
        <w:tc>
          <w:tcPr>
            <w:tcW w:w="7272" w:type="dxa"/>
            <w:vAlign w:val="center"/>
          </w:tcPr>
          <w:p w14:paraId="5EA83686" w14:textId="77777777" w:rsidR="00AA6EBA" w:rsidRDefault="00000000">
            <w:pPr>
              <w:spacing w:after="0"/>
            </w:pPr>
            <w:r>
              <w:rPr>
                <w:sz w:val="17"/>
              </w:rPr>
              <w:t>Creates tables, constraints, indexes and product_stock view.</w:t>
            </w:r>
          </w:p>
        </w:tc>
      </w:tr>
      <w:tr w:rsidR="00AA6EBA" w14:paraId="3AE2F27E" w14:textId="77777777">
        <w:trPr>
          <w:jc w:val="center"/>
        </w:trPr>
        <w:tc>
          <w:tcPr>
            <w:tcW w:w="7272" w:type="dxa"/>
            <w:vAlign w:val="center"/>
          </w:tcPr>
          <w:p w14:paraId="29CDE8C7" w14:textId="77777777" w:rsidR="00AA6EBA" w:rsidRDefault="00000000">
            <w:pPr>
              <w:spacing w:after="0"/>
            </w:pPr>
            <w:r>
              <w:rPr>
                <w:sz w:val="17"/>
              </w:rPr>
              <w:t>seed.sql</w:t>
            </w:r>
          </w:p>
        </w:tc>
        <w:tc>
          <w:tcPr>
            <w:tcW w:w="7272" w:type="dxa"/>
            <w:vAlign w:val="center"/>
          </w:tcPr>
          <w:p w14:paraId="5B67DF00" w14:textId="77777777" w:rsidR="00AA6EBA" w:rsidRDefault="00000000">
            <w:pPr>
              <w:spacing w:after="0"/>
            </w:pPr>
            <w:r>
              <w:rPr>
                <w:sz w:val="17"/>
              </w:rPr>
              <w:t>Loads realistic farmers, products, seasons, quotas, receipts and issues.</w:t>
            </w:r>
          </w:p>
        </w:tc>
      </w:tr>
      <w:tr w:rsidR="00AA6EBA" w14:paraId="0B7F0E67" w14:textId="77777777">
        <w:trPr>
          <w:jc w:val="center"/>
        </w:trPr>
        <w:tc>
          <w:tcPr>
            <w:tcW w:w="7272" w:type="dxa"/>
            <w:vAlign w:val="center"/>
          </w:tcPr>
          <w:p w14:paraId="2F7DB067" w14:textId="77777777" w:rsidR="00AA6EBA" w:rsidRDefault="00000000">
            <w:pPr>
              <w:spacing w:after="0"/>
            </w:pPr>
            <w:r>
              <w:rPr>
                <w:sz w:val="17"/>
              </w:rPr>
              <w:t>queries.sql</w:t>
            </w:r>
          </w:p>
        </w:tc>
        <w:tc>
          <w:tcPr>
            <w:tcW w:w="7272" w:type="dxa"/>
            <w:vAlign w:val="center"/>
          </w:tcPr>
          <w:p w14:paraId="03E53717" w14:textId="77777777" w:rsidR="00AA6EBA" w:rsidRDefault="00000000">
            <w:pPr>
              <w:spacing w:after="0"/>
            </w:pPr>
            <w:r>
              <w:rPr>
                <w:sz w:val="17"/>
              </w:rPr>
              <w:t>Contains Q1–Q18 and all required SQL techniques.</w:t>
            </w:r>
          </w:p>
        </w:tc>
      </w:tr>
      <w:tr w:rsidR="00AA6EBA" w14:paraId="418935E1" w14:textId="77777777">
        <w:trPr>
          <w:jc w:val="center"/>
        </w:trPr>
        <w:tc>
          <w:tcPr>
            <w:tcW w:w="7272" w:type="dxa"/>
            <w:vAlign w:val="center"/>
          </w:tcPr>
          <w:p w14:paraId="24583CDE" w14:textId="77777777" w:rsidR="00AA6EBA" w:rsidRDefault="00000000">
            <w:pPr>
              <w:spacing w:after="0"/>
            </w:pPr>
            <w:r>
              <w:rPr>
                <w:sz w:val="17"/>
              </w:rPr>
              <w:t>query_outputs.md</w:t>
            </w:r>
          </w:p>
        </w:tc>
        <w:tc>
          <w:tcPr>
            <w:tcW w:w="7272" w:type="dxa"/>
            <w:vAlign w:val="center"/>
          </w:tcPr>
          <w:p w14:paraId="6823D402" w14:textId="77777777" w:rsidR="00AA6EBA" w:rsidRDefault="00000000">
            <w:pPr>
              <w:spacing w:after="0"/>
            </w:pPr>
            <w:r>
              <w:rPr>
                <w:sz w:val="17"/>
              </w:rPr>
              <w:t>Records the query result summary.</w:t>
            </w:r>
          </w:p>
        </w:tc>
      </w:tr>
      <w:tr w:rsidR="00AA6EBA" w14:paraId="1AA2A70D" w14:textId="77777777">
        <w:trPr>
          <w:jc w:val="center"/>
        </w:trPr>
        <w:tc>
          <w:tcPr>
            <w:tcW w:w="7272" w:type="dxa"/>
            <w:vAlign w:val="center"/>
          </w:tcPr>
          <w:p w14:paraId="47E4DAD2" w14:textId="77777777" w:rsidR="00AA6EBA" w:rsidRDefault="00000000">
            <w:pPr>
              <w:spacing w:after="0"/>
            </w:pPr>
            <w:r>
              <w:rPr>
                <w:sz w:val="17"/>
              </w:rPr>
              <w:t>subquery_vs_join.md</w:t>
            </w:r>
          </w:p>
        </w:tc>
        <w:tc>
          <w:tcPr>
            <w:tcW w:w="7272" w:type="dxa"/>
            <w:vAlign w:val="center"/>
          </w:tcPr>
          <w:p w14:paraId="31AB7B36" w14:textId="77777777" w:rsidR="00AA6EBA" w:rsidRDefault="00000000">
            <w:pPr>
              <w:spacing w:after="0"/>
            </w:pPr>
            <w:r>
              <w:rPr>
                <w:sz w:val="17"/>
              </w:rPr>
              <w:t>Documents the two join rewrites and the NOT IN/NOT EXISTS comparison.</w:t>
            </w:r>
          </w:p>
        </w:tc>
      </w:tr>
      <w:tr w:rsidR="00AA6EBA" w14:paraId="476057CE" w14:textId="77777777">
        <w:trPr>
          <w:jc w:val="center"/>
        </w:trPr>
        <w:tc>
          <w:tcPr>
            <w:tcW w:w="7272" w:type="dxa"/>
            <w:vAlign w:val="center"/>
          </w:tcPr>
          <w:p w14:paraId="6CEF6ECB" w14:textId="77777777" w:rsidR="00AA6EBA" w:rsidRDefault="00000000">
            <w:pPr>
              <w:spacing w:after="0"/>
            </w:pPr>
            <w:r>
              <w:rPr>
                <w:sz w:val="17"/>
              </w:rPr>
              <w:t>README.md</w:t>
            </w:r>
          </w:p>
        </w:tc>
        <w:tc>
          <w:tcPr>
            <w:tcW w:w="7272" w:type="dxa"/>
            <w:vAlign w:val="center"/>
          </w:tcPr>
          <w:p w14:paraId="387A501E" w14:textId="77777777" w:rsidR="00AA6EBA" w:rsidRDefault="00000000">
            <w:pPr>
              <w:spacing w:after="0"/>
            </w:pPr>
            <w:r>
              <w:rPr>
                <w:sz w:val="17"/>
              </w:rPr>
              <w:t>Documents design, reasoning, execution and viva points.</w:t>
            </w:r>
          </w:p>
        </w:tc>
      </w:tr>
      <w:tr w:rsidR="00AA6EBA" w14:paraId="534B2177" w14:textId="77777777">
        <w:trPr>
          <w:jc w:val="center"/>
        </w:trPr>
        <w:tc>
          <w:tcPr>
            <w:tcW w:w="7272" w:type="dxa"/>
            <w:vAlign w:val="center"/>
          </w:tcPr>
          <w:p w14:paraId="5615498F" w14:textId="77777777" w:rsidR="00AA6EBA" w:rsidRDefault="00000000">
            <w:pPr>
              <w:spacing w:after="0"/>
            </w:pPr>
            <w:r>
              <w:rPr>
                <w:sz w:val="17"/>
              </w:rPr>
              <w:t>ER_Diagram.png</w:t>
            </w:r>
          </w:p>
        </w:tc>
        <w:tc>
          <w:tcPr>
            <w:tcW w:w="7272" w:type="dxa"/>
            <w:vAlign w:val="center"/>
          </w:tcPr>
          <w:p w14:paraId="09B3D6FB" w14:textId="77777777" w:rsidR="00AA6EBA" w:rsidRDefault="00000000">
            <w:pPr>
              <w:spacing w:after="0"/>
            </w:pPr>
            <w:r>
              <w:rPr>
                <w:sz w:val="17"/>
              </w:rPr>
              <w:t>Visual relational/ER structure.</w:t>
            </w:r>
          </w:p>
        </w:tc>
      </w:tr>
      <w:tr w:rsidR="00AA6EBA" w14:paraId="57362FCB" w14:textId="77777777">
        <w:trPr>
          <w:jc w:val="center"/>
        </w:trPr>
        <w:tc>
          <w:tcPr>
            <w:tcW w:w="7272" w:type="dxa"/>
            <w:vAlign w:val="center"/>
          </w:tcPr>
          <w:p w14:paraId="044FBA9C" w14:textId="77777777" w:rsidR="00AA6EBA" w:rsidRDefault="00000000">
            <w:pPr>
              <w:spacing w:after="0"/>
            </w:pPr>
            <w:r>
              <w:rPr>
                <w:sz w:val="17"/>
              </w:rPr>
              <w:t>screenshots/</w:t>
            </w:r>
          </w:p>
        </w:tc>
        <w:tc>
          <w:tcPr>
            <w:tcW w:w="7272" w:type="dxa"/>
            <w:vAlign w:val="center"/>
          </w:tcPr>
          <w:p w14:paraId="01B6A720" w14:textId="77777777" w:rsidR="00AA6EBA" w:rsidRDefault="00000000">
            <w:pPr>
              <w:spacing w:after="0"/>
            </w:pPr>
            <w:r>
              <w:rPr>
                <w:sz w:val="17"/>
              </w:rPr>
              <w:t>Practical PostgreSQL evidence captured during execution.</w:t>
            </w:r>
          </w:p>
        </w:tc>
      </w:tr>
    </w:tbl>
    <w:p w14:paraId="54D46F4A" w14:textId="77777777" w:rsidR="00AA6EBA" w:rsidRDefault="00000000">
      <w:pPr>
        <w:pStyle w:val="Heading1"/>
      </w:pPr>
      <w:r>
        <w:t>Appendix B — Viva / Explanation Points</w:t>
      </w:r>
    </w:p>
    <w:tbl>
      <w:tblPr>
        <w:tblW w:w="0" w:type="auto"/>
        <w:jc w:val="center"/>
        <w:tblLook w:val="04A0" w:firstRow="1" w:lastRow="0" w:firstColumn="1" w:lastColumn="0" w:noHBand="0" w:noVBand="1"/>
      </w:tblPr>
      <w:tblGrid>
        <w:gridCol w:w="7272"/>
        <w:gridCol w:w="7272"/>
      </w:tblGrid>
      <w:tr w:rsidR="00AA6EBA" w14:paraId="14EE107B" w14:textId="77777777">
        <w:trPr>
          <w:jc w:val="center"/>
        </w:trPr>
        <w:tc>
          <w:tcPr>
            <w:tcW w:w="7272" w:type="dxa"/>
            <w:shd w:val="clear" w:color="auto" w:fill="1F3756"/>
            <w:vAlign w:val="center"/>
          </w:tcPr>
          <w:p w14:paraId="74BE53FA" w14:textId="77777777" w:rsidR="00AA6EBA" w:rsidRDefault="00000000">
            <w:pPr>
              <w:spacing w:after="0"/>
            </w:pPr>
            <w:r>
              <w:rPr>
                <w:b/>
                <w:color w:val="FFFFFF"/>
                <w:sz w:val="18"/>
              </w:rPr>
              <w:t>Concept</w:t>
            </w:r>
          </w:p>
        </w:tc>
        <w:tc>
          <w:tcPr>
            <w:tcW w:w="7272" w:type="dxa"/>
            <w:shd w:val="clear" w:color="auto" w:fill="1F3756"/>
            <w:vAlign w:val="center"/>
          </w:tcPr>
          <w:p w14:paraId="44A8A5D1" w14:textId="77777777" w:rsidR="00AA6EBA" w:rsidRDefault="00000000">
            <w:pPr>
              <w:spacing w:after="0"/>
            </w:pPr>
            <w:r>
              <w:rPr>
                <w:b/>
                <w:color w:val="FFFFFF"/>
                <w:sz w:val="18"/>
              </w:rPr>
              <w:t>Short explanation</w:t>
            </w:r>
          </w:p>
        </w:tc>
      </w:tr>
      <w:tr w:rsidR="00AA6EBA" w14:paraId="0DF58A2E" w14:textId="77777777">
        <w:trPr>
          <w:jc w:val="center"/>
        </w:trPr>
        <w:tc>
          <w:tcPr>
            <w:tcW w:w="7272" w:type="dxa"/>
            <w:vAlign w:val="center"/>
          </w:tcPr>
          <w:p w14:paraId="0BFAF217" w14:textId="77777777" w:rsidR="00AA6EBA" w:rsidRDefault="00000000">
            <w:pPr>
              <w:spacing w:after="0"/>
            </w:pPr>
            <w:r>
              <w:rPr>
                <w:sz w:val="17"/>
              </w:rPr>
              <w:t>Primary key</w:t>
            </w:r>
          </w:p>
        </w:tc>
        <w:tc>
          <w:tcPr>
            <w:tcW w:w="7272" w:type="dxa"/>
            <w:vAlign w:val="center"/>
          </w:tcPr>
          <w:p w14:paraId="352600B2" w14:textId="77777777" w:rsidR="00AA6EBA" w:rsidRDefault="00000000">
            <w:pPr>
              <w:spacing w:after="0"/>
            </w:pPr>
            <w:r>
              <w:rPr>
                <w:sz w:val="17"/>
              </w:rPr>
              <w:t>Uniquely identifies each row.</w:t>
            </w:r>
          </w:p>
        </w:tc>
      </w:tr>
      <w:tr w:rsidR="00AA6EBA" w14:paraId="76FBFE0D" w14:textId="77777777">
        <w:trPr>
          <w:jc w:val="center"/>
        </w:trPr>
        <w:tc>
          <w:tcPr>
            <w:tcW w:w="7272" w:type="dxa"/>
            <w:vAlign w:val="center"/>
          </w:tcPr>
          <w:p w14:paraId="1FC2AE33" w14:textId="77777777" w:rsidR="00AA6EBA" w:rsidRDefault="00000000">
            <w:pPr>
              <w:spacing w:after="0"/>
            </w:pPr>
            <w:r>
              <w:rPr>
                <w:sz w:val="17"/>
              </w:rPr>
              <w:t>Foreign key</w:t>
            </w:r>
          </w:p>
        </w:tc>
        <w:tc>
          <w:tcPr>
            <w:tcW w:w="7272" w:type="dxa"/>
            <w:vAlign w:val="center"/>
          </w:tcPr>
          <w:p w14:paraId="0AA1A9CE" w14:textId="77777777" w:rsidR="00AA6EBA" w:rsidRDefault="00000000">
            <w:pPr>
              <w:spacing w:after="0"/>
            </w:pPr>
            <w:r>
              <w:rPr>
                <w:sz w:val="17"/>
              </w:rPr>
              <w:t>Maintains a valid relationship with another table.</w:t>
            </w:r>
          </w:p>
        </w:tc>
      </w:tr>
      <w:tr w:rsidR="00AA6EBA" w14:paraId="4213C269" w14:textId="77777777">
        <w:trPr>
          <w:jc w:val="center"/>
        </w:trPr>
        <w:tc>
          <w:tcPr>
            <w:tcW w:w="7272" w:type="dxa"/>
            <w:vAlign w:val="center"/>
          </w:tcPr>
          <w:p w14:paraId="3C4E3E18" w14:textId="77777777" w:rsidR="00AA6EBA" w:rsidRDefault="00000000">
            <w:pPr>
              <w:spacing w:after="0"/>
            </w:pPr>
            <w:r>
              <w:rPr>
                <w:sz w:val="17"/>
              </w:rPr>
              <w:t>Scalar subquery</w:t>
            </w:r>
          </w:p>
        </w:tc>
        <w:tc>
          <w:tcPr>
            <w:tcW w:w="7272" w:type="dxa"/>
            <w:vAlign w:val="center"/>
          </w:tcPr>
          <w:p w14:paraId="20B104D9" w14:textId="77777777" w:rsidR="00AA6EBA" w:rsidRDefault="00000000">
            <w:pPr>
              <w:spacing w:after="0"/>
            </w:pPr>
            <w:r>
              <w:rPr>
                <w:sz w:val="17"/>
              </w:rPr>
              <w:t>Returns one value, such as an average.</w:t>
            </w:r>
          </w:p>
        </w:tc>
      </w:tr>
      <w:tr w:rsidR="00AA6EBA" w14:paraId="053ABCF7" w14:textId="77777777">
        <w:trPr>
          <w:jc w:val="center"/>
        </w:trPr>
        <w:tc>
          <w:tcPr>
            <w:tcW w:w="7272" w:type="dxa"/>
            <w:vAlign w:val="center"/>
          </w:tcPr>
          <w:p w14:paraId="0B161E39" w14:textId="77777777" w:rsidR="00AA6EBA" w:rsidRDefault="00000000">
            <w:pPr>
              <w:spacing w:after="0"/>
            </w:pPr>
            <w:r>
              <w:rPr>
                <w:sz w:val="17"/>
              </w:rPr>
              <w:t>IN</w:t>
            </w:r>
          </w:p>
        </w:tc>
        <w:tc>
          <w:tcPr>
            <w:tcW w:w="7272" w:type="dxa"/>
            <w:vAlign w:val="center"/>
          </w:tcPr>
          <w:p w14:paraId="6A922FA5" w14:textId="77777777" w:rsidR="00AA6EBA" w:rsidRDefault="00000000">
            <w:pPr>
              <w:spacing w:after="0"/>
            </w:pPr>
            <w:r>
              <w:rPr>
                <w:sz w:val="17"/>
              </w:rPr>
              <w:t>Tests membership in a set returned by a subquery.</w:t>
            </w:r>
          </w:p>
        </w:tc>
      </w:tr>
      <w:tr w:rsidR="00AA6EBA" w14:paraId="69B37986" w14:textId="77777777">
        <w:trPr>
          <w:jc w:val="center"/>
        </w:trPr>
        <w:tc>
          <w:tcPr>
            <w:tcW w:w="7272" w:type="dxa"/>
            <w:vAlign w:val="center"/>
          </w:tcPr>
          <w:p w14:paraId="396FF20C" w14:textId="77777777" w:rsidR="00AA6EBA" w:rsidRDefault="00000000">
            <w:pPr>
              <w:spacing w:after="0"/>
            </w:pPr>
            <w:r>
              <w:rPr>
                <w:sz w:val="17"/>
              </w:rPr>
              <w:t>NOT IN</w:t>
            </w:r>
          </w:p>
        </w:tc>
        <w:tc>
          <w:tcPr>
            <w:tcW w:w="7272" w:type="dxa"/>
            <w:vAlign w:val="center"/>
          </w:tcPr>
          <w:p w14:paraId="16A5978B" w14:textId="77777777" w:rsidR="00AA6EBA" w:rsidRDefault="00000000">
            <w:pPr>
              <w:spacing w:after="0"/>
            </w:pPr>
            <w:r>
              <w:rPr>
                <w:sz w:val="17"/>
              </w:rPr>
              <w:t>Tests non-membership, but must be handled carefully when NULL can appear.</w:t>
            </w:r>
          </w:p>
        </w:tc>
      </w:tr>
      <w:tr w:rsidR="00AA6EBA" w14:paraId="2BF5FF7F" w14:textId="77777777">
        <w:trPr>
          <w:jc w:val="center"/>
        </w:trPr>
        <w:tc>
          <w:tcPr>
            <w:tcW w:w="7272" w:type="dxa"/>
            <w:vAlign w:val="center"/>
          </w:tcPr>
          <w:p w14:paraId="2549F534" w14:textId="77777777" w:rsidR="00AA6EBA" w:rsidRDefault="00000000">
            <w:pPr>
              <w:spacing w:after="0"/>
            </w:pPr>
            <w:r>
              <w:rPr>
                <w:sz w:val="17"/>
              </w:rPr>
              <w:t>EXISTS</w:t>
            </w:r>
          </w:p>
        </w:tc>
        <w:tc>
          <w:tcPr>
            <w:tcW w:w="7272" w:type="dxa"/>
            <w:vAlign w:val="center"/>
          </w:tcPr>
          <w:p w14:paraId="21509878" w14:textId="77777777" w:rsidR="00AA6EBA" w:rsidRDefault="00000000">
            <w:pPr>
              <w:spacing w:after="0"/>
            </w:pPr>
            <w:r>
              <w:rPr>
                <w:sz w:val="17"/>
              </w:rPr>
              <w:t>Checks whether at least one matching row exists.</w:t>
            </w:r>
          </w:p>
        </w:tc>
      </w:tr>
      <w:tr w:rsidR="00AA6EBA" w14:paraId="4D84F10E" w14:textId="77777777">
        <w:trPr>
          <w:jc w:val="center"/>
        </w:trPr>
        <w:tc>
          <w:tcPr>
            <w:tcW w:w="7272" w:type="dxa"/>
            <w:vAlign w:val="center"/>
          </w:tcPr>
          <w:p w14:paraId="1757850E" w14:textId="77777777" w:rsidR="00AA6EBA" w:rsidRDefault="00000000">
            <w:pPr>
              <w:spacing w:after="0"/>
            </w:pPr>
            <w:r>
              <w:rPr>
                <w:sz w:val="17"/>
              </w:rPr>
              <w:t>NOT EXISTS</w:t>
            </w:r>
          </w:p>
        </w:tc>
        <w:tc>
          <w:tcPr>
            <w:tcW w:w="7272" w:type="dxa"/>
            <w:vAlign w:val="center"/>
          </w:tcPr>
          <w:p w14:paraId="13981C5E" w14:textId="77777777" w:rsidR="00AA6EBA" w:rsidRDefault="00000000">
            <w:pPr>
              <w:spacing w:after="0"/>
            </w:pPr>
            <w:r>
              <w:rPr>
                <w:sz w:val="17"/>
              </w:rPr>
              <w:t>Checks whether no matching row exists; useful for absence conditions.</w:t>
            </w:r>
          </w:p>
        </w:tc>
      </w:tr>
      <w:tr w:rsidR="00AA6EBA" w14:paraId="635BEB5B" w14:textId="77777777">
        <w:trPr>
          <w:jc w:val="center"/>
        </w:trPr>
        <w:tc>
          <w:tcPr>
            <w:tcW w:w="7272" w:type="dxa"/>
            <w:vAlign w:val="center"/>
          </w:tcPr>
          <w:p w14:paraId="002074B1" w14:textId="77777777" w:rsidR="00AA6EBA" w:rsidRDefault="00000000">
            <w:pPr>
              <w:spacing w:after="0"/>
            </w:pPr>
            <w:r>
              <w:rPr>
                <w:sz w:val="17"/>
              </w:rPr>
              <w:t>ANY</w:t>
            </w:r>
          </w:p>
        </w:tc>
        <w:tc>
          <w:tcPr>
            <w:tcW w:w="7272" w:type="dxa"/>
            <w:vAlign w:val="center"/>
          </w:tcPr>
          <w:p w14:paraId="78294C2A" w14:textId="77777777" w:rsidR="00AA6EBA" w:rsidRDefault="00000000">
            <w:pPr>
              <w:spacing w:after="0"/>
            </w:pPr>
            <w:r>
              <w:rPr>
                <w:sz w:val="17"/>
              </w:rPr>
              <w:t>The comparison is true if it succeeds for at least one returned value.</w:t>
            </w:r>
          </w:p>
        </w:tc>
      </w:tr>
      <w:tr w:rsidR="00AA6EBA" w14:paraId="54183C90" w14:textId="77777777">
        <w:trPr>
          <w:jc w:val="center"/>
        </w:trPr>
        <w:tc>
          <w:tcPr>
            <w:tcW w:w="7272" w:type="dxa"/>
            <w:vAlign w:val="center"/>
          </w:tcPr>
          <w:p w14:paraId="5860F320" w14:textId="77777777" w:rsidR="00AA6EBA" w:rsidRDefault="00000000">
            <w:pPr>
              <w:spacing w:after="0"/>
            </w:pPr>
            <w:r>
              <w:rPr>
                <w:sz w:val="17"/>
              </w:rPr>
              <w:t>ALL</w:t>
            </w:r>
          </w:p>
        </w:tc>
        <w:tc>
          <w:tcPr>
            <w:tcW w:w="7272" w:type="dxa"/>
            <w:vAlign w:val="center"/>
          </w:tcPr>
          <w:p w14:paraId="1A5BF023" w14:textId="77777777" w:rsidR="00AA6EBA" w:rsidRDefault="00000000">
            <w:pPr>
              <w:spacing w:after="0"/>
            </w:pPr>
            <w:r>
              <w:rPr>
                <w:sz w:val="17"/>
              </w:rPr>
              <w:t>The comparison is true only if it succeeds for every returned value.</w:t>
            </w:r>
          </w:p>
        </w:tc>
      </w:tr>
      <w:tr w:rsidR="00AA6EBA" w14:paraId="58AD75EE" w14:textId="77777777">
        <w:trPr>
          <w:jc w:val="center"/>
        </w:trPr>
        <w:tc>
          <w:tcPr>
            <w:tcW w:w="7272" w:type="dxa"/>
            <w:vAlign w:val="center"/>
          </w:tcPr>
          <w:p w14:paraId="40D855F3" w14:textId="77777777" w:rsidR="00AA6EBA" w:rsidRDefault="00000000">
            <w:pPr>
              <w:spacing w:after="0"/>
            </w:pPr>
            <w:r>
              <w:rPr>
                <w:sz w:val="17"/>
              </w:rPr>
              <w:t>GROUP BY</w:t>
            </w:r>
          </w:p>
        </w:tc>
        <w:tc>
          <w:tcPr>
            <w:tcW w:w="7272" w:type="dxa"/>
            <w:vAlign w:val="center"/>
          </w:tcPr>
          <w:p w14:paraId="46662BDC" w14:textId="77777777" w:rsidR="00AA6EBA" w:rsidRDefault="00000000">
            <w:pPr>
              <w:spacing w:after="0"/>
            </w:pPr>
            <w:r>
              <w:rPr>
                <w:sz w:val="17"/>
              </w:rPr>
              <w:t>Forms groups so aggregate functions can be calculated per group.</w:t>
            </w:r>
          </w:p>
        </w:tc>
      </w:tr>
      <w:tr w:rsidR="00AA6EBA" w14:paraId="09F36567" w14:textId="77777777">
        <w:trPr>
          <w:jc w:val="center"/>
        </w:trPr>
        <w:tc>
          <w:tcPr>
            <w:tcW w:w="7272" w:type="dxa"/>
            <w:vAlign w:val="center"/>
          </w:tcPr>
          <w:p w14:paraId="11921197" w14:textId="77777777" w:rsidR="00AA6EBA" w:rsidRDefault="00000000">
            <w:pPr>
              <w:spacing w:after="0"/>
            </w:pPr>
            <w:r>
              <w:rPr>
                <w:sz w:val="17"/>
              </w:rPr>
              <w:t>HAVING</w:t>
            </w:r>
          </w:p>
        </w:tc>
        <w:tc>
          <w:tcPr>
            <w:tcW w:w="7272" w:type="dxa"/>
            <w:vAlign w:val="center"/>
          </w:tcPr>
          <w:p w14:paraId="2BB99770" w14:textId="77777777" w:rsidR="00AA6EBA" w:rsidRDefault="00000000">
            <w:pPr>
              <w:spacing w:after="0"/>
            </w:pPr>
            <w:r>
              <w:rPr>
                <w:sz w:val="17"/>
              </w:rPr>
              <w:t>Filters groups after aggregation.</w:t>
            </w:r>
          </w:p>
        </w:tc>
      </w:tr>
      <w:tr w:rsidR="00AA6EBA" w14:paraId="664845F2" w14:textId="77777777">
        <w:trPr>
          <w:jc w:val="center"/>
        </w:trPr>
        <w:tc>
          <w:tcPr>
            <w:tcW w:w="7272" w:type="dxa"/>
            <w:vAlign w:val="center"/>
          </w:tcPr>
          <w:p w14:paraId="5985DF5B" w14:textId="77777777" w:rsidR="00AA6EBA" w:rsidRDefault="00000000">
            <w:pPr>
              <w:spacing w:after="0"/>
            </w:pPr>
            <w:r>
              <w:rPr>
                <w:sz w:val="17"/>
              </w:rPr>
              <w:t>Correlated subquery</w:t>
            </w:r>
          </w:p>
        </w:tc>
        <w:tc>
          <w:tcPr>
            <w:tcW w:w="7272" w:type="dxa"/>
            <w:vAlign w:val="center"/>
          </w:tcPr>
          <w:p w14:paraId="7FD69613" w14:textId="77777777" w:rsidR="00AA6EBA" w:rsidRDefault="00000000">
            <w:pPr>
              <w:spacing w:after="0"/>
            </w:pPr>
            <w:r>
              <w:rPr>
                <w:sz w:val="17"/>
              </w:rPr>
              <w:t>References a column from the current outer query row.</w:t>
            </w:r>
          </w:p>
        </w:tc>
      </w:tr>
      <w:tr w:rsidR="00AA6EBA" w14:paraId="75A148B1" w14:textId="77777777">
        <w:trPr>
          <w:jc w:val="center"/>
        </w:trPr>
        <w:tc>
          <w:tcPr>
            <w:tcW w:w="7272" w:type="dxa"/>
            <w:vAlign w:val="center"/>
          </w:tcPr>
          <w:p w14:paraId="7DB03618" w14:textId="77777777" w:rsidR="00AA6EBA" w:rsidRDefault="00000000">
            <w:pPr>
              <w:spacing w:after="0"/>
            </w:pPr>
            <w:r>
              <w:rPr>
                <w:sz w:val="17"/>
              </w:rPr>
              <w:t>Current stock</w:t>
            </w:r>
          </w:p>
        </w:tc>
        <w:tc>
          <w:tcPr>
            <w:tcW w:w="7272" w:type="dxa"/>
            <w:vAlign w:val="center"/>
          </w:tcPr>
          <w:p w14:paraId="6C18271C" w14:textId="77777777" w:rsidR="00AA6EBA" w:rsidRDefault="00000000">
            <w:pPr>
              <w:spacing w:after="0"/>
            </w:pPr>
            <w:r>
              <w:rPr>
                <w:sz w:val="17"/>
              </w:rPr>
              <w:t>Total receipts minus total issues.</w:t>
            </w:r>
          </w:p>
        </w:tc>
      </w:tr>
      <w:tr w:rsidR="00AA6EBA" w14:paraId="0969E047" w14:textId="77777777">
        <w:trPr>
          <w:jc w:val="center"/>
        </w:trPr>
        <w:tc>
          <w:tcPr>
            <w:tcW w:w="7272" w:type="dxa"/>
            <w:vAlign w:val="center"/>
          </w:tcPr>
          <w:p w14:paraId="476EA151" w14:textId="77777777" w:rsidR="00AA6EBA" w:rsidRDefault="00000000">
            <w:pPr>
              <w:spacing w:after="0"/>
            </w:pPr>
            <w:r>
              <w:rPr>
                <w:sz w:val="17"/>
              </w:rPr>
              <w:t>Why indexes</w:t>
            </w:r>
          </w:p>
        </w:tc>
        <w:tc>
          <w:tcPr>
            <w:tcW w:w="7272" w:type="dxa"/>
            <w:vAlign w:val="center"/>
          </w:tcPr>
          <w:p w14:paraId="7A2F735E" w14:textId="77777777" w:rsidR="00AA6EBA" w:rsidRDefault="00000000">
            <w:pPr>
              <w:spacing w:after="0"/>
            </w:pPr>
            <w:r>
              <w:rPr>
                <w:sz w:val="17"/>
              </w:rPr>
              <w:t>They can reduce lookup work for frequently joined or filtered columns as data grows.</w:t>
            </w:r>
          </w:p>
        </w:tc>
      </w:tr>
    </w:tbl>
    <w:p w14:paraId="3DCDB253" w14:textId="77777777" w:rsidR="00AA6EBA" w:rsidRDefault="00AA6EBA"/>
    <w:p w14:paraId="173EEC47" w14:textId="77777777" w:rsidR="00AA6EBA" w:rsidRDefault="00000000">
      <w:pPr>
        <w:jc w:val="center"/>
      </w:pPr>
      <w:r>
        <w:rPr>
          <w:b/>
          <w:color w:val="1F3756"/>
          <w:sz w:val="24"/>
        </w:rPr>
        <w:t>END OF REPORT</w:t>
      </w:r>
    </w:p>
    <w:sectPr w:rsidR="00AA6EBA" w:rsidSect="00034616">
      <w:pgSz w:w="15840" w:h="12240" w:orient="landscape"/>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A96FBE" w14:textId="77777777" w:rsidR="00326313" w:rsidRDefault="00326313">
      <w:pPr>
        <w:spacing w:after="0" w:line="240" w:lineRule="auto"/>
      </w:pPr>
      <w:r>
        <w:separator/>
      </w:r>
    </w:p>
  </w:endnote>
  <w:endnote w:type="continuationSeparator" w:id="0">
    <w:p w14:paraId="1F408B0D" w14:textId="77777777" w:rsidR="00326313" w:rsidRDefault="00326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422757" w14:textId="77777777" w:rsidR="00AA6EBA" w:rsidRDefault="00000000">
    <w:pPr>
      <w:pStyle w:val="Footer"/>
      <w:jc w:val="center"/>
    </w:pPr>
    <w:r>
      <w:rPr>
        <w:color w:val="646464"/>
        <w:sz w:val="16"/>
      </w:rPr>
      <w:t xml:space="preserve">DBMS Final Evaluation — Case Study 6 | Rima Maji | Page </w:t>
    </w:r>
    <w:r>
      <w:rPr>
        <w:color w:val="646464"/>
        <w:sz w:val="16"/>
      </w:rPr>
      <w:fldChar w:fldCharType="begin"/>
    </w:r>
    <w:r>
      <w:rPr>
        <w:color w:val="646464"/>
        <w:sz w:val="16"/>
      </w:rPr>
      <w:instrText xml:space="preserve"> PAGE </w:instrText>
    </w:r>
    <w:r w:rsidR="00613CD4">
      <w:rPr>
        <w:color w:val="646464"/>
        <w:sz w:val="16"/>
      </w:rPr>
      <w:fldChar w:fldCharType="separate"/>
    </w:r>
    <w:r w:rsidR="00613CD4">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149AE7" w14:textId="77777777" w:rsidR="00326313" w:rsidRDefault="00326313">
      <w:pPr>
        <w:spacing w:after="0" w:line="240" w:lineRule="auto"/>
      </w:pPr>
      <w:r>
        <w:separator/>
      </w:r>
    </w:p>
  </w:footnote>
  <w:footnote w:type="continuationSeparator" w:id="0">
    <w:p w14:paraId="17B27A09" w14:textId="77777777" w:rsidR="00326313" w:rsidRDefault="003263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319221">
    <w:abstractNumId w:val="8"/>
  </w:num>
  <w:num w:numId="2" w16cid:durableId="92484549">
    <w:abstractNumId w:val="6"/>
  </w:num>
  <w:num w:numId="3" w16cid:durableId="1563951444">
    <w:abstractNumId w:val="5"/>
  </w:num>
  <w:num w:numId="4" w16cid:durableId="1678850808">
    <w:abstractNumId w:val="4"/>
  </w:num>
  <w:num w:numId="5" w16cid:durableId="915478644">
    <w:abstractNumId w:val="7"/>
  </w:num>
  <w:num w:numId="6" w16cid:durableId="2128621410">
    <w:abstractNumId w:val="3"/>
  </w:num>
  <w:num w:numId="7" w16cid:durableId="1286230693">
    <w:abstractNumId w:val="2"/>
  </w:num>
  <w:num w:numId="8" w16cid:durableId="1964731621">
    <w:abstractNumId w:val="1"/>
  </w:num>
  <w:num w:numId="9" w16cid:durableId="143255224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313"/>
    <w:rsid w:val="00326F90"/>
    <w:rsid w:val="00613CD4"/>
    <w:rsid w:val="00AA1D8D"/>
    <w:rsid w:val="00AA6EBA"/>
    <w:rsid w:val="00B47730"/>
    <w:rsid w:val="00CB0664"/>
    <w:rsid w:val="00EF4F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4310CB"/>
  <w14:defaultImageDpi w14:val="300"/>
  <w15:docId w15:val="{EB4E5303-BA20-7640-A0DB-625FE4B45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D2D2D"/>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75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D5D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D5D8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75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jc w:val="center"/>
    </w:pPr>
    <w:rPr>
      <w:rFonts w:ascii="Aptos" w:hAnsi="Aptos"/>
      <w:i/>
      <w:color w:val="646464"/>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2381</Words>
  <Characters>13574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Rima Amal Maji</cp:lastModifiedBy>
  <cp:revision>2</cp:revision>
  <dcterms:created xsi:type="dcterms:W3CDTF">2013-12-23T23:15:00Z</dcterms:created>
  <dcterms:modified xsi:type="dcterms:W3CDTF">2026-10-02T17:00:00Z</dcterms:modified>
  <cp:category/>
</cp:coreProperties>
</file>