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C807" w14:textId="77777777" w:rsidR="00B9223D" w:rsidRDefault="00000000">
      <w:r>
        <w:rPr>
          <w:b/>
          <w:sz w:val="36"/>
        </w:rPr>
        <w:t>RIMA ALSHOUFI</w:t>
      </w:r>
    </w:p>
    <w:p w14:paraId="65CB97F9" w14:textId="73B0E877" w:rsidR="00B9223D" w:rsidRDefault="00000000" w:rsidP="00336D32">
      <w:pPr>
        <w:spacing w:after="0"/>
      </w:pPr>
      <w:r>
        <w:t xml:space="preserve">Dubai, UAE | GCC-wide | </w:t>
      </w:r>
      <w:r w:rsidR="00336D32" w:rsidRPr="00336D32">
        <w:t>Mobile</w:t>
      </w:r>
      <w:r w:rsidR="00336D32">
        <w:t xml:space="preserve"> UAE</w:t>
      </w:r>
      <w:r w:rsidR="00336D32" w:rsidRPr="00336D32">
        <w:t xml:space="preserve">: +971 52 873 1303 </w:t>
      </w:r>
      <w:proofErr w:type="gramStart"/>
      <w:r w:rsidR="00336D32">
        <w:t xml:space="preserve">| </w:t>
      </w:r>
      <w:r w:rsidR="00336D32" w:rsidRPr="00336D32">
        <w:t xml:space="preserve"> </w:t>
      </w:r>
      <w:r>
        <w:t>Swiss</w:t>
      </w:r>
      <w:proofErr w:type="gramEnd"/>
      <w:r>
        <w:t xml:space="preserve"> Mobile: +41 78 304 35 68</w:t>
      </w:r>
    </w:p>
    <w:p w14:paraId="4E9206B8" w14:textId="77777777" w:rsidR="00B9223D" w:rsidRDefault="00000000">
      <w:r>
        <w:t>Email: [add] | LinkedIn: [add] | Portfolio: [add]</w:t>
      </w:r>
    </w:p>
    <w:p w14:paraId="5318A3D3" w14:textId="77777777" w:rsidR="00B9223D" w:rsidRDefault="00000000">
      <w:r>
        <w:rPr>
          <w:b/>
          <w:sz w:val="25"/>
        </w:rPr>
        <w:t>PROFILE</w:t>
      </w:r>
    </w:p>
    <w:p w14:paraId="7351AD77" w14:textId="77777777" w:rsidR="00B9223D" w:rsidRDefault="00000000">
      <w:r>
        <w:t>Creative Director &amp; Interior Architect specializing in luxury retail, hospitality, cultural spaces, and high-end residential environments. I design the sensory, emotional, and behavioral layer of physical space—translating brand identity into spatial narratives that shape movement, feeling, and memory. 12+ years across the GCC and Europe, combining architectural precision with experience-led storytelling and AI-driven visualization workflows to accelerate iteration while protecting brand standards and delivery intent.</w:t>
      </w:r>
    </w:p>
    <w:p w14:paraId="1F78A9F0" w14:textId="77777777" w:rsidR="00B9223D" w:rsidRDefault="00000000">
      <w:r>
        <w:rPr>
          <w:b/>
          <w:sz w:val="25"/>
        </w:rPr>
        <w:t>CORE EXPERTISE</w:t>
      </w:r>
    </w:p>
    <w:p w14:paraId="731C31D4" w14:textId="77777777" w:rsidR="00B9223D" w:rsidRDefault="00000000">
      <w:r>
        <w:t>Spatial Experience Design • Luxury Retail &amp; Flagship Design • Interior Architecture • Brand-to-Space Translation • Concept Narrative &amp; Spatial Storytelling • Customer Journey &amp; Sequencing • Store Planning &amp; Space Planning • FF&amp;E &amp; Material Strategy • Design Development • Technical Drawings &amp; Documentation • Tendering &amp; BOQs • Contractor Management • Site Supervision &amp; Delivery • Authority Approvals (Dubai Municipality, Civil Defense) • Team Leadership • AI Visualization &amp; Generative Workflows</w:t>
      </w:r>
    </w:p>
    <w:p w14:paraId="1BB08376" w14:textId="77777777" w:rsidR="00B9223D" w:rsidRDefault="00000000">
      <w:r>
        <w:rPr>
          <w:b/>
          <w:sz w:val="25"/>
        </w:rPr>
        <w:t>PROFESSIONAL EXPERIENCE</w:t>
      </w:r>
    </w:p>
    <w:p w14:paraId="5DAFF9A4" w14:textId="631CAF3D" w:rsidR="00B9223D" w:rsidRDefault="00000000">
      <w:r>
        <w:rPr>
          <w:b/>
        </w:rPr>
        <w:t>Concept Director | Strategic Concept &amp; Spatial Experience Practice (Self-</w:t>
      </w:r>
      <w:proofErr w:type="gramStart"/>
      <w:r>
        <w:rPr>
          <w:b/>
        </w:rPr>
        <w:t>Employed) —</w:t>
      </w:r>
      <w:proofErr w:type="gramEnd"/>
      <w:r w:rsidR="00336D32">
        <w:rPr>
          <w:b/>
        </w:rPr>
        <w:t xml:space="preserve">Dubai </w:t>
      </w:r>
      <w:r>
        <w:rPr>
          <w:b/>
        </w:rPr>
        <w:t xml:space="preserve">&amp; </w:t>
      </w:r>
      <w:r w:rsidR="00336D32">
        <w:rPr>
          <w:b/>
        </w:rPr>
        <w:t xml:space="preserve">Lausanne </w:t>
      </w:r>
    </w:p>
    <w:p w14:paraId="4308F620" w14:textId="69986867" w:rsidR="00B9223D" w:rsidRDefault="00000000">
      <w:pPr>
        <w:spacing w:after="40"/>
      </w:pPr>
      <w:r>
        <w:t>[</w:t>
      </w:r>
      <w:r w:rsidR="00336D32">
        <w:t>Nov 2024</w:t>
      </w:r>
      <w:r>
        <w:t>– Present]</w:t>
      </w:r>
    </w:p>
    <w:p w14:paraId="49D6F288" w14:textId="77777777" w:rsidR="00B9223D" w:rsidRDefault="00000000">
      <w:pPr>
        <w:pStyle w:val="ListBullet"/>
        <w:spacing w:after="0"/>
      </w:pPr>
      <w:r>
        <w:t>Lead concept and spatial experience direction for luxury-facing environments; translate identity into journey, sequence, and atmosphere.</w:t>
      </w:r>
    </w:p>
    <w:p w14:paraId="56231B21" w14:textId="77777777" w:rsidR="00B9223D" w:rsidRDefault="00000000">
      <w:pPr>
        <w:pStyle w:val="ListBullet"/>
        <w:spacing w:after="0"/>
      </w:pPr>
      <w:r>
        <w:t>Direct narrative-led design development across retail and hospitality contexts; align stakeholders on intent, quality, and execution realism.</w:t>
      </w:r>
    </w:p>
    <w:p w14:paraId="1BD4A505" w14:textId="77777777" w:rsidR="00B9223D" w:rsidRDefault="00000000">
      <w:pPr>
        <w:pStyle w:val="ListBullet"/>
        <w:spacing w:after="0"/>
      </w:pPr>
      <w:r>
        <w:t>Use AI-driven visualization and rapid iteration workflows to test, refine, and communicate spatial intent efficiently.</w:t>
      </w:r>
    </w:p>
    <w:p w14:paraId="47CB7719" w14:textId="77777777" w:rsidR="00B9223D" w:rsidRDefault="00000000">
      <w:r>
        <w:rPr>
          <w:b/>
        </w:rPr>
        <w:t>Creative Director | Mohamed Hilal Group (MHG) — Dubai, UAE</w:t>
      </w:r>
    </w:p>
    <w:p w14:paraId="63A4E275" w14:textId="52373BBF" w:rsidR="00B9223D" w:rsidRDefault="00000000">
      <w:pPr>
        <w:spacing w:after="40"/>
      </w:pPr>
      <w:r>
        <w:t xml:space="preserve">[Oct 2022 – </w:t>
      </w:r>
      <w:r w:rsidR="00336D32">
        <w:t>Nov</w:t>
      </w:r>
      <w:r>
        <w:t xml:space="preserve"> 2024] </w:t>
      </w:r>
    </w:p>
    <w:p w14:paraId="47907D51" w14:textId="77777777" w:rsidR="00B9223D" w:rsidRDefault="00000000">
      <w:pPr>
        <w:pStyle w:val="ListBullet"/>
        <w:spacing w:after="0"/>
      </w:pPr>
      <w:r>
        <w:t>Led creative strategy, spatial identity, and 360° campaign direction—aligning physical, digital, and content touchpoints into one brand narrative system.</w:t>
      </w:r>
    </w:p>
    <w:p w14:paraId="0D246BF6" w14:textId="77777777" w:rsidR="00B9223D" w:rsidRDefault="00000000">
      <w:pPr>
        <w:pStyle w:val="ListBullet"/>
        <w:spacing w:after="0"/>
      </w:pPr>
      <w:r>
        <w:t>Designed and rolled out flagship retail concepts and scalable multi-site formats across the GCC and selected global markets.</w:t>
      </w:r>
    </w:p>
    <w:p w14:paraId="494E868C" w14:textId="77777777" w:rsidR="00B9223D" w:rsidRDefault="00000000">
      <w:pPr>
        <w:pStyle w:val="ListBullet"/>
        <w:spacing w:after="0"/>
      </w:pPr>
      <w:r>
        <w:t>Directed 360° collection and product launches across retail, content, and digital—integrating spatial design with product and fragrance storytelling; extended launch worlds into luxury immersive events and activations.</w:t>
      </w:r>
    </w:p>
    <w:p w14:paraId="648C7BF4" w14:textId="77777777" w:rsidR="00B9223D" w:rsidRDefault="00000000">
      <w:pPr>
        <w:pStyle w:val="ListBullet"/>
        <w:spacing w:after="0"/>
      </w:pPr>
      <w:r>
        <w:t>Conceived and delivered Emovation Lab—a sensory innovation platform for fragrance, emotion, and brand engagement.</w:t>
      </w:r>
    </w:p>
    <w:p w14:paraId="7C7C2A56" w14:textId="77777777" w:rsidR="00B9223D" w:rsidRDefault="00000000">
      <w:pPr>
        <w:pStyle w:val="ListBullet"/>
        <w:spacing w:after="0"/>
      </w:pPr>
      <w:r>
        <w:lastRenderedPageBreak/>
        <w:t>Led immersive brand activations for Dubai Design Week and Abu Dhabi Art Week, translating brand worlds into live experience.</w:t>
      </w:r>
    </w:p>
    <w:p w14:paraId="42711842" w14:textId="77777777" w:rsidR="00B9223D" w:rsidRDefault="00000000">
      <w:pPr>
        <w:pStyle w:val="ListBullet"/>
        <w:spacing w:after="0"/>
      </w:pPr>
      <w:r>
        <w:t>Directed prestige creative collaborations with heritage luxury houses, embedding international luxury codes into locally resonant storytelling.</w:t>
      </w:r>
    </w:p>
    <w:p w14:paraId="07BC6EED" w14:textId="77777777" w:rsidR="00B9223D" w:rsidRDefault="00000000">
      <w:pPr>
        <w:pStyle w:val="ListBullet"/>
        <w:spacing w:after="0"/>
      </w:pPr>
      <w:r>
        <w:t>Pioneered AI-enhanced visualization and generative design workflows to accelerate spatial concept development and iteration quality.</w:t>
      </w:r>
    </w:p>
    <w:p w14:paraId="62F8307E" w14:textId="77777777" w:rsidR="00B9223D" w:rsidRDefault="00000000">
      <w:pPr>
        <w:pStyle w:val="ListBullet"/>
        <w:spacing w:after="0"/>
      </w:pPr>
      <w:r>
        <w:t>Built and led a multi-disciplinary team across interior design, visual merchandising, content, and production.</w:t>
      </w:r>
    </w:p>
    <w:p w14:paraId="66694D07" w14:textId="77777777" w:rsidR="00B9223D" w:rsidRDefault="00000000">
      <w:pPr>
        <w:pStyle w:val="ListBullet"/>
        <w:spacing w:after="0"/>
      </w:pPr>
      <w:r>
        <w:t>Directed the launch of the MHG mobile app and loyalty program—aligning UX design, digital storytelling, and retention mechanics with the end-to-end brand experience.</w:t>
      </w:r>
    </w:p>
    <w:p w14:paraId="70BCFE06" w14:textId="77777777" w:rsidR="00B9223D" w:rsidRDefault="00000000">
      <w:r>
        <w:rPr>
          <w:b/>
        </w:rPr>
        <w:t>Design Manager (Head of Interior Architecture &amp; Design) | Mohamed Hilal Group (MHG) — Dubai, UAE</w:t>
      </w:r>
    </w:p>
    <w:p w14:paraId="1D6A2F62" w14:textId="77777777" w:rsidR="00B9223D" w:rsidRDefault="00000000">
      <w:pPr>
        <w:spacing w:after="40"/>
      </w:pPr>
      <w:r>
        <w:t>Oct 2018 – Oct 2022</w:t>
      </w:r>
    </w:p>
    <w:p w14:paraId="0DA8782E" w14:textId="77777777" w:rsidR="00B9223D" w:rsidRDefault="00000000">
      <w:pPr>
        <w:pStyle w:val="ListBullet"/>
        <w:spacing w:after="0"/>
      </w:pPr>
      <w:r>
        <w:t>Headed the Interior Architecture &amp; Design department, delivering flagship environments end-to-end (concept to site) and elevating luxury standards across retail, hospitality, commercial, and residential.</w:t>
      </w:r>
    </w:p>
    <w:p w14:paraId="13172B52" w14:textId="4E3EB893" w:rsidR="00B9223D" w:rsidRDefault="00000000">
      <w:pPr>
        <w:pStyle w:val="ListBullet"/>
        <w:spacing w:after="0"/>
      </w:pPr>
      <w:r>
        <w:t xml:space="preserve">Led flagship concepts and multi-site rollouts for Hind Al Oud, Khaltat, Anfasic </w:t>
      </w:r>
      <w:proofErr w:type="spellStart"/>
      <w:r>
        <w:t>Dukhoon</w:t>
      </w:r>
      <w:proofErr w:type="spellEnd"/>
      <w:r>
        <w:t>, HOB, Michael Cromer</w:t>
      </w:r>
      <w:r w:rsidR="00336D32">
        <w:t>,</w:t>
      </w:r>
      <w:r>
        <w:t xml:space="preserve"> Hilal, and </w:t>
      </w:r>
      <w:proofErr w:type="spellStart"/>
      <w:r>
        <w:t>Khales</w:t>
      </w:r>
      <w:proofErr w:type="spellEnd"/>
      <w:r>
        <w:t xml:space="preserve"> across GCC and international locations.</w:t>
      </w:r>
    </w:p>
    <w:p w14:paraId="7AE59B83" w14:textId="39DEEA7E" w:rsidR="00B9223D" w:rsidRDefault="00000000">
      <w:pPr>
        <w:pStyle w:val="ListBullet"/>
        <w:spacing w:after="0"/>
      </w:pPr>
      <w:r>
        <w:t xml:space="preserve">Designed and delivered HOB (Yas Mall)—the group’s premier luxury department store—managing the full design sequence from identity translation to </w:t>
      </w:r>
      <w:proofErr w:type="spellStart"/>
      <w:r>
        <w:t>handover</w:t>
      </w:r>
      <w:r w:rsidR="00336D32">
        <w:t>and</w:t>
      </w:r>
      <w:proofErr w:type="spellEnd"/>
      <w:r w:rsidR="00336D32">
        <w:t xml:space="preserve"> rollout plans around UAE</w:t>
      </w:r>
      <w:r>
        <w:t>.</w:t>
      </w:r>
    </w:p>
    <w:p w14:paraId="558BEFAB" w14:textId="77777777" w:rsidR="00B9223D" w:rsidRDefault="00000000">
      <w:pPr>
        <w:pStyle w:val="ListBullet"/>
        <w:spacing w:after="0"/>
      </w:pPr>
      <w:r>
        <w:t>Designed MHG Headquarters (2,600 sqm), focused on workplace well-being through spatial choreography and experience flow.</w:t>
      </w:r>
    </w:p>
    <w:p w14:paraId="74764F5B" w14:textId="77777777" w:rsidR="00B9223D" w:rsidRDefault="00000000">
      <w:pPr>
        <w:pStyle w:val="ListBullet"/>
        <w:spacing w:after="0"/>
      </w:pPr>
      <w:r>
        <w:t>Created Emovation Lab, the first sensory innovation space at Sharjah Research Technology and Innovation Park (SRTIP).</w:t>
      </w:r>
    </w:p>
    <w:p w14:paraId="79CF46E6" w14:textId="77777777" w:rsidR="00B9223D" w:rsidRDefault="00000000">
      <w:pPr>
        <w:pStyle w:val="ListBullet"/>
        <w:spacing w:after="0"/>
      </w:pPr>
      <w:r>
        <w:t>Led concept design for boutique hotels and high-end residential projects, maintaining architectural rigor across typologies and scale.</w:t>
      </w:r>
    </w:p>
    <w:p w14:paraId="1FDFD4AD" w14:textId="77777777" w:rsidR="00B9223D" w:rsidRDefault="00000000">
      <w:pPr>
        <w:pStyle w:val="ListBullet"/>
        <w:spacing w:after="0"/>
      </w:pPr>
      <w:r>
        <w:t>Translated international luxury watch, jewelry, and eyewear brand concepts into in-store concession execution—ensuring compliance with global brand guidelines, adapting specs to regional build conditions, and sourcing locally available materials, vendors, and technical solutions.</w:t>
      </w:r>
    </w:p>
    <w:p w14:paraId="68EEB2B5" w14:textId="77777777" w:rsidR="00B9223D" w:rsidRDefault="00000000">
      <w:pPr>
        <w:pStyle w:val="ListBullet"/>
        <w:spacing w:after="0"/>
      </w:pPr>
      <w:r>
        <w:t>Managed full project lifecycle: concept development, space planning, FF&amp;E, technical drawings, tendering, contractor management, and site supervision—ensuring the built outcome matched the atmospheric intent.</w:t>
      </w:r>
    </w:p>
    <w:p w14:paraId="284ABCFF" w14:textId="77777777" w:rsidR="00B9223D" w:rsidRDefault="00000000">
      <w:pPr>
        <w:pStyle w:val="ListBullet"/>
        <w:spacing w:after="0"/>
      </w:pPr>
      <w:r>
        <w:t>Oversaw technical documentation and on-site execution to ensure detailing precision and finish quality.</w:t>
      </w:r>
    </w:p>
    <w:p w14:paraId="5641440C" w14:textId="45AFCA69" w:rsidR="00B9223D" w:rsidRDefault="00000000">
      <w:r>
        <w:rPr>
          <w:b/>
        </w:rPr>
        <w:t>Design Manager | Catalina</w:t>
      </w:r>
      <w:r w:rsidR="00336D32">
        <w:rPr>
          <w:b/>
        </w:rPr>
        <w:t xml:space="preserve"> Design Group</w:t>
      </w:r>
      <w:r>
        <w:rPr>
          <w:b/>
        </w:rPr>
        <w:t xml:space="preserve"> — Dubai, UAE (US-founded practice expanded to Dubai)</w:t>
      </w:r>
    </w:p>
    <w:p w14:paraId="20DC7028" w14:textId="77777777" w:rsidR="00B9223D" w:rsidRDefault="00000000">
      <w:pPr>
        <w:spacing w:after="40"/>
      </w:pPr>
      <w:r>
        <w:t>Apr 2014 – Jun 2018</w:t>
      </w:r>
    </w:p>
    <w:p w14:paraId="43C7624F" w14:textId="77777777" w:rsidR="00B9223D" w:rsidRDefault="00000000">
      <w:pPr>
        <w:pStyle w:val="ListBullet"/>
        <w:spacing w:after="0"/>
      </w:pPr>
      <w:r>
        <w:t>Led the design department across commercial, residential, hospitality, and F&amp;B projects in the UAE; managed end-to-end delivery from concept through execution.</w:t>
      </w:r>
    </w:p>
    <w:p w14:paraId="531337E1" w14:textId="77777777" w:rsidR="00B9223D" w:rsidRDefault="00000000">
      <w:pPr>
        <w:pStyle w:val="ListBullet"/>
        <w:spacing w:after="0"/>
      </w:pPr>
      <w:r>
        <w:t>Directed full project lifecycle: concept, space planning, FF&amp;E, presentations, technical drawings, tendering, contractor coordination, and site supervision.</w:t>
      </w:r>
    </w:p>
    <w:p w14:paraId="2353A202" w14:textId="77777777" w:rsidR="00B9223D" w:rsidRDefault="00000000">
      <w:pPr>
        <w:pStyle w:val="ListBullet"/>
        <w:spacing w:after="0"/>
      </w:pPr>
      <w:r>
        <w:t>Led and mentored designers; ensured design quality, delivery discipline, and operational efficiency across multiple parallel projects.</w:t>
      </w:r>
    </w:p>
    <w:p w14:paraId="5A7AF673" w14:textId="77777777" w:rsidR="00B9223D" w:rsidRDefault="00000000">
      <w:pPr>
        <w:pStyle w:val="ListBullet"/>
        <w:spacing w:after="0"/>
      </w:pPr>
      <w:r>
        <w:t>Managed BOQs, contracts, and authority approvals (Dubai Municipality, Civil Defense), ensuring budget control and compliance.</w:t>
      </w:r>
    </w:p>
    <w:p w14:paraId="3A4D7DCF" w14:textId="77777777" w:rsidR="00B9223D" w:rsidRDefault="00000000">
      <w:pPr>
        <w:pStyle w:val="ListBullet"/>
        <w:spacing w:after="0"/>
      </w:pPr>
      <w:r>
        <w:t>Delivered luxury styling outcomes with expertise in FF&amp;E, accessories, color schemes, and finishing.</w:t>
      </w:r>
    </w:p>
    <w:p w14:paraId="49E0347B" w14:textId="77777777" w:rsidR="00B9223D" w:rsidRDefault="00000000">
      <w:r>
        <w:rPr>
          <w:b/>
        </w:rPr>
        <w:t>Selected projects (partial):</w:t>
      </w:r>
    </w:p>
    <w:p w14:paraId="394A3B0F" w14:textId="77777777" w:rsidR="00B9223D" w:rsidRDefault="00000000">
      <w:r>
        <w:lastRenderedPageBreak/>
        <w:t>Commercial: Dubizzle HQ (Internet City); Cameron Business Center (DMC); Planet Pharmacy HQ (Deira); Al Dyaa Media Production (Deira); 30+ Health First Pharmacies (UAE); B-Blunt Salons (DIFC, JLT); Clairebelle Ladies Salon (DIP); Arezen Office (RAK); QKO Asian Market (Boxpark).</w:t>
      </w:r>
    </w:p>
    <w:p w14:paraId="6FC88942" w14:textId="77777777" w:rsidR="00B9223D" w:rsidRDefault="00000000">
      <w:r>
        <w:t>F&amp;B: Am.Pm (JLT); CaliBurger (RAK, Sharjah); Capra (RAK); Charley’s Dining (RAK).</w:t>
      </w:r>
    </w:p>
    <w:p w14:paraId="7B46AEDF" w14:textId="6E8756A9" w:rsidR="00B9223D" w:rsidRDefault="00000000">
      <w:r>
        <w:t xml:space="preserve">Residential: Master </w:t>
      </w:r>
      <w:r w:rsidR="00336D32">
        <w:t>Villa</w:t>
      </w:r>
      <w:r>
        <w:t xml:space="preserve"> (Private Palace, Nad Al Sheba); </w:t>
      </w:r>
      <w:r w:rsidR="00336D32">
        <w:t>Private</w:t>
      </w:r>
      <w:r>
        <w:t xml:space="preserve"> </w:t>
      </w:r>
      <w:r w:rsidR="00336D32">
        <w:t>Palace</w:t>
      </w:r>
      <w:r>
        <w:t xml:space="preserve"> (Zabeel); Villas (Palm Jumeirah, Al Furjan); Penthouse (Palm Jumeirah).</w:t>
      </w:r>
    </w:p>
    <w:p w14:paraId="61AF91A1" w14:textId="05B432EB" w:rsidR="00B9223D" w:rsidRDefault="00000000">
      <w:r>
        <w:t xml:space="preserve">Hospitality: The Pearl </w:t>
      </w:r>
      <w:proofErr w:type="gramStart"/>
      <w:r>
        <w:t>Hotel .</w:t>
      </w:r>
      <w:proofErr w:type="gramEnd"/>
    </w:p>
    <w:p w14:paraId="2772A7A1" w14:textId="591487B5" w:rsidR="00B9223D" w:rsidRDefault="00000000">
      <w:r>
        <w:rPr>
          <w:b/>
        </w:rPr>
        <w:t xml:space="preserve">Event Designer | </w:t>
      </w:r>
      <w:proofErr w:type="spellStart"/>
      <w:r>
        <w:rPr>
          <w:b/>
        </w:rPr>
        <w:t>Meraas</w:t>
      </w:r>
      <w:proofErr w:type="spellEnd"/>
      <w:r>
        <w:rPr>
          <w:b/>
        </w:rPr>
        <w:t xml:space="preserve"> Holding (</w:t>
      </w:r>
      <w:proofErr w:type="spellStart"/>
      <w:r>
        <w:rPr>
          <w:b/>
        </w:rPr>
        <w:t>Duvent</w:t>
      </w:r>
      <w:proofErr w:type="spellEnd"/>
      <w:r>
        <w:rPr>
          <w:b/>
        </w:rPr>
        <w:t>)— Dubai, UAE</w:t>
      </w:r>
    </w:p>
    <w:p w14:paraId="749592AB" w14:textId="10B0FF1B" w:rsidR="00B9223D" w:rsidRDefault="00000000">
      <w:pPr>
        <w:spacing w:after="40"/>
      </w:pPr>
      <w:r>
        <w:t xml:space="preserve">[Aug 2013 – </w:t>
      </w:r>
      <w:r w:rsidR="00336D32">
        <w:t>Mar</w:t>
      </w:r>
      <w:r>
        <w:t xml:space="preserve"> 2014] (edit if needed)</w:t>
      </w:r>
    </w:p>
    <w:p w14:paraId="29289964" w14:textId="77777777" w:rsidR="00B9223D" w:rsidRDefault="00000000">
      <w:pPr>
        <w:pStyle w:val="ListBullet"/>
        <w:spacing w:after="0"/>
      </w:pPr>
      <w:r>
        <w:t>Conceptualized and supported delivery of large-scale corporate activations and entertainment productions; produced event design concepts and documentation to support execution teams.</w:t>
      </w:r>
    </w:p>
    <w:p w14:paraId="15916121" w14:textId="77777777" w:rsidR="00B9223D" w:rsidRDefault="00000000">
      <w:pPr>
        <w:pStyle w:val="ListBullet"/>
        <w:spacing w:after="0"/>
      </w:pPr>
      <w:r>
        <w:t>Projects (from prior CV): Cirque du Soleil, Sofitel opening, and other large-scale productions (details available on request).</w:t>
      </w:r>
    </w:p>
    <w:p w14:paraId="48DA5E5C" w14:textId="77777777" w:rsidR="00B9223D" w:rsidRDefault="00000000">
      <w:r>
        <w:rPr>
          <w:b/>
          <w:sz w:val="25"/>
        </w:rPr>
        <w:t>EDUCATION</w:t>
      </w:r>
    </w:p>
    <w:p w14:paraId="7C62BA6C" w14:textId="77777777" w:rsidR="00B9223D" w:rsidRDefault="00000000">
      <w:r>
        <w:t>MBA — Luxury Management | Sup de Luxe, Paris | [Year]</w:t>
      </w:r>
    </w:p>
    <w:p w14:paraId="7296BA9E" w14:textId="77777777" w:rsidR="00B9223D" w:rsidRDefault="00000000">
      <w:r>
        <w:t>BSc/BA — Interior Architecture | Damascus University | [Year]</w:t>
      </w:r>
    </w:p>
    <w:p w14:paraId="1B822321" w14:textId="77777777" w:rsidR="00B9223D" w:rsidRDefault="00000000">
      <w:r>
        <w:rPr>
          <w:b/>
          <w:sz w:val="25"/>
        </w:rPr>
        <w:t>CREDENTIALS &amp; CERTIFICATIONS</w:t>
      </w:r>
    </w:p>
    <w:p w14:paraId="6A8A79D5" w14:textId="2B710C51" w:rsidR="00B9223D" w:rsidRDefault="00000000" w:rsidP="00336D32">
      <w:pPr>
        <w:pStyle w:val="ListBullet"/>
        <w:spacing w:after="0"/>
      </w:pPr>
      <w:r>
        <w:t xml:space="preserve">UAE Golden Visa (Creative Category) </w:t>
      </w:r>
    </w:p>
    <w:p w14:paraId="5D70E035" w14:textId="77777777" w:rsidR="00B9223D" w:rsidRDefault="00000000">
      <w:pPr>
        <w:pStyle w:val="ListBullet"/>
        <w:spacing w:after="0"/>
      </w:pPr>
      <w:r>
        <w:t>Inside LVMH Certificate [add year]</w:t>
      </w:r>
    </w:p>
    <w:p w14:paraId="4E562672" w14:textId="11FBB7C1" w:rsidR="00B9223D" w:rsidRDefault="00000000">
      <w:pPr>
        <w:pStyle w:val="ListBullet"/>
        <w:spacing w:after="0"/>
      </w:pPr>
      <w:r>
        <w:t>Sup de Luxe (Cartier-</w:t>
      </w:r>
      <w:proofErr w:type="gramStart"/>
      <w:r>
        <w:t>founded) —</w:t>
      </w:r>
      <w:proofErr w:type="gramEnd"/>
      <w:r>
        <w:t xml:space="preserve"> Design Jury Member [</w:t>
      </w:r>
      <w:r w:rsidR="00336D32">
        <w:t>2025</w:t>
      </w:r>
      <w:r>
        <w:t>]</w:t>
      </w:r>
    </w:p>
    <w:p w14:paraId="7751BEB4" w14:textId="00C52BC0" w:rsidR="00336D32" w:rsidRDefault="00336D32" w:rsidP="00336D32">
      <w:pPr>
        <w:pStyle w:val="ListBullet"/>
        <w:spacing w:after="0"/>
      </w:pPr>
      <w:r w:rsidRPr="00336D32">
        <w:t xml:space="preserve">Franco-Syrian 48H de la </w:t>
      </w:r>
      <w:proofErr w:type="spellStart"/>
      <w:r w:rsidRPr="00336D32">
        <w:t>Créativité</w:t>
      </w:r>
      <w:proofErr w:type="spellEnd"/>
      <w:r w:rsidRPr="00336D32">
        <w:t xml:space="preserve"> – Winner (2010)</w:t>
      </w:r>
      <w:r w:rsidRPr="00336D32">
        <w:t xml:space="preserve"> </w:t>
      </w:r>
    </w:p>
    <w:p w14:paraId="5A0DD168" w14:textId="77777777" w:rsidR="00B9223D" w:rsidRDefault="00000000">
      <w:r>
        <w:rPr>
          <w:b/>
          <w:sz w:val="25"/>
        </w:rPr>
        <w:t>LANGUAGES</w:t>
      </w:r>
    </w:p>
    <w:p w14:paraId="5F27757F" w14:textId="77777777" w:rsidR="00B9223D" w:rsidRDefault="00000000">
      <w:r>
        <w:t>Arabic (Native) | English (Professional) | French [Level if applicable]</w:t>
      </w:r>
    </w:p>
    <w:p w14:paraId="07D36680" w14:textId="77777777" w:rsidR="00B9223D" w:rsidRDefault="00000000">
      <w:r>
        <w:rPr>
          <w:b/>
          <w:sz w:val="25"/>
        </w:rPr>
        <w:t>SELECTED BRAND / ENVIRONMENT EXPERIENCE (as referenced)</w:t>
      </w:r>
    </w:p>
    <w:p w14:paraId="540FFC6A" w14:textId="247374BD" w:rsidR="00B9223D" w:rsidRDefault="00000000" w:rsidP="00336D32">
      <w:r>
        <w:t>Work connected to Waldorf Astoria, Sofitel, Galeries Lafayette, Printemps, Harvey Nichols, Bloomingdale’s, and collaborations with leading luxury houses</w:t>
      </w:r>
      <w:r w:rsidR="00336D32">
        <w:t xml:space="preserve"> </w:t>
      </w:r>
      <w:proofErr w:type="spellStart"/>
      <w:r w:rsidR="00336D32">
        <w:t>christofel</w:t>
      </w:r>
      <w:proofErr w:type="spellEnd"/>
      <w:r w:rsidR="00336D32">
        <w:t xml:space="preserve"> and </w:t>
      </w:r>
      <w:proofErr w:type="spellStart"/>
      <w:proofErr w:type="gramStart"/>
      <w:r w:rsidR="00336D32">
        <w:t>moser</w:t>
      </w:r>
      <w:proofErr w:type="spellEnd"/>
      <w:r w:rsidR="00336D32">
        <w:t xml:space="preserve"> </w:t>
      </w:r>
      <w:r>
        <w:t>.</w:t>
      </w:r>
      <w:proofErr w:type="gramEnd"/>
    </w:p>
    <w:sectPr w:rsidR="00B9223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66838">
    <w:abstractNumId w:val="8"/>
  </w:num>
  <w:num w:numId="2" w16cid:durableId="1700161571">
    <w:abstractNumId w:val="6"/>
  </w:num>
  <w:num w:numId="3" w16cid:durableId="757406859">
    <w:abstractNumId w:val="5"/>
  </w:num>
  <w:num w:numId="4" w16cid:durableId="933976401">
    <w:abstractNumId w:val="4"/>
  </w:num>
  <w:num w:numId="5" w16cid:durableId="1816408284">
    <w:abstractNumId w:val="7"/>
  </w:num>
  <w:num w:numId="6" w16cid:durableId="868373348">
    <w:abstractNumId w:val="3"/>
  </w:num>
  <w:num w:numId="7" w16cid:durableId="850680693">
    <w:abstractNumId w:val="2"/>
  </w:num>
  <w:num w:numId="8" w16cid:durableId="2000843100">
    <w:abstractNumId w:val="1"/>
  </w:num>
  <w:num w:numId="9" w16cid:durableId="89273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B8"/>
    <w:rsid w:val="00034616"/>
    <w:rsid w:val="0006063C"/>
    <w:rsid w:val="0015074B"/>
    <w:rsid w:val="0029639D"/>
    <w:rsid w:val="00326F90"/>
    <w:rsid w:val="00336D32"/>
    <w:rsid w:val="00AA1D8D"/>
    <w:rsid w:val="00B47730"/>
    <w:rsid w:val="00B92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0770D"/>
  <w14:defaultImageDpi w14:val="300"/>
  <w15:docId w15:val="{8E711444-FA7C-48BC-A266-22578CAA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rima alshoufi</cp:lastModifiedBy>
  <cp:revision>2</cp:revision>
  <dcterms:created xsi:type="dcterms:W3CDTF">2013-12-23T23:15:00Z</dcterms:created>
  <dcterms:modified xsi:type="dcterms:W3CDTF">2026-02-24T13:03:00Z</dcterms:modified>
  <cp:category/>
</cp:coreProperties>
</file>