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A6D" w:rsidRPr="003E4A6D" w:rsidRDefault="003E4A6D" w:rsidP="00167C83">
      <w:pPr>
        <w:pStyle w:val="3"/>
        <w:tabs>
          <w:tab w:val="left" w:pos="1560"/>
        </w:tabs>
        <w:spacing w:before="0" w:after="0" w:line="240" w:lineRule="auto"/>
        <w:rPr>
          <w:color w:val="000000" w:themeColor="text1"/>
        </w:rPr>
      </w:pPr>
      <w:bookmarkStart w:id="0" w:name="_Toc195704128"/>
      <w:r w:rsidRPr="003E4A6D">
        <w:rPr>
          <w:color w:val="000000" w:themeColor="text1"/>
        </w:rPr>
        <w:t>Выполнение группового телеуправления</w:t>
      </w:r>
      <w:bookmarkEnd w:id="0"/>
    </w:p>
    <w:p w:rsidR="003E4A6D" w:rsidRPr="003E4A6D" w:rsidRDefault="003E4A6D" w:rsidP="003E4A6D">
      <w:pPr>
        <w:rPr>
          <w:color w:val="000000" w:themeColor="text1"/>
        </w:rPr>
      </w:pPr>
    </w:p>
    <w:p w:rsidR="003E4A6D" w:rsidRPr="003E4A6D" w:rsidRDefault="003E4A6D" w:rsidP="003E4A6D">
      <w:pPr>
        <w:rPr>
          <w:color w:val="000000" w:themeColor="text1"/>
        </w:rPr>
      </w:pPr>
      <w:r w:rsidRPr="003E4A6D">
        <w:rPr>
          <w:color w:val="000000" w:themeColor="text1"/>
        </w:rPr>
        <w:t xml:space="preserve">Прежде, чем описать функционал для реализации телеуправления коммутационными аппаратами подстанций, введем основные понятия относительно способов организации выполнения ТУ.   </w:t>
      </w:r>
    </w:p>
    <w:p w:rsidR="003E4A6D" w:rsidRPr="003E4A6D" w:rsidRDefault="003E4A6D" w:rsidP="003E4A6D">
      <w:pPr>
        <w:pStyle w:val="a5"/>
        <w:numPr>
          <w:ilvl w:val="0"/>
          <w:numId w:val="12"/>
        </w:numPr>
        <w:suppressAutoHyphens/>
        <w:ind w:left="0" w:firstLine="567"/>
        <w:rPr>
          <w:i/>
          <w:color w:val="000000" w:themeColor="text1"/>
        </w:rPr>
      </w:pPr>
      <w:r w:rsidRPr="003E4A6D">
        <w:rPr>
          <w:color w:val="000000" w:themeColor="text1"/>
        </w:rPr>
        <w:t xml:space="preserve"> Индивидуальное ТУ, предполагает выдачу одной команды для переключения одного коммутационного аппарата. </w:t>
      </w:r>
    </w:p>
    <w:p w:rsidR="003E4A6D" w:rsidRPr="003E4A6D" w:rsidRDefault="003E4A6D" w:rsidP="003E4A6D">
      <w:pPr>
        <w:pStyle w:val="a5"/>
        <w:numPr>
          <w:ilvl w:val="0"/>
          <w:numId w:val="12"/>
        </w:numPr>
        <w:suppressAutoHyphens/>
        <w:ind w:left="0" w:firstLine="567"/>
        <w:rPr>
          <w:i/>
          <w:color w:val="000000" w:themeColor="text1"/>
        </w:rPr>
      </w:pPr>
      <w:r w:rsidRPr="003E4A6D">
        <w:rPr>
          <w:color w:val="000000" w:themeColor="text1"/>
        </w:rPr>
        <w:t xml:space="preserve"> Групповое телеуправление (</w:t>
      </w:r>
      <w:proofErr w:type="spellStart"/>
      <w:r w:rsidRPr="003E4A6D">
        <w:rPr>
          <w:color w:val="000000" w:themeColor="text1"/>
        </w:rPr>
        <w:t>ГрТУ</w:t>
      </w:r>
      <w:proofErr w:type="spellEnd"/>
      <w:r w:rsidRPr="003E4A6D">
        <w:rPr>
          <w:color w:val="000000" w:themeColor="text1"/>
        </w:rPr>
        <w:t xml:space="preserve">), предполагает последовательную выдачу команд, согласно сформированному заранее списку, приведенному, например, в бланке переключений. </w:t>
      </w:r>
    </w:p>
    <w:p w:rsidR="003E4A6D" w:rsidRPr="003E4A6D" w:rsidRDefault="003E4A6D" w:rsidP="003E4A6D">
      <w:pPr>
        <w:pStyle w:val="a5"/>
        <w:numPr>
          <w:ilvl w:val="0"/>
          <w:numId w:val="12"/>
        </w:numPr>
        <w:suppressAutoHyphens/>
        <w:ind w:left="0" w:firstLine="567"/>
        <w:rPr>
          <w:i/>
          <w:color w:val="000000" w:themeColor="text1"/>
        </w:rPr>
      </w:pPr>
      <w:r w:rsidRPr="003E4A6D">
        <w:rPr>
          <w:color w:val="000000" w:themeColor="text1"/>
        </w:rPr>
        <w:t xml:space="preserve"> Последовательность ТУ, предполагает выдачу команд согласно списку, приведенному в документе «График временного ограничения (ГВО) потребления (мощности)».</w:t>
      </w:r>
    </w:p>
    <w:p w:rsidR="003E4A6D" w:rsidRPr="003E4A6D" w:rsidRDefault="003E4A6D" w:rsidP="003E4A6D">
      <w:pPr>
        <w:rPr>
          <w:color w:val="000000" w:themeColor="text1"/>
        </w:rPr>
      </w:pPr>
      <w:r w:rsidRPr="003E4A6D">
        <w:rPr>
          <w:color w:val="000000" w:themeColor="text1"/>
        </w:rPr>
        <w:t xml:space="preserve">Способы организации телеуправления «Групповое ТУ» и «Последовательность ТУ» отличаются по многим признакам. </w:t>
      </w:r>
    </w:p>
    <w:p w:rsidR="003E4A6D" w:rsidRPr="003E4A6D" w:rsidRDefault="003E4A6D" w:rsidP="003E4A6D">
      <w:pPr>
        <w:rPr>
          <w:b/>
          <w:color w:val="000000" w:themeColor="text1"/>
          <w:u w:val="single"/>
        </w:rPr>
      </w:pPr>
      <w:r w:rsidRPr="003E4A6D">
        <w:rPr>
          <w:b/>
          <w:color w:val="000000" w:themeColor="text1"/>
          <w:u w:val="single"/>
        </w:rPr>
        <w:t>Групповое ТУ:</w:t>
      </w:r>
    </w:p>
    <w:p w:rsidR="003E4A6D" w:rsidRPr="003E4A6D" w:rsidRDefault="003E4A6D" w:rsidP="003E4A6D">
      <w:pPr>
        <w:pStyle w:val="a5"/>
        <w:numPr>
          <w:ilvl w:val="0"/>
          <w:numId w:val="11"/>
        </w:numPr>
        <w:ind w:left="0" w:firstLine="567"/>
        <w:contextualSpacing/>
        <w:rPr>
          <w:i/>
          <w:color w:val="000000" w:themeColor="text1"/>
        </w:rPr>
      </w:pPr>
      <w:r w:rsidRPr="003E4A6D">
        <w:rPr>
          <w:color w:val="000000" w:themeColor="text1"/>
        </w:rPr>
        <w:t xml:space="preserve"> Команды группового ТУ выполняются в строго заданной последовательности.</w:t>
      </w:r>
    </w:p>
    <w:p w:rsidR="003E4A6D" w:rsidRPr="003E4A6D" w:rsidRDefault="003E4A6D" w:rsidP="003E4A6D">
      <w:pPr>
        <w:pStyle w:val="a5"/>
        <w:numPr>
          <w:ilvl w:val="0"/>
          <w:numId w:val="11"/>
        </w:numPr>
        <w:ind w:left="0" w:firstLine="567"/>
        <w:contextualSpacing/>
        <w:rPr>
          <w:i/>
          <w:color w:val="000000" w:themeColor="text1"/>
        </w:rPr>
      </w:pPr>
      <w:r w:rsidRPr="003E4A6D">
        <w:rPr>
          <w:color w:val="000000" w:themeColor="text1"/>
        </w:rPr>
        <w:t xml:space="preserve"> Нельзя переходить к следующей команде ТУ, не убедившись в выполнении предыдущей команды.</w:t>
      </w:r>
    </w:p>
    <w:p w:rsidR="003E4A6D" w:rsidRPr="003E4A6D" w:rsidRDefault="003E4A6D" w:rsidP="003E4A6D">
      <w:pPr>
        <w:pStyle w:val="a5"/>
        <w:numPr>
          <w:ilvl w:val="0"/>
          <w:numId w:val="11"/>
        </w:numPr>
        <w:ind w:left="0" w:firstLine="567"/>
        <w:contextualSpacing/>
        <w:rPr>
          <w:i/>
          <w:color w:val="000000" w:themeColor="text1"/>
        </w:rPr>
      </w:pPr>
      <w:r w:rsidRPr="003E4A6D">
        <w:rPr>
          <w:color w:val="000000" w:themeColor="text1"/>
        </w:rPr>
        <w:t xml:space="preserve"> Обычно, общее количество команд небольшое (7-9, редко больше 20) и они, как правило, относятся к коммутационным аппаратам одной электрической подстанции.</w:t>
      </w:r>
    </w:p>
    <w:p w:rsidR="003E4A6D" w:rsidRPr="003E4A6D" w:rsidRDefault="003E4A6D" w:rsidP="003E4A6D">
      <w:pPr>
        <w:pStyle w:val="a5"/>
        <w:numPr>
          <w:ilvl w:val="0"/>
          <w:numId w:val="11"/>
        </w:numPr>
        <w:ind w:left="0" w:firstLine="567"/>
        <w:contextualSpacing/>
        <w:rPr>
          <w:i/>
          <w:color w:val="000000" w:themeColor="text1"/>
        </w:rPr>
      </w:pPr>
      <w:r w:rsidRPr="003E4A6D">
        <w:rPr>
          <w:color w:val="000000" w:themeColor="text1"/>
        </w:rPr>
        <w:t xml:space="preserve"> Предусматривается возможность покомандного исполнения группы команд под контролем диспетчера.</w:t>
      </w:r>
    </w:p>
    <w:p w:rsidR="003E4A6D" w:rsidRPr="003E4A6D" w:rsidRDefault="003E4A6D" w:rsidP="003E4A6D">
      <w:pPr>
        <w:pStyle w:val="a5"/>
        <w:numPr>
          <w:ilvl w:val="0"/>
          <w:numId w:val="11"/>
        </w:numPr>
        <w:ind w:left="0" w:firstLine="567"/>
        <w:contextualSpacing/>
        <w:rPr>
          <w:i/>
          <w:color w:val="000000" w:themeColor="text1"/>
        </w:rPr>
      </w:pPr>
      <w:r w:rsidRPr="003E4A6D">
        <w:rPr>
          <w:color w:val="000000" w:themeColor="text1"/>
        </w:rPr>
        <w:t xml:space="preserve"> Графический интерфейс предусматривает отображение процесса выполнения каждой команды. </w:t>
      </w:r>
    </w:p>
    <w:p w:rsidR="003E4A6D" w:rsidRPr="003E4A6D" w:rsidRDefault="003E4A6D" w:rsidP="003E4A6D">
      <w:pPr>
        <w:pStyle w:val="a5"/>
        <w:numPr>
          <w:ilvl w:val="0"/>
          <w:numId w:val="11"/>
        </w:numPr>
        <w:ind w:left="0" w:firstLine="567"/>
        <w:contextualSpacing/>
        <w:rPr>
          <w:i/>
          <w:color w:val="000000" w:themeColor="text1"/>
        </w:rPr>
      </w:pPr>
      <w:r w:rsidRPr="003E4A6D">
        <w:rPr>
          <w:color w:val="000000" w:themeColor="text1"/>
        </w:rPr>
        <w:t xml:space="preserve"> При невозможности выполнения очередной команды ТУ требуется вмешательство диспетчера.</w:t>
      </w:r>
    </w:p>
    <w:p w:rsidR="003E4A6D" w:rsidRPr="003E4A6D" w:rsidRDefault="003E4A6D" w:rsidP="003E4A6D">
      <w:pPr>
        <w:rPr>
          <w:color w:val="000000" w:themeColor="text1"/>
        </w:rPr>
      </w:pPr>
      <w:r w:rsidRPr="003E4A6D">
        <w:rPr>
          <w:color w:val="000000" w:themeColor="text1"/>
        </w:rPr>
        <w:t>Предусмотрены следующие варианты управления группами сигналов:</w:t>
      </w:r>
    </w:p>
    <w:p w:rsidR="003E4A6D" w:rsidRPr="003E4A6D" w:rsidRDefault="003E4A6D" w:rsidP="003E4A6D">
      <w:pPr>
        <w:pStyle w:val="a5"/>
        <w:widowControl w:val="0"/>
        <w:numPr>
          <w:ilvl w:val="0"/>
          <w:numId w:val="14"/>
        </w:numPr>
        <w:contextualSpacing/>
        <w:rPr>
          <w:color w:val="000000" w:themeColor="text1"/>
        </w:rPr>
      </w:pPr>
      <w:r w:rsidRPr="003E4A6D">
        <w:rPr>
          <w:color w:val="000000" w:themeColor="text1"/>
        </w:rPr>
        <w:t>«Выдать групповое ТУ с подтверждением»,</w:t>
      </w:r>
    </w:p>
    <w:p w:rsidR="003E4A6D" w:rsidRPr="003E4A6D" w:rsidRDefault="003E4A6D" w:rsidP="003E4A6D">
      <w:pPr>
        <w:pStyle w:val="a5"/>
        <w:widowControl w:val="0"/>
        <w:numPr>
          <w:ilvl w:val="0"/>
          <w:numId w:val="14"/>
        </w:numPr>
        <w:contextualSpacing/>
        <w:rPr>
          <w:color w:val="000000" w:themeColor="text1"/>
        </w:rPr>
      </w:pPr>
      <w:r w:rsidRPr="003E4A6D">
        <w:rPr>
          <w:color w:val="000000" w:themeColor="text1"/>
        </w:rPr>
        <w:t xml:space="preserve">«Выдать групповое ТУ без подтверждений», </w:t>
      </w:r>
    </w:p>
    <w:p w:rsidR="003E4A6D" w:rsidRPr="003E4A6D" w:rsidRDefault="003E4A6D" w:rsidP="003E4A6D">
      <w:pPr>
        <w:pStyle w:val="a5"/>
        <w:numPr>
          <w:ilvl w:val="0"/>
          <w:numId w:val="13"/>
        </w:numPr>
        <w:rPr>
          <w:b/>
          <w:color w:val="000000" w:themeColor="text1"/>
        </w:rPr>
      </w:pPr>
      <w:r w:rsidRPr="003E4A6D">
        <w:rPr>
          <w:color w:val="000000" w:themeColor="text1"/>
        </w:rPr>
        <w:t>«Выдать групповое ТУ расширенное»</w:t>
      </w:r>
      <w:r w:rsidRPr="003E4A6D">
        <w:rPr>
          <w:color w:val="000000" w:themeColor="text1"/>
          <w:lang w:val="en-US"/>
        </w:rPr>
        <w:t>.</w:t>
      </w:r>
    </w:p>
    <w:p w:rsidR="003E4A6D" w:rsidRPr="003E4A6D" w:rsidRDefault="003E4A6D" w:rsidP="003E4A6D">
      <w:pPr>
        <w:rPr>
          <w:color w:val="000000" w:themeColor="text1"/>
        </w:rPr>
      </w:pPr>
      <w:r w:rsidRPr="003E4A6D">
        <w:rPr>
          <w:color w:val="000000" w:themeColor="text1"/>
        </w:rPr>
        <w:t xml:space="preserve">Выполнение команды происходит под наблюдением диспетчера. </w:t>
      </w:r>
    </w:p>
    <w:p w:rsidR="003E4A6D" w:rsidRPr="003E4A6D" w:rsidRDefault="003E4A6D" w:rsidP="003E4A6D">
      <w:pPr>
        <w:rPr>
          <w:color w:val="000000" w:themeColor="text1"/>
        </w:rPr>
      </w:pPr>
    </w:p>
    <w:p w:rsidR="003E4A6D" w:rsidRPr="003E4A6D" w:rsidRDefault="003E4A6D" w:rsidP="003E4A6D">
      <w:pPr>
        <w:rPr>
          <w:color w:val="000000" w:themeColor="text1"/>
        </w:rPr>
      </w:pPr>
      <w:r w:rsidRPr="003E4A6D">
        <w:rPr>
          <w:color w:val="000000" w:themeColor="text1"/>
        </w:rPr>
        <w:t>Чтобы выдать групповое ТУ необходимо (</w:t>
      </w:r>
      <w:r w:rsidRPr="003E4A6D">
        <w:rPr>
          <w:color w:val="000000" w:themeColor="text1"/>
        </w:rPr>
        <w:fldChar w:fldCharType="begin"/>
      </w:r>
      <w:r w:rsidRPr="003E4A6D">
        <w:rPr>
          <w:color w:val="000000" w:themeColor="text1"/>
        </w:rPr>
        <w:instrText xml:space="preserve"> REF _Ref170400019 \h  \* MERGEFORMAT </w:instrText>
      </w:r>
      <w:r w:rsidRPr="003E4A6D">
        <w:rPr>
          <w:color w:val="000000" w:themeColor="text1"/>
        </w:rPr>
      </w:r>
      <w:r w:rsidRPr="003E4A6D">
        <w:rPr>
          <w:color w:val="000000" w:themeColor="text1"/>
        </w:rPr>
        <w:fldChar w:fldCharType="separate"/>
      </w:r>
      <w:r w:rsidRPr="003E4A6D">
        <w:rPr>
          <w:color w:val="000000" w:themeColor="text1"/>
        </w:rPr>
        <w:t xml:space="preserve">Рисунок </w:t>
      </w:r>
      <w:r w:rsidRPr="003E4A6D">
        <w:rPr>
          <w:noProof/>
          <w:color w:val="000000" w:themeColor="text1"/>
        </w:rPr>
        <w:t>8</w:t>
      </w:r>
      <w:r w:rsidRPr="003E4A6D">
        <w:rPr>
          <w:color w:val="000000" w:themeColor="text1"/>
        </w:rPr>
        <w:t>.</w:t>
      </w:r>
      <w:r w:rsidRPr="003E4A6D">
        <w:rPr>
          <w:noProof/>
          <w:color w:val="000000" w:themeColor="text1"/>
        </w:rPr>
        <w:t>15</w:t>
      </w:r>
      <w:r w:rsidRPr="003E4A6D">
        <w:rPr>
          <w:color w:val="000000" w:themeColor="text1"/>
        </w:rPr>
        <w:fldChar w:fldCharType="end"/>
      </w:r>
      <w:r w:rsidRPr="003E4A6D">
        <w:rPr>
          <w:color w:val="000000" w:themeColor="text1"/>
        </w:rPr>
        <w:t>):</w:t>
      </w:r>
    </w:p>
    <w:p w:rsidR="003E4A6D" w:rsidRPr="003E4A6D" w:rsidRDefault="003E4A6D" w:rsidP="003E4A6D">
      <w:pPr>
        <w:pStyle w:val="a5"/>
        <w:numPr>
          <w:ilvl w:val="0"/>
          <w:numId w:val="15"/>
        </w:numPr>
        <w:rPr>
          <w:color w:val="000000" w:themeColor="text1"/>
        </w:rPr>
      </w:pPr>
      <w:r w:rsidRPr="003E4A6D">
        <w:rPr>
          <w:color w:val="000000" w:themeColor="text1"/>
        </w:rPr>
        <w:t>Нажать кнопку «Групповое ТУ».</w:t>
      </w:r>
    </w:p>
    <w:p w:rsidR="003E4A6D" w:rsidRPr="003E4A6D" w:rsidRDefault="003E4A6D" w:rsidP="003E4A6D">
      <w:pPr>
        <w:pStyle w:val="a5"/>
        <w:numPr>
          <w:ilvl w:val="0"/>
          <w:numId w:val="15"/>
        </w:numPr>
        <w:rPr>
          <w:color w:val="000000" w:themeColor="text1"/>
        </w:rPr>
      </w:pPr>
      <w:r w:rsidRPr="003E4A6D">
        <w:rPr>
          <w:color w:val="000000" w:themeColor="text1"/>
        </w:rPr>
        <w:t xml:space="preserve">В появившемся окне ввести пароль для допуска к управлению сигналами. Нажать кнопку «OK». </w:t>
      </w:r>
    </w:p>
    <w:p w:rsidR="003E4A6D" w:rsidRPr="003E4A6D" w:rsidRDefault="003E4A6D" w:rsidP="003E4A6D">
      <w:pPr>
        <w:pStyle w:val="a5"/>
        <w:numPr>
          <w:ilvl w:val="0"/>
          <w:numId w:val="15"/>
        </w:numPr>
        <w:rPr>
          <w:color w:val="000000" w:themeColor="text1"/>
        </w:rPr>
      </w:pPr>
      <w:r w:rsidRPr="003E4A6D">
        <w:rPr>
          <w:color w:val="000000" w:themeColor="text1"/>
        </w:rPr>
        <w:t xml:space="preserve">Подтвердить выполнение команды в появившемся окне «Групповое ТУ».  Для этого нажать кнопку «Подтверждаю». </w:t>
      </w:r>
    </w:p>
    <w:p w:rsidR="003E4A6D" w:rsidRPr="003E4A6D" w:rsidRDefault="003E4A6D" w:rsidP="003E4A6D">
      <w:pPr>
        <w:pStyle w:val="a5"/>
        <w:numPr>
          <w:ilvl w:val="0"/>
          <w:numId w:val="15"/>
        </w:numPr>
        <w:rPr>
          <w:color w:val="000000" w:themeColor="text1"/>
        </w:rPr>
      </w:pPr>
      <w:r w:rsidRPr="003E4A6D">
        <w:rPr>
          <w:color w:val="000000" w:themeColor="text1"/>
        </w:rPr>
        <w:t xml:space="preserve">В появившемся окне «Выполнение группового ТУ» выбрать группу ТУ для выполнения команды (например, Гр. ТУ на Вкл.). </w:t>
      </w:r>
    </w:p>
    <w:p w:rsidR="003E4A6D" w:rsidRPr="003E4A6D" w:rsidRDefault="003E4A6D" w:rsidP="003E4A6D">
      <w:pPr>
        <w:pStyle w:val="a5"/>
        <w:numPr>
          <w:ilvl w:val="0"/>
          <w:numId w:val="15"/>
        </w:numPr>
        <w:rPr>
          <w:color w:val="000000" w:themeColor="text1"/>
        </w:rPr>
      </w:pPr>
      <w:r w:rsidRPr="003E4A6D">
        <w:rPr>
          <w:color w:val="000000" w:themeColor="text1"/>
        </w:rPr>
        <w:lastRenderedPageBreak/>
        <w:t>Нажать кнопку «Выполнить по шагам» или «Выполнить все» для выполнения команды.</w:t>
      </w:r>
    </w:p>
    <w:p w:rsidR="003E4A6D" w:rsidRPr="003E4A6D" w:rsidRDefault="003E4A6D" w:rsidP="003E4A6D">
      <w:pPr>
        <w:pStyle w:val="a5"/>
        <w:ind w:left="928" w:firstLine="0"/>
        <w:rPr>
          <w:color w:val="000000" w:themeColor="text1"/>
        </w:rPr>
      </w:pPr>
      <w:r w:rsidRPr="003E4A6D">
        <w:rPr>
          <w:color w:val="000000" w:themeColor="text1"/>
        </w:rPr>
        <w:t>Информация о выполнении команды выводится в нижней части окна, в разделе «Ход выполнения группового ТУ». Определить порядок выполнения команды можно по последней цифре в имени сигнала. Список сигналов группы находится в разделе «Состав группы ТУ».</w:t>
      </w:r>
    </w:p>
    <w:p w:rsidR="003E4A6D" w:rsidRPr="003E4A6D" w:rsidRDefault="003E4A6D" w:rsidP="003E4A6D">
      <w:pPr>
        <w:pStyle w:val="a5"/>
        <w:numPr>
          <w:ilvl w:val="0"/>
          <w:numId w:val="15"/>
        </w:numPr>
        <w:rPr>
          <w:b/>
          <w:color w:val="000000" w:themeColor="text1"/>
        </w:rPr>
      </w:pPr>
      <w:r w:rsidRPr="003E4A6D">
        <w:rPr>
          <w:color w:val="000000" w:themeColor="text1"/>
        </w:rPr>
        <w:t>Для отмены выполнения команды нужно нажать кнопку «Прервать». Выполнение команды будет остановлено. В разделе «Ход выполнения группового ТУ» будет выведено сообщение «Операция прервана».</w:t>
      </w:r>
    </w:p>
    <w:p w:rsidR="003E4A6D" w:rsidRPr="003E4A6D" w:rsidRDefault="003E4A6D" w:rsidP="003E4A6D">
      <w:pPr>
        <w:rPr>
          <w:color w:val="000000" w:themeColor="text1"/>
        </w:rPr>
      </w:pPr>
    </w:p>
    <w:p w:rsidR="003E4A6D" w:rsidRPr="003E4A6D" w:rsidRDefault="003E4A6D" w:rsidP="003E4A6D">
      <w:pPr>
        <w:keepNext/>
        <w:ind w:firstLine="0"/>
        <w:jc w:val="center"/>
        <w:rPr>
          <w:color w:val="000000" w:themeColor="text1"/>
        </w:rPr>
      </w:pPr>
      <w:r w:rsidRPr="003E4A6D">
        <w:rPr>
          <w:noProof/>
          <w:color w:val="000000" w:themeColor="text1"/>
        </w:rPr>
        <w:drawing>
          <wp:inline distT="0" distB="0" distL="0" distR="0" wp14:anchorId="25FA6F57" wp14:editId="138E33E6">
            <wp:extent cx="5343525" cy="2934005"/>
            <wp:effectExtent l="0" t="0" r="0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9646" cy="294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A6D" w:rsidRPr="003E4A6D" w:rsidRDefault="003E4A6D" w:rsidP="003E4A6D">
      <w:pPr>
        <w:pStyle w:val="a3"/>
        <w:spacing w:before="0"/>
        <w:jc w:val="center"/>
        <w:rPr>
          <w:color w:val="000000" w:themeColor="text1"/>
        </w:rPr>
      </w:pPr>
      <w:bookmarkStart w:id="1" w:name="_Ref170400019"/>
      <w:r w:rsidRPr="003E4A6D">
        <w:rPr>
          <w:color w:val="000000" w:themeColor="text1"/>
        </w:rPr>
        <w:t xml:space="preserve">Рисунок </w:t>
      </w:r>
      <w:r w:rsidRPr="003E4A6D">
        <w:rPr>
          <w:color w:val="000000" w:themeColor="text1"/>
        </w:rPr>
        <w:fldChar w:fldCharType="begin"/>
      </w:r>
      <w:r w:rsidRPr="003E4A6D">
        <w:rPr>
          <w:color w:val="000000" w:themeColor="text1"/>
        </w:rPr>
        <w:instrText xml:space="preserve"> STYLEREF 1 \s </w:instrText>
      </w:r>
      <w:r w:rsidRPr="003E4A6D">
        <w:rPr>
          <w:color w:val="000000" w:themeColor="text1"/>
        </w:rPr>
        <w:fldChar w:fldCharType="separate"/>
      </w:r>
      <w:r w:rsidRPr="003E4A6D">
        <w:rPr>
          <w:noProof/>
          <w:color w:val="000000" w:themeColor="text1"/>
        </w:rPr>
        <w:t>8</w:t>
      </w:r>
      <w:r w:rsidRPr="003E4A6D">
        <w:rPr>
          <w:color w:val="000000" w:themeColor="text1"/>
        </w:rPr>
        <w:fldChar w:fldCharType="end"/>
      </w:r>
      <w:r w:rsidRPr="003E4A6D">
        <w:rPr>
          <w:color w:val="000000" w:themeColor="text1"/>
        </w:rPr>
        <w:t>.</w:t>
      </w:r>
      <w:r w:rsidRPr="003E4A6D">
        <w:rPr>
          <w:color w:val="000000" w:themeColor="text1"/>
        </w:rPr>
        <w:fldChar w:fldCharType="begin"/>
      </w:r>
      <w:r w:rsidRPr="003E4A6D">
        <w:rPr>
          <w:color w:val="000000" w:themeColor="text1"/>
        </w:rPr>
        <w:instrText xml:space="preserve"> SEQ Рисунок \* ARABIC \s 1 </w:instrText>
      </w:r>
      <w:r w:rsidRPr="003E4A6D">
        <w:rPr>
          <w:color w:val="000000" w:themeColor="text1"/>
        </w:rPr>
        <w:fldChar w:fldCharType="separate"/>
      </w:r>
      <w:r w:rsidRPr="003E4A6D">
        <w:rPr>
          <w:noProof/>
          <w:color w:val="000000" w:themeColor="text1"/>
        </w:rPr>
        <w:t>15</w:t>
      </w:r>
      <w:r w:rsidRPr="003E4A6D">
        <w:rPr>
          <w:color w:val="000000" w:themeColor="text1"/>
        </w:rPr>
        <w:fldChar w:fldCharType="end"/>
      </w:r>
      <w:bookmarkEnd w:id="1"/>
      <w:r w:rsidRPr="003E4A6D">
        <w:rPr>
          <w:color w:val="000000" w:themeColor="text1"/>
        </w:rPr>
        <w:t xml:space="preserve"> – Групповое ТУ</w:t>
      </w:r>
    </w:p>
    <w:p w:rsidR="00E878D2" w:rsidRDefault="00E878D2">
      <w:pPr>
        <w:rPr>
          <w:color w:val="000000" w:themeColor="text1"/>
        </w:rPr>
      </w:pPr>
    </w:p>
    <w:p w:rsidR="00167C83" w:rsidRDefault="00167C83">
      <w:pPr>
        <w:rPr>
          <w:color w:val="000000" w:themeColor="text1"/>
        </w:rPr>
      </w:pPr>
    </w:p>
    <w:p w:rsidR="00167C83" w:rsidRDefault="00167C83">
      <w:pPr>
        <w:rPr>
          <w:color w:val="000000" w:themeColor="text1"/>
        </w:rPr>
      </w:pPr>
    </w:p>
    <w:p w:rsidR="00167C83" w:rsidRDefault="00167C83">
      <w:pPr>
        <w:rPr>
          <w:color w:val="000000" w:themeColor="text1"/>
        </w:rPr>
      </w:pPr>
    </w:p>
    <w:p w:rsidR="00167C83" w:rsidRDefault="00167C83">
      <w:pPr>
        <w:rPr>
          <w:color w:val="000000" w:themeColor="text1"/>
        </w:rPr>
      </w:pPr>
    </w:p>
    <w:p w:rsidR="00167C83" w:rsidRDefault="00167C83">
      <w:pPr>
        <w:rPr>
          <w:color w:val="000000" w:themeColor="text1"/>
        </w:rPr>
      </w:pPr>
    </w:p>
    <w:p w:rsidR="00167C83" w:rsidRDefault="00167C83">
      <w:pPr>
        <w:rPr>
          <w:color w:val="000000" w:themeColor="text1"/>
        </w:rPr>
      </w:pPr>
    </w:p>
    <w:p w:rsidR="00167C83" w:rsidRDefault="00167C83">
      <w:pPr>
        <w:rPr>
          <w:color w:val="000000" w:themeColor="text1"/>
        </w:rPr>
      </w:pPr>
    </w:p>
    <w:p w:rsidR="00167C83" w:rsidRDefault="00167C83">
      <w:pPr>
        <w:rPr>
          <w:color w:val="000000" w:themeColor="text1"/>
        </w:rPr>
      </w:pPr>
    </w:p>
    <w:p w:rsidR="00167C83" w:rsidRDefault="00167C83">
      <w:pPr>
        <w:rPr>
          <w:color w:val="000000" w:themeColor="text1"/>
        </w:rPr>
      </w:pPr>
    </w:p>
    <w:p w:rsidR="00167C83" w:rsidRDefault="00167C83">
      <w:pPr>
        <w:rPr>
          <w:color w:val="000000" w:themeColor="text1"/>
        </w:rPr>
      </w:pPr>
    </w:p>
    <w:p w:rsidR="00167C83" w:rsidRDefault="00167C83">
      <w:pPr>
        <w:rPr>
          <w:color w:val="000000" w:themeColor="text1"/>
        </w:rPr>
      </w:pPr>
    </w:p>
    <w:p w:rsidR="00167C83" w:rsidRDefault="00167C83">
      <w:pPr>
        <w:rPr>
          <w:color w:val="000000" w:themeColor="text1"/>
        </w:rPr>
      </w:pPr>
    </w:p>
    <w:p w:rsidR="00167C83" w:rsidRDefault="00167C83">
      <w:pPr>
        <w:rPr>
          <w:color w:val="000000" w:themeColor="text1"/>
        </w:rPr>
      </w:pPr>
    </w:p>
    <w:p w:rsidR="00167C83" w:rsidRDefault="00167C83">
      <w:pPr>
        <w:rPr>
          <w:color w:val="000000" w:themeColor="text1"/>
        </w:rPr>
      </w:pPr>
    </w:p>
    <w:p w:rsidR="00167C83" w:rsidRDefault="00167C83">
      <w:pPr>
        <w:rPr>
          <w:color w:val="000000" w:themeColor="text1"/>
        </w:rPr>
      </w:pPr>
    </w:p>
    <w:p w:rsidR="00167C83" w:rsidRDefault="00167C83">
      <w:pPr>
        <w:rPr>
          <w:color w:val="000000" w:themeColor="text1"/>
        </w:rPr>
      </w:pPr>
    </w:p>
    <w:p w:rsidR="00167C83" w:rsidRDefault="00167C83">
      <w:pPr>
        <w:rPr>
          <w:color w:val="000000" w:themeColor="text1"/>
        </w:rPr>
      </w:pPr>
    </w:p>
    <w:p w:rsidR="00167C83" w:rsidRDefault="00167C83">
      <w:pPr>
        <w:rPr>
          <w:color w:val="000000" w:themeColor="text1"/>
        </w:rPr>
      </w:pPr>
    </w:p>
    <w:p w:rsidR="00167C83" w:rsidRPr="007277D6" w:rsidRDefault="00167C83" w:rsidP="00167C83">
      <w:pPr>
        <w:pStyle w:val="3"/>
        <w:numPr>
          <w:ilvl w:val="2"/>
          <w:numId w:val="0"/>
        </w:numPr>
        <w:tabs>
          <w:tab w:val="left" w:pos="1560"/>
        </w:tabs>
        <w:spacing w:before="0" w:after="0" w:line="240" w:lineRule="auto"/>
        <w:ind w:left="426" w:firstLine="851"/>
        <w:rPr>
          <w:color w:val="000000" w:themeColor="text1"/>
        </w:rPr>
      </w:pPr>
      <w:bookmarkStart w:id="2" w:name="_Toc195704129"/>
      <w:r w:rsidRPr="007277D6">
        <w:rPr>
          <w:color w:val="000000" w:themeColor="text1"/>
        </w:rPr>
        <w:lastRenderedPageBreak/>
        <w:t>Выполнение ГВО</w:t>
      </w:r>
      <w:bookmarkEnd w:id="2"/>
    </w:p>
    <w:p w:rsidR="00167C83" w:rsidRPr="007277D6" w:rsidRDefault="00167C83" w:rsidP="00167C83">
      <w:pPr>
        <w:rPr>
          <w:color w:val="000000" w:themeColor="text1"/>
        </w:rPr>
      </w:pPr>
      <w:bookmarkStart w:id="3" w:name="_GoBack"/>
      <w:bookmarkEnd w:id="3"/>
    </w:p>
    <w:p w:rsidR="00167C83" w:rsidRPr="007277D6" w:rsidRDefault="00167C83" w:rsidP="00167C83">
      <w:pPr>
        <w:ind w:firstLine="709"/>
        <w:rPr>
          <w:color w:val="000000" w:themeColor="text1"/>
        </w:rPr>
      </w:pPr>
      <w:bookmarkStart w:id="4" w:name="_Toc393447526"/>
      <w:r w:rsidRPr="007277D6">
        <w:rPr>
          <w:color w:val="000000" w:themeColor="text1"/>
        </w:rPr>
        <w:t xml:space="preserve">Дистанционный ввод графиков временного отключения потребления (далее - ГВО) реализуется в комплексе ОИУК </w:t>
      </w:r>
      <w:r w:rsidRPr="007277D6">
        <w:rPr>
          <w:b/>
          <w:color w:val="000000" w:themeColor="text1"/>
        </w:rPr>
        <w:t>«Систел»</w:t>
      </w:r>
      <w:r w:rsidRPr="007277D6">
        <w:rPr>
          <w:color w:val="000000" w:themeColor="text1"/>
        </w:rPr>
        <w:t xml:space="preserve"> с помощью нового функционала, называемого </w:t>
      </w:r>
      <w:r w:rsidRPr="007277D6">
        <w:rPr>
          <w:b/>
          <w:color w:val="000000" w:themeColor="text1"/>
        </w:rPr>
        <w:t>«Последовательность ТУ»</w:t>
      </w:r>
      <w:r w:rsidRPr="007277D6">
        <w:rPr>
          <w:color w:val="000000" w:themeColor="text1"/>
        </w:rPr>
        <w:t xml:space="preserve">. </w:t>
      </w:r>
    </w:p>
    <w:p w:rsidR="00167C83" w:rsidRPr="007277D6" w:rsidRDefault="00167C83" w:rsidP="00167C83">
      <w:pPr>
        <w:ind w:firstLine="709"/>
        <w:rPr>
          <w:color w:val="000000" w:themeColor="text1"/>
        </w:rPr>
      </w:pPr>
    </w:p>
    <w:p w:rsidR="00167C83" w:rsidRPr="007277D6" w:rsidRDefault="00167C83" w:rsidP="00167C83">
      <w:pPr>
        <w:ind w:firstLine="709"/>
        <w:rPr>
          <w:color w:val="000000" w:themeColor="text1"/>
        </w:rPr>
      </w:pPr>
      <w:r w:rsidRPr="007277D6">
        <w:rPr>
          <w:b/>
          <w:color w:val="000000" w:themeColor="text1"/>
        </w:rPr>
        <w:t>Важно!</w:t>
      </w:r>
      <w:r w:rsidRPr="007277D6">
        <w:rPr>
          <w:color w:val="000000" w:themeColor="text1"/>
        </w:rPr>
        <w:t xml:space="preserve"> Не следует путать понятия </w:t>
      </w:r>
      <w:r w:rsidRPr="007277D6">
        <w:rPr>
          <w:b/>
          <w:color w:val="000000" w:themeColor="text1"/>
        </w:rPr>
        <w:t>«Последовательность ТУ»</w:t>
      </w:r>
      <w:r w:rsidRPr="007277D6">
        <w:rPr>
          <w:color w:val="000000" w:themeColor="text1"/>
        </w:rPr>
        <w:t xml:space="preserve"> и </w:t>
      </w:r>
      <w:r w:rsidRPr="007277D6">
        <w:rPr>
          <w:b/>
          <w:color w:val="000000" w:themeColor="text1"/>
        </w:rPr>
        <w:t>«Групповое ТУ»</w:t>
      </w:r>
      <w:r w:rsidRPr="007277D6">
        <w:rPr>
          <w:color w:val="000000" w:themeColor="text1"/>
        </w:rPr>
        <w:t xml:space="preserve">. </w:t>
      </w:r>
      <w:r w:rsidRPr="007277D6">
        <w:rPr>
          <w:b/>
          <w:color w:val="000000" w:themeColor="text1"/>
        </w:rPr>
        <w:t>«Групповое ТУ»</w:t>
      </w:r>
      <w:r w:rsidRPr="007277D6">
        <w:rPr>
          <w:color w:val="000000" w:themeColor="text1"/>
        </w:rPr>
        <w:t xml:space="preserve"> </w:t>
      </w:r>
      <w:r w:rsidRPr="007277D6">
        <w:rPr>
          <w:b/>
          <w:color w:val="000000" w:themeColor="text1"/>
        </w:rPr>
        <w:t xml:space="preserve">- </w:t>
      </w:r>
      <w:r w:rsidRPr="007277D6">
        <w:rPr>
          <w:color w:val="000000" w:themeColor="text1"/>
        </w:rPr>
        <w:t xml:space="preserve">это другая функция, используемая для работы с бланками переключений. </w:t>
      </w:r>
    </w:p>
    <w:p w:rsidR="00167C83" w:rsidRPr="007277D6" w:rsidRDefault="00167C83" w:rsidP="00167C83">
      <w:pPr>
        <w:ind w:firstLine="709"/>
        <w:rPr>
          <w:color w:val="000000" w:themeColor="text1"/>
        </w:rPr>
      </w:pPr>
    </w:p>
    <w:p w:rsidR="00167C83" w:rsidRPr="007277D6" w:rsidRDefault="00167C83" w:rsidP="00167C83">
      <w:pPr>
        <w:ind w:firstLine="709"/>
        <w:rPr>
          <w:color w:val="000000" w:themeColor="text1"/>
        </w:rPr>
      </w:pPr>
      <w:r w:rsidRPr="007277D6">
        <w:rPr>
          <w:color w:val="000000" w:themeColor="text1"/>
        </w:rPr>
        <w:t xml:space="preserve">Между функциями </w:t>
      </w:r>
      <w:r w:rsidRPr="007277D6">
        <w:rPr>
          <w:b/>
          <w:color w:val="000000" w:themeColor="text1"/>
        </w:rPr>
        <w:t xml:space="preserve">«Последовательность ТУ» </w:t>
      </w:r>
      <w:r w:rsidRPr="007277D6">
        <w:rPr>
          <w:color w:val="000000" w:themeColor="text1"/>
        </w:rPr>
        <w:t>и</w:t>
      </w:r>
      <w:r w:rsidRPr="007277D6">
        <w:rPr>
          <w:b/>
          <w:color w:val="000000" w:themeColor="text1"/>
        </w:rPr>
        <w:t xml:space="preserve"> «Групповое ТУ» </w:t>
      </w:r>
      <w:r w:rsidRPr="007277D6">
        <w:rPr>
          <w:color w:val="000000" w:themeColor="text1"/>
        </w:rPr>
        <w:t>есть существенные отличия.</w:t>
      </w:r>
    </w:p>
    <w:p w:rsidR="00167C83" w:rsidRPr="007277D6" w:rsidRDefault="00167C83" w:rsidP="00167C83">
      <w:pPr>
        <w:ind w:firstLine="709"/>
        <w:rPr>
          <w:color w:val="000000" w:themeColor="text1"/>
        </w:rPr>
      </w:pPr>
      <w:r w:rsidRPr="007277D6">
        <w:rPr>
          <w:color w:val="000000" w:themeColor="text1"/>
        </w:rPr>
        <w:t xml:space="preserve">Команда </w:t>
      </w:r>
      <w:r w:rsidRPr="007277D6">
        <w:rPr>
          <w:b/>
          <w:color w:val="000000" w:themeColor="text1"/>
        </w:rPr>
        <w:t xml:space="preserve">«Последовательность ТУ» </w:t>
      </w:r>
      <w:r w:rsidRPr="007277D6">
        <w:rPr>
          <w:color w:val="000000" w:themeColor="text1"/>
        </w:rPr>
        <w:t xml:space="preserve">(далее – </w:t>
      </w:r>
      <w:r w:rsidRPr="007277D6">
        <w:rPr>
          <w:b/>
          <w:color w:val="000000" w:themeColor="text1"/>
        </w:rPr>
        <w:t>«ПТУ»</w:t>
      </w:r>
      <w:r w:rsidRPr="007277D6">
        <w:rPr>
          <w:color w:val="000000" w:themeColor="text1"/>
        </w:rPr>
        <w:t>) позволяет осуществить посылку всей последовательности телеуправлений независимо от результата и в заданный промежуток времени.</w:t>
      </w:r>
    </w:p>
    <w:p w:rsidR="00167C83" w:rsidRPr="007277D6" w:rsidRDefault="00167C83" w:rsidP="00167C83">
      <w:pPr>
        <w:rPr>
          <w:color w:val="000000" w:themeColor="text1"/>
        </w:rPr>
      </w:pPr>
      <w:r w:rsidRPr="007277D6">
        <w:rPr>
          <w:color w:val="000000" w:themeColor="text1"/>
        </w:rPr>
        <w:t>Для команды ПТУ существует возможность определения паузы между командами ТУ и возможность прерывания исполнения ПТУ.</w:t>
      </w:r>
    </w:p>
    <w:p w:rsidR="00167C83" w:rsidRPr="007277D6" w:rsidRDefault="00167C83" w:rsidP="00167C83">
      <w:pPr>
        <w:rPr>
          <w:b/>
          <w:color w:val="000000" w:themeColor="text1"/>
        </w:rPr>
      </w:pPr>
    </w:p>
    <w:p w:rsidR="00167C83" w:rsidRPr="007277D6" w:rsidRDefault="00167C83" w:rsidP="00167C83">
      <w:pPr>
        <w:ind w:firstLine="709"/>
        <w:rPr>
          <w:color w:val="000000" w:themeColor="text1"/>
        </w:rPr>
      </w:pPr>
      <w:r w:rsidRPr="007277D6">
        <w:rPr>
          <w:b/>
          <w:color w:val="000000" w:themeColor="text1"/>
        </w:rPr>
        <w:t>«Последовательность ТУ»</w:t>
      </w:r>
      <w:r w:rsidRPr="007277D6">
        <w:rPr>
          <w:b/>
          <w:color w:val="000000" w:themeColor="text1"/>
          <w:lang w:val="en-US"/>
        </w:rPr>
        <w:t xml:space="preserve"> (</w:t>
      </w:r>
      <w:r w:rsidRPr="007277D6">
        <w:rPr>
          <w:b/>
          <w:color w:val="000000" w:themeColor="text1"/>
        </w:rPr>
        <w:t>ГВО</w:t>
      </w:r>
      <w:r w:rsidRPr="007277D6">
        <w:rPr>
          <w:b/>
          <w:color w:val="000000" w:themeColor="text1"/>
          <w:lang w:val="en-US"/>
        </w:rPr>
        <w:t>)</w:t>
      </w:r>
      <w:r w:rsidRPr="007277D6">
        <w:rPr>
          <w:b/>
          <w:color w:val="000000" w:themeColor="text1"/>
        </w:rPr>
        <w:t xml:space="preserve"> </w:t>
      </w:r>
      <w:r w:rsidRPr="007277D6">
        <w:rPr>
          <w:color w:val="000000" w:themeColor="text1"/>
        </w:rPr>
        <w:t>(</w:t>
      </w:r>
      <w:r w:rsidRPr="007277D6">
        <w:rPr>
          <w:color w:val="000000" w:themeColor="text1"/>
        </w:rPr>
        <w:fldChar w:fldCharType="begin"/>
      </w:r>
      <w:r w:rsidRPr="007277D6">
        <w:rPr>
          <w:color w:val="000000" w:themeColor="text1"/>
        </w:rPr>
        <w:instrText xml:space="preserve"> REF _Ref185599721 \h  \* MERGEFORMAT </w:instrText>
      </w:r>
      <w:r w:rsidRPr="007277D6">
        <w:rPr>
          <w:color w:val="000000" w:themeColor="text1"/>
        </w:rPr>
      </w:r>
      <w:r w:rsidRPr="007277D6">
        <w:rPr>
          <w:color w:val="000000" w:themeColor="text1"/>
        </w:rPr>
        <w:fldChar w:fldCharType="separate"/>
      </w:r>
      <w:r w:rsidRPr="007277D6">
        <w:rPr>
          <w:color w:val="000000" w:themeColor="text1"/>
        </w:rPr>
        <w:t xml:space="preserve">Рисунок </w:t>
      </w:r>
      <w:r w:rsidRPr="007277D6">
        <w:rPr>
          <w:noProof/>
          <w:color w:val="000000" w:themeColor="text1"/>
        </w:rPr>
        <w:t>8</w:t>
      </w:r>
      <w:r w:rsidRPr="007277D6">
        <w:rPr>
          <w:color w:val="000000" w:themeColor="text1"/>
        </w:rPr>
        <w:t>.</w:t>
      </w:r>
      <w:r w:rsidRPr="007277D6">
        <w:rPr>
          <w:noProof/>
          <w:color w:val="000000" w:themeColor="text1"/>
        </w:rPr>
        <w:t>16</w:t>
      </w:r>
      <w:r w:rsidRPr="007277D6">
        <w:rPr>
          <w:color w:val="000000" w:themeColor="text1"/>
        </w:rPr>
        <w:fldChar w:fldCharType="end"/>
      </w:r>
      <w:r w:rsidRPr="007277D6">
        <w:rPr>
          <w:color w:val="000000" w:themeColor="text1"/>
        </w:rPr>
        <w:t>):</w:t>
      </w:r>
    </w:p>
    <w:p w:rsidR="00167C83" w:rsidRPr="007277D6" w:rsidRDefault="00167C83" w:rsidP="00167C83">
      <w:pPr>
        <w:pStyle w:val="a5"/>
        <w:numPr>
          <w:ilvl w:val="0"/>
          <w:numId w:val="16"/>
        </w:numPr>
        <w:rPr>
          <w:color w:val="000000" w:themeColor="text1"/>
        </w:rPr>
      </w:pPr>
      <w:r w:rsidRPr="007277D6">
        <w:rPr>
          <w:color w:val="000000" w:themeColor="text1"/>
        </w:rPr>
        <w:t>Команды не зависят друг от друга и могут выполняться в любой последовательности. Порядок выполнения команд может определяться с помощью минимизации времени выполнения всей последовательности.</w:t>
      </w:r>
    </w:p>
    <w:p w:rsidR="00167C83" w:rsidRPr="007277D6" w:rsidRDefault="00167C83" w:rsidP="00167C83">
      <w:pPr>
        <w:pStyle w:val="a5"/>
        <w:numPr>
          <w:ilvl w:val="0"/>
          <w:numId w:val="16"/>
        </w:numPr>
        <w:rPr>
          <w:color w:val="000000" w:themeColor="text1"/>
        </w:rPr>
      </w:pPr>
      <w:r w:rsidRPr="007277D6">
        <w:rPr>
          <w:color w:val="000000" w:themeColor="text1"/>
        </w:rPr>
        <w:t>Можно команды выдавать друг за другом, не дожидаясь выполнения предыдущей команды. Например, если команды выполняются разными КП, то их можно выполнять параллельно.</w:t>
      </w:r>
    </w:p>
    <w:p w:rsidR="00167C83" w:rsidRPr="007277D6" w:rsidRDefault="00167C83" w:rsidP="00167C83">
      <w:pPr>
        <w:pStyle w:val="a5"/>
        <w:numPr>
          <w:ilvl w:val="0"/>
          <w:numId w:val="16"/>
        </w:numPr>
        <w:rPr>
          <w:color w:val="000000" w:themeColor="text1"/>
        </w:rPr>
      </w:pPr>
      <w:r w:rsidRPr="007277D6">
        <w:rPr>
          <w:color w:val="000000" w:themeColor="text1"/>
        </w:rPr>
        <w:t>Общее количество команд может быть большим (несколько сотен).</w:t>
      </w:r>
    </w:p>
    <w:p w:rsidR="00167C83" w:rsidRPr="007277D6" w:rsidRDefault="00167C83" w:rsidP="00167C83">
      <w:pPr>
        <w:pStyle w:val="a5"/>
        <w:numPr>
          <w:ilvl w:val="0"/>
          <w:numId w:val="16"/>
        </w:numPr>
        <w:rPr>
          <w:color w:val="000000" w:themeColor="text1"/>
        </w:rPr>
      </w:pPr>
      <w:r w:rsidRPr="007277D6">
        <w:rPr>
          <w:color w:val="000000" w:themeColor="text1"/>
        </w:rPr>
        <w:t>Команды должны выполняться автономно независимо от другой работы диспетчера.</w:t>
      </w:r>
    </w:p>
    <w:p w:rsidR="00167C83" w:rsidRPr="007277D6" w:rsidRDefault="00167C83" w:rsidP="00167C83">
      <w:pPr>
        <w:pStyle w:val="a5"/>
        <w:numPr>
          <w:ilvl w:val="0"/>
          <w:numId w:val="16"/>
        </w:numPr>
        <w:rPr>
          <w:color w:val="000000" w:themeColor="text1"/>
        </w:rPr>
      </w:pPr>
      <w:r w:rsidRPr="007277D6">
        <w:rPr>
          <w:color w:val="000000" w:themeColor="text1"/>
        </w:rPr>
        <w:t>Имеются средства наблюдения за выполнением ГВО в целом, не мешающие основной работе диспетчера. К этим средствам относятся отображение количества выполненных команд, процент выполненных команд, сообщение о завершении выполнения ГВО.</w:t>
      </w:r>
    </w:p>
    <w:p w:rsidR="00167C83" w:rsidRPr="007277D6" w:rsidRDefault="00167C83" w:rsidP="00167C83">
      <w:pPr>
        <w:pStyle w:val="a5"/>
        <w:numPr>
          <w:ilvl w:val="0"/>
          <w:numId w:val="16"/>
        </w:numPr>
        <w:rPr>
          <w:color w:val="000000" w:themeColor="text1"/>
        </w:rPr>
      </w:pPr>
      <w:r w:rsidRPr="007277D6">
        <w:rPr>
          <w:color w:val="000000" w:themeColor="text1"/>
        </w:rPr>
        <w:t>При невозможности выполнения какого-то ТУ оно просто пропускается и начинается выполнение следующего. Диспетчер при желании может выполнить пропущенные ТУ в ручном режиме. А может не выполнять их, если цель (ограничение) достигнута.</w:t>
      </w:r>
    </w:p>
    <w:p w:rsidR="00167C83" w:rsidRPr="007277D6" w:rsidRDefault="00167C83" w:rsidP="00167C83">
      <w:pPr>
        <w:ind w:firstLine="709"/>
        <w:rPr>
          <w:color w:val="000000" w:themeColor="text1"/>
        </w:rPr>
      </w:pPr>
    </w:p>
    <w:p w:rsidR="00167C83" w:rsidRPr="007277D6" w:rsidRDefault="00167C83" w:rsidP="00167C83">
      <w:pPr>
        <w:ind w:firstLine="709"/>
        <w:rPr>
          <w:color w:val="000000" w:themeColor="text1"/>
        </w:rPr>
      </w:pPr>
      <w:r w:rsidRPr="007277D6">
        <w:rPr>
          <w:color w:val="000000" w:themeColor="text1"/>
        </w:rPr>
        <w:t xml:space="preserve">Для того чтобы начать ввод ГВО, нужно двойным кликом мыши по управляющему ТС вызвать окно с командами </w:t>
      </w:r>
      <w:r w:rsidRPr="007277D6">
        <w:rPr>
          <w:b/>
          <w:color w:val="000000" w:themeColor="text1"/>
        </w:rPr>
        <w:t>«Последовательность ТУ: ВКЛ»</w:t>
      </w:r>
      <w:r w:rsidRPr="007277D6">
        <w:rPr>
          <w:color w:val="000000" w:themeColor="text1"/>
        </w:rPr>
        <w:t xml:space="preserve">, </w:t>
      </w:r>
      <w:r w:rsidRPr="007277D6">
        <w:rPr>
          <w:b/>
          <w:color w:val="000000" w:themeColor="text1"/>
        </w:rPr>
        <w:t>«Последовательность ТУ: ОТКЛ»</w:t>
      </w:r>
      <w:r w:rsidRPr="007277D6">
        <w:rPr>
          <w:color w:val="000000" w:themeColor="text1"/>
        </w:rPr>
        <w:t xml:space="preserve">, </w:t>
      </w:r>
      <w:r w:rsidRPr="007277D6">
        <w:rPr>
          <w:b/>
          <w:color w:val="000000" w:themeColor="text1"/>
        </w:rPr>
        <w:t>«Последовательность ТУ: ПРЕРВАТЬ»</w:t>
      </w:r>
      <w:r w:rsidRPr="007277D6">
        <w:rPr>
          <w:color w:val="000000" w:themeColor="text1"/>
        </w:rPr>
        <w:t>. Далее выбрать одну из команд.</w:t>
      </w:r>
    </w:p>
    <w:p w:rsidR="00167C83" w:rsidRPr="007277D6" w:rsidRDefault="00167C83" w:rsidP="00167C83">
      <w:pPr>
        <w:ind w:firstLine="709"/>
        <w:rPr>
          <w:color w:val="000000" w:themeColor="text1"/>
        </w:rPr>
      </w:pPr>
      <w:r w:rsidRPr="007277D6">
        <w:rPr>
          <w:color w:val="000000" w:themeColor="text1"/>
        </w:rPr>
        <w:t xml:space="preserve">После подтверждения команды </w:t>
      </w:r>
      <w:r w:rsidRPr="007277D6">
        <w:rPr>
          <w:b/>
          <w:color w:val="000000" w:themeColor="text1"/>
        </w:rPr>
        <w:t>«ВКЛ»</w:t>
      </w:r>
      <w:r w:rsidRPr="007277D6">
        <w:rPr>
          <w:color w:val="000000" w:themeColor="text1"/>
        </w:rPr>
        <w:t xml:space="preserve">, сервер сообщает о начале выполнения ГВО и производится последовательное выполнение команд </w:t>
      </w:r>
      <w:r w:rsidRPr="007277D6">
        <w:rPr>
          <w:color w:val="000000" w:themeColor="text1"/>
        </w:rPr>
        <w:lastRenderedPageBreak/>
        <w:t xml:space="preserve">телеуправления коммутационными аппаратами. Для продолжения работы команды в окне </w:t>
      </w:r>
      <w:r w:rsidRPr="007277D6">
        <w:rPr>
          <w:b/>
          <w:color w:val="000000" w:themeColor="text1"/>
        </w:rPr>
        <w:t>«Телеуправление»</w:t>
      </w:r>
      <w:r w:rsidRPr="007277D6">
        <w:rPr>
          <w:color w:val="000000" w:themeColor="text1"/>
        </w:rPr>
        <w:t xml:space="preserve"> необходимо нажать кнопку </w:t>
      </w:r>
      <w:r w:rsidRPr="007277D6">
        <w:rPr>
          <w:b/>
          <w:color w:val="000000" w:themeColor="text1"/>
        </w:rPr>
        <w:t>«ОК»</w:t>
      </w:r>
    </w:p>
    <w:bookmarkEnd w:id="4"/>
    <w:p w:rsidR="00167C83" w:rsidRPr="007277D6" w:rsidRDefault="00167C83" w:rsidP="00167C83">
      <w:pPr>
        <w:keepNext/>
        <w:jc w:val="center"/>
        <w:rPr>
          <w:color w:val="000000" w:themeColor="text1"/>
        </w:rPr>
      </w:pPr>
      <w:r w:rsidRPr="007277D6">
        <w:rPr>
          <w:noProof/>
          <w:color w:val="000000" w:themeColor="text1"/>
        </w:rPr>
        <w:drawing>
          <wp:inline distT="0" distB="0" distL="0" distR="0" wp14:anchorId="277CF6CE" wp14:editId="00150525">
            <wp:extent cx="3126259" cy="1885950"/>
            <wp:effectExtent l="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9632" cy="18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83" w:rsidRPr="007277D6" w:rsidRDefault="00167C83" w:rsidP="00167C83">
      <w:pPr>
        <w:pStyle w:val="a3"/>
        <w:spacing w:before="0"/>
        <w:jc w:val="center"/>
        <w:rPr>
          <w:color w:val="000000" w:themeColor="text1"/>
        </w:rPr>
      </w:pPr>
      <w:bookmarkStart w:id="5" w:name="_Ref185599721"/>
      <w:r w:rsidRPr="007277D6">
        <w:rPr>
          <w:color w:val="000000" w:themeColor="text1"/>
        </w:rPr>
        <w:t xml:space="preserve">Рисунок </w:t>
      </w:r>
      <w:r w:rsidRPr="007277D6">
        <w:rPr>
          <w:color w:val="000000" w:themeColor="text1"/>
        </w:rPr>
        <w:fldChar w:fldCharType="begin"/>
      </w:r>
      <w:r w:rsidRPr="007277D6">
        <w:rPr>
          <w:color w:val="000000" w:themeColor="text1"/>
        </w:rPr>
        <w:instrText xml:space="preserve"> STYLEREF 1 \s </w:instrText>
      </w:r>
      <w:r w:rsidRPr="007277D6">
        <w:rPr>
          <w:color w:val="000000" w:themeColor="text1"/>
        </w:rPr>
        <w:fldChar w:fldCharType="separate"/>
      </w:r>
      <w:r w:rsidRPr="007277D6">
        <w:rPr>
          <w:noProof/>
          <w:color w:val="000000" w:themeColor="text1"/>
        </w:rPr>
        <w:t>8</w:t>
      </w:r>
      <w:r w:rsidRPr="007277D6">
        <w:rPr>
          <w:color w:val="000000" w:themeColor="text1"/>
        </w:rPr>
        <w:fldChar w:fldCharType="end"/>
      </w:r>
      <w:r w:rsidRPr="007277D6">
        <w:rPr>
          <w:color w:val="000000" w:themeColor="text1"/>
        </w:rPr>
        <w:t>.</w:t>
      </w:r>
      <w:r w:rsidRPr="007277D6">
        <w:rPr>
          <w:color w:val="000000" w:themeColor="text1"/>
        </w:rPr>
        <w:fldChar w:fldCharType="begin"/>
      </w:r>
      <w:r w:rsidRPr="007277D6">
        <w:rPr>
          <w:color w:val="000000" w:themeColor="text1"/>
        </w:rPr>
        <w:instrText xml:space="preserve"> SEQ Рисунок \* ARABIC \s 1 </w:instrText>
      </w:r>
      <w:r w:rsidRPr="007277D6">
        <w:rPr>
          <w:color w:val="000000" w:themeColor="text1"/>
        </w:rPr>
        <w:fldChar w:fldCharType="separate"/>
      </w:r>
      <w:r w:rsidRPr="007277D6">
        <w:rPr>
          <w:noProof/>
          <w:color w:val="000000" w:themeColor="text1"/>
        </w:rPr>
        <w:t>16</w:t>
      </w:r>
      <w:r w:rsidRPr="007277D6">
        <w:rPr>
          <w:color w:val="000000" w:themeColor="text1"/>
        </w:rPr>
        <w:fldChar w:fldCharType="end"/>
      </w:r>
      <w:bookmarkEnd w:id="5"/>
      <w:r w:rsidRPr="007277D6">
        <w:rPr>
          <w:color w:val="000000" w:themeColor="text1"/>
        </w:rPr>
        <w:t xml:space="preserve"> – Последовательность ТУ ГВО</w:t>
      </w:r>
    </w:p>
    <w:p w:rsidR="00167C83" w:rsidRPr="007277D6" w:rsidRDefault="00167C83">
      <w:pPr>
        <w:rPr>
          <w:color w:val="000000" w:themeColor="text1"/>
        </w:rPr>
      </w:pPr>
    </w:p>
    <w:sectPr w:rsidR="00167C83" w:rsidRPr="00727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82FD8"/>
    <w:multiLevelType w:val="hybridMultilevel"/>
    <w:tmpl w:val="B49AFFE8"/>
    <w:lvl w:ilvl="0" w:tplc="2E389DB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1" w15:restartNumberingAfterBreak="0">
    <w:nsid w:val="1B930530"/>
    <w:multiLevelType w:val="multilevel"/>
    <w:tmpl w:val="BB44B206"/>
    <w:lvl w:ilvl="0">
      <w:start w:val="1"/>
      <w:numFmt w:val="decimal"/>
      <w:pStyle w:val="1"/>
      <w:suff w:val="space"/>
      <w:lvlText w:val="%1."/>
      <w:lvlJc w:val="left"/>
      <w:pPr>
        <w:ind w:left="785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1283" w:hanging="432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709" w:firstLine="14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1357" w:hanging="648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1CAB0257"/>
    <w:multiLevelType w:val="multilevel"/>
    <w:tmpl w:val="0794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12772B4"/>
    <w:multiLevelType w:val="hybridMultilevel"/>
    <w:tmpl w:val="2F38CAD0"/>
    <w:lvl w:ilvl="0" w:tplc="7722C432">
      <w:start w:val="1"/>
      <w:numFmt w:val="decimal"/>
      <w:suff w:val="space"/>
      <w:lvlText w:val="%1)"/>
      <w:lvlJc w:val="left"/>
      <w:pPr>
        <w:ind w:left="59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4" w15:restartNumberingAfterBreak="0">
    <w:nsid w:val="3271652A"/>
    <w:multiLevelType w:val="hybridMultilevel"/>
    <w:tmpl w:val="B3845B22"/>
    <w:lvl w:ilvl="0" w:tplc="2E389DB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F2B0350"/>
    <w:multiLevelType w:val="hybridMultilevel"/>
    <w:tmpl w:val="77D247F2"/>
    <w:lvl w:ilvl="0" w:tplc="2E389DB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44F708E9"/>
    <w:multiLevelType w:val="multilevel"/>
    <w:tmpl w:val="0DD26FEE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BD443A1"/>
    <w:multiLevelType w:val="multilevel"/>
    <w:tmpl w:val="CB44A388"/>
    <w:lvl w:ilvl="0">
      <w:start w:val="1"/>
      <w:numFmt w:val="decimal"/>
      <w:lvlText w:val="%1."/>
      <w:lvlJc w:val="left"/>
      <w:pPr>
        <w:ind w:left="567" w:hanging="21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494" w:firstLine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1AA2A02"/>
    <w:multiLevelType w:val="hybridMultilevel"/>
    <w:tmpl w:val="8F96EA22"/>
    <w:lvl w:ilvl="0" w:tplc="0000000B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 w15:restartNumberingAfterBreak="0">
    <w:nsid w:val="59C06C8F"/>
    <w:multiLevelType w:val="multilevel"/>
    <w:tmpl w:val="5A40C8A2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13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8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3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80" w:hanging="2160"/>
      </w:pPr>
      <w:rPr>
        <w:rFonts w:hint="default"/>
      </w:rPr>
    </w:lvl>
  </w:abstractNum>
  <w:abstractNum w:abstractNumId="10" w15:restartNumberingAfterBreak="0">
    <w:nsid w:val="5F4075F8"/>
    <w:multiLevelType w:val="multilevel"/>
    <w:tmpl w:val="71E4B076"/>
    <w:lvl w:ilvl="0">
      <w:start w:val="3"/>
      <w:numFmt w:val="decimal"/>
      <w:lvlText w:val="%1."/>
      <w:lvlJc w:val="left"/>
      <w:pPr>
        <w:ind w:left="1189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1" w15:restartNumberingAfterBreak="0">
    <w:nsid w:val="740830E3"/>
    <w:multiLevelType w:val="multilevel"/>
    <w:tmpl w:val="30767932"/>
    <w:styleLink w:val="111111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ascii="Arial" w:hAnsi="Arial" w:hint="default"/>
        <w:b/>
        <w:i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ascii="Arial" w:hAnsi="Arial" w:hint="default"/>
        <w:b w:val="0"/>
        <w:i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F7A3F6B"/>
    <w:multiLevelType w:val="hybridMultilevel"/>
    <w:tmpl w:val="2E607A9A"/>
    <w:lvl w:ilvl="0" w:tplc="2F2E840C">
      <w:start w:val="1"/>
      <w:numFmt w:val="decimal"/>
      <w:suff w:val="space"/>
      <w:lvlText w:val="%1)"/>
      <w:lvlJc w:val="left"/>
      <w:pPr>
        <w:ind w:left="59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1"/>
    <w:lvlOverride w:ilvl="0">
      <w:lvl w:ilvl="0">
        <w:start w:val="1"/>
        <w:numFmt w:val="decimal"/>
        <w:suff w:val="space"/>
        <w:lvlText w:val="%1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vanish w:val="0"/>
          <w:sz w:val="36"/>
          <w:szCs w:val="36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851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426" w:firstLine="851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vanish w:val="0"/>
          <w:sz w:val="28"/>
          <w:szCs w:val="28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851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vanish w:val="0"/>
          <w:sz w:val="28"/>
          <w:szCs w:val="28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851"/>
        </w:pPr>
        <w:rPr>
          <w:rFonts w:ascii="Arial" w:hAnsi="Arial" w:hint="default"/>
          <w:b w:val="0"/>
          <w:i/>
          <w:caps w:val="0"/>
          <w:strike w:val="0"/>
          <w:dstrike w:val="0"/>
          <w:vanish w:val="0"/>
          <w:sz w:val="24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11"/>
    <w:lvlOverride w:ilvl="0">
      <w:lvl w:ilvl="0">
        <w:start w:val="1"/>
        <w:numFmt w:val="decimal"/>
        <w:suff w:val="space"/>
        <w:lvlText w:val="%1"/>
        <w:lvlJc w:val="center"/>
        <w:pPr>
          <w:ind w:left="0" w:firstLine="0"/>
        </w:pPr>
        <w:rPr>
          <w:rFonts w:ascii="Arial" w:hAnsi="Arial" w:hint="default"/>
          <w:b/>
          <w:i w:val="0"/>
          <w:caps w:val="0"/>
          <w:strike w:val="0"/>
          <w:dstrike w:val="0"/>
          <w:vanish w:val="0"/>
          <w:sz w:val="24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134" w:firstLine="851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vanish w:val="0"/>
          <w:sz w:val="32"/>
          <w:szCs w:val="32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Arial" w:hAnsi="Arial" w:hint="default"/>
          <w:b/>
          <w:i/>
          <w:caps w:val="0"/>
          <w:strike w:val="0"/>
          <w:dstrike w:val="0"/>
          <w:vanish w:val="0"/>
          <w:sz w:val="24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851"/>
        </w:pPr>
        <w:rPr>
          <w:rFonts w:ascii="Arial" w:hAnsi="Arial" w:hint="default"/>
          <w:b/>
          <w:i/>
          <w:caps w:val="0"/>
          <w:strike w:val="0"/>
          <w:dstrike w:val="0"/>
          <w:vanish w:val="0"/>
          <w:sz w:val="24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851"/>
        </w:pPr>
        <w:rPr>
          <w:rFonts w:ascii="Arial" w:hAnsi="Arial" w:hint="default"/>
          <w:b w:val="0"/>
          <w:i/>
          <w:caps w:val="0"/>
          <w:strike w:val="0"/>
          <w:dstrike w:val="0"/>
          <w:vanish w:val="0"/>
          <w:sz w:val="24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11"/>
  </w:num>
  <w:num w:numId="11">
    <w:abstractNumId w:val="12"/>
  </w:num>
  <w:num w:numId="12">
    <w:abstractNumId w:val="3"/>
  </w:num>
  <w:num w:numId="13">
    <w:abstractNumId w:val="0"/>
  </w:num>
  <w:num w:numId="14">
    <w:abstractNumId w:val="8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C9"/>
    <w:rsid w:val="000A00C9"/>
    <w:rsid w:val="00167C83"/>
    <w:rsid w:val="003A73A2"/>
    <w:rsid w:val="003E4A6D"/>
    <w:rsid w:val="004C295E"/>
    <w:rsid w:val="0060083A"/>
    <w:rsid w:val="00690D4E"/>
    <w:rsid w:val="00711245"/>
    <w:rsid w:val="007277D6"/>
    <w:rsid w:val="00796B27"/>
    <w:rsid w:val="007C25C5"/>
    <w:rsid w:val="00A63272"/>
    <w:rsid w:val="00AE6F9C"/>
    <w:rsid w:val="00B306A2"/>
    <w:rsid w:val="00C82146"/>
    <w:rsid w:val="00E878D2"/>
    <w:rsid w:val="00EB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F6C09-5B87-4908-9020-3EB0E1AC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A6D"/>
    <w:pPr>
      <w:spacing w:after="0" w:line="240" w:lineRule="auto"/>
      <w:ind w:firstLine="567"/>
      <w:jc w:val="both"/>
    </w:pPr>
    <w:rPr>
      <w:rFonts w:eastAsia="Calibri"/>
      <w:lang w:eastAsia="ru-RU"/>
    </w:rPr>
  </w:style>
  <w:style w:type="paragraph" w:styleId="11">
    <w:name w:val="heading 1"/>
    <w:aliases w:val="1_Заголовок 1,МОИ ЗАГОЛОВКИ,(раздел)"/>
    <w:basedOn w:val="a"/>
    <w:next w:val="a"/>
    <w:link w:val="12"/>
    <w:autoRedefine/>
    <w:uiPriority w:val="99"/>
    <w:qFormat/>
    <w:rsid w:val="0060083A"/>
    <w:pPr>
      <w:keepNext/>
      <w:tabs>
        <w:tab w:val="left" w:pos="851"/>
      </w:tabs>
      <w:spacing w:line="360" w:lineRule="auto"/>
      <w:ind w:firstLine="851"/>
      <w:jc w:val="center"/>
      <w:outlineLvl w:val="0"/>
    </w:pPr>
    <w:rPr>
      <w:rFonts w:eastAsia="Times New Roman"/>
      <w:b/>
      <w:bCs/>
      <w:kern w:val="28"/>
      <w:sz w:val="36"/>
    </w:rPr>
  </w:style>
  <w:style w:type="paragraph" w:styleId="2">
    <w:name w:val="heading 2"/>
    <w:aliases w:val="2_Заголовок 2,(подраздел)"/>
    <w:basedOn w:val="a"/>
    <w:next w:val="a"/>
    <w:link w:val="20"/>
    <w:uiPriority w:val="99"/>
    <w:qFormat/>
    <w:rsid w:val="00A63272"/>
    <w:pPr>
      <w:keepNext/>
      <w:spacing w:before="240" w:after="60" w:line="360" w:lineRule="auto"/>
      <w:ind w:firstLine="709"/>
      <w:outlineLvl w:val="1"/>
    </w:pPr>
    <w:rPr>
      <w:b/>
      <w:bCs/>
      <w:iCs/>
      <w:sz w:val="32"/>
      <w:szCs w:val="24"/>
    </w:rPr>
  </w:style>
  <w:style w:type="paragraph" w:styleId="3">
    <w:name w:val="heading 3"/>
    <w:aliases w:val="3_Заголовок 3,(пункт)"/>
    <w:basedOn w:val="a"/>
    <w:next w:val="a"/>
    <w:link w:val="30"/>
    <w:uiPriority w:val="99"/>
    <w:qFormat/>
    <w:rsid w:val="00A63272"/>
    <w:pPr>
      <w:keepNext/>
      <w:spacing w:before="240" w:after="60" w:line="360" w:lineRule="auto"/>
      <w:ind w:firstLine="709"/>
      <w:outlineLvl w:val="2"/>
    </w:pPr>
    <w:rPr>
      <w:b/>
      <w:bCs/>
      <w:szCs w:val="24"/>
    </w:rPr>
  </w:style>
  <w:style w:type="paragraph" w:styleId="4">
    <w:name w:val="heading 4"/>
    <w:aliases w:val="4_Заголовок 4,(подпункт)"/>
    <w:basedOn w:val="a"/>
    <w:next w:val="a"/>
    <w:link w:val="40"/>
    <w:uiPriority w:val="99"/>
    <w:qFormat/>
    <w:rsid w:val="00A63272"/>
    <w:pPr>
      <w:keepNext/>
      <w:numPr>
        <w:ilvl w:val="3"/>
        <w:numId w:val="6"/>
      </w:numPr>
      <w:spacing w:before="240" w:after="60" w:line="360" w:lineRule="auto"/>
      <w:ind w:left="1789" w:hanging="1080"/>
      <w:outlineLvl w:val="3"/>
    </w:pPr>
    <w:rPr>
      <w:b/>
      <w:bCs/>
      <w:color w:val="000000" w:themeColor="text1"/>
    </w:rPr>
  </w:style>
  <w:style w:type="paragraph" w:styleId="5">
    <w:name w:val="heading 5"/>
    <w:basedOn w:val="a"/>
    <w:next w:val="a"/>
    <w:link w:val="50"/>
    <w:uiPriority w:val="99"/>
    <w:qFormat/>
    <w:rsid w:val="003E4A6D"/>
    <w:pPr>
      <w:keepNext/>
      <w:spacing w:before="120" w:after="120"/>
      <w:ind w:firstLine="851"/>
      <w:outlineLvl w:val="4"/>
    </w:pPr>
    <w:rPr>
      <w:b/>
      <w:i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_Заголовок"/>
    <w:basedOn w:val="a"/>
    <w:next w:val="a"/>
    <w:link w:val="22"/>
    <w:qFormat/>
    <w:rsid w:val="007C25C5"/>
    <w:pPr>
      <w:spacing w:line="360" w:lineRule="auto"/>
      <w:ind w:left="714" w:hanging="357"/>
    </w:pPr>
    <w:rPr>
      <w:b/>
      <w:sz w:val="32"/>
    </w:rPr>
  </w:style>
  <w:style w:type="character" w:customStyle="1" w:styleId="22">
    <w:name w:val="2_Заголовок Знак"/>
    <w:basedOn w:val="a0"/>
    <w:link w:val="21"/>
    <w:rsid w:val="007C25C5"/>
    <w:rPr>
      <w:b/>
      <w:color w:val="000000" w:themeColor="text1"/>
      <w:sz w:val="32"/>
    </w:rPr>
  </w:style>
  <w:style w:type="paragraph" w:customStyle="1" w:styleId="10">
    <w:name w:val="1_Заголовок"/>
    <w:basedOn w:val="a"/>
    <w:next w:val="a"/>
    <w:link w:val="13"/>
    <w:qFormat/>
    <w:rsid w:val="007C25C5"/>
    <w:pPr>
      <w:numPr>
        <w:numId w:val="2"/>
      </w:numPr>
      <w:tabs>
        <w:tab w:val="left" w:pos="851"/>
      </w:tabs>
      <w:spacing w:line="360" w:lineRule="auto"/>
      <w:ind w:left="1778" w:hanging="360"/>
      <w:jc w:val="center"/>
    </w:pPr>
    <w:rPr>
      <w:b/>
      <w:sz w:val="36"/>
      <w:szCs w:val="36"/>
    </w:rPr>
  </w:style>
  <w:style w:type="character" w:customStyle="1" w:styleId="13">
    <w:name w:val="1_Заголовок Знак"/>
    <w:basedOn w:val="a0"/>
    <w:link w:val="10"/>
    <w:rsid w:val="007C25C5"/>
    <w:rPr>
      <w:b/>
      <w:color w:val="000000" w:themeColor="text1"/>
      <w:sz w:val="36"/>
      <w:szCs w:val="36"/>
    </w:rPr>
  </w:style>
  <w:style w:type="paragraph" w:customStyle="1" w:styleId="31">
    <w:name w:val="3_Заголовок"/>
    <w:basedOn w:val="a"/>
    <w:next w:val="a"/>
    <w:link w:val="32"/>
    <w:qFormat/>
    <w:rsid w:val="007C25C5"/>
    <w:pPr>
      <w:spacing w:line="360" w:lineRule="auto"/>
      <w:ind w:left="714" w:hanging="357"/>
    </w:pPr>
    <w:rPr>
      <w:b/>
    </w:rPr>
  </w:style>
  <w:style w:type="character" w:customStyle="1" w:styleId="32">
    <w:name w:val="3_Заголовок Знак"/>
    <w:basedOn w:val="a0"/>
    <w:link w:val="31"/>
    <w:rsid w:val="007C25C5"/>
    <w:rPr>
      <w:b/>
      <w:color w:val="000000" w:themeColor="text1"/>
      <w:sz w:val="28"/>
      <w:szCs w:val="28"/>
    </w:rPr>
  </w:style>
  <w:style w:type="paragraph" w:customStyle="1" w:styleId="41">
    <w:name w:val="4_Заголовок"/>
    <w:basedOn w:val="a"/>
    <w:next w:val="a"/>
    <w:link w:val="42"/>
    <w:qFormat/>
    <w:rsid w:val="007C25C5"/>
    <w:pPr>
      <w:spacing w:line="360" w:lineRule="auto"/>
      <w:ind w:left="714" w:hanging="357"/>
    </w:pPr>
    <w:rPr>
      <w:b/>
    </w:rPr>
  </w:style>
  <w:style w:type="character" w:customStyle="1" w:styleId="42">
    <w:name w:val="4_Заголовок Знак"/>
    <w:basedOn w:val="a0"/>
    <w:link w:val="41"/>
    <w:rsid w:val="007C25C5"/>
    <w:rPr>
      <w:b/>
      <w:color w:val="000000" w:themeColor="text1"/>
      <w:sz w:val="28"/>
    </w:rPr>
  </w:style>
  <w:style w:type="character" w:customStyle="1" w:styleId="12">
    <w:name w:val="Заголовок 1 Знак"/>
    <w:aliases w:val="1_Заголовок 1 Знак,МОИ ЗАГОЛОВКИ Знак,(раздел) Знак"/>
    <w:link w:val="11"/>
    <w:rsid w:val="0060083A"/>
    <w:rPr>
      <w:rFonts w:eastAsia="Times New Roman"/>
      <w:b/>
      <w:bCs/>
      <w:kern w:val="28"/>
      <w:sz w:val="36"/>
      <w:lang w:eastAsia="ru-RU"/>
    </w:rPr>
  </w:style>
  <w:style w:type="character" w:customStyle="1" w:styleId="20">
    <w:name w:val="Заголовок 2 Знак"/>
    <w:aliases w:val="2_Заголовок 2 Знак,(подраздел) Знак"/>
    <w:link w:val="2"/>
    <w:rsid w:val="00A63272"/>
    <w:rPr>
      <w:b/>
      <w:bCs/>
      <w:iCs/>
      <w:sz w:val="32"/>
      <w:szCs w:val="24"/>
      <w:lang w:eastAsia="ru-RU"/>
    </w:rPr>
  </w:style>
  <w:style w:type="character" w:customStyle="1" w:styleId="30">
    <w:name w:val="Заголовок 3 Знак"/>
    <w:aliases w:val="3_Заголовок 3 Знак,(пункт) Знак"/>
    <w:link w:val="3"/>
    <w:uiPriority w:val="99"/>
    <w:rsid w:val="00A63272"/>
    <w:rPr>
      <w:b/>
      <w:bCs/>
      <w:szCs w:val="24"/>
    </w:rPr>
  </w:style>
  <w:style w:type="character" w:customStyle="1" w:styleId="40">
    <w:name w:val="Заголовок 4 Знак"/>
    <w:aliases w:val="4_Заголовок 4 Знак,(подпункт) Знак"/>
    <w:link w:val="4"/>
    <w:rsid w:val="00A63272"/>
    <w:rPr>
      <w:b/>
      <w:bCs/>
      <w:color w:val="000000" w:themeColor="text1"/>
    </w:rPr>
  </w:style>
  <w:style w:type="paragraph" w:customStyle="1" w:styleId="1">
    <w:name w:val="1."/>
    <w:basedOn w:val="a"/>
    <w:next w:val="a"/>
    <w:qFormat/>
    <w:rsid w:val="004C295E"/>
    <w:pPr>
      <w:numPr>
        <w:numId w:val="7"/>
      </w:numPr>
      <w:jc w:val="center"/>
    </w:pPr>
    <w:rPr>
      <w:rFonts w:ascii="Arial" w:hAnsi="Arial"/>
      <w:b/>
      <w:szCs w:val="24"/>
    </w:rPr>
  </w:style>
  <w:style w:type="character" w:customStyle="1" w:styleId="50">
    <w:name w:val="Заголовок 5 Знак"/>
    <w:basedOn w:val="a0"/>
    <w:link w:val="5"/>
    <w:uiPriority w:val="99"/>
    <w:rsid w:val="003E4A6D"/>
    <w:rPr>
      <w:rFonts w:eastAsia="Calibri"/>
      <w:b/>
      <w:i/>
      <w:lang w:val="x-none" w:eastAsia="x-none"/>
    </w:rPr>
  </w:style>
  <w:style w:type="numbering" w:styleId="111111">
    <w:name w:val="Outline List 2"/>
    <w:basedOn w:val="a2"/>
    <w:semiHidden/>
    <w:unhideWhenUsed/>
    <w:rsid w:val="003E4A6D"/>
    <w:pPr>
      <w:numPr>
        <w:numId w:val="8"/>
      </w:numPr>
    </w:pPr>
  </w:style>
  <w:style w:type="paragraph" w:styleId="a3">
    <w:name w:val="caption"/>
    <w:aliases w:val="_сист_Картинка_Подпись"/>
    <w:basedOn w:val="a"/>
    <w:next w:val="a"/>
    <w:link w:val="a4"/>
    <w:qFormat/>
    <w:rsid w:val="003E4A6D"/>
    <w:pPr>
      <w:spacing w:before="120"/>
      <w:ind w:right="136"/>
    </w:pPr>
  </w:style>
  <w:style w:type="paragraph" w:styleId="a5">
    <w:name w:val="List Paragraph"/>
    <w:basedOn w:val="a"/>
    <w:link w:val="a6"/>
    <w:uiPriority w:val="34"/>
    <w:qFormat/>
    <w:rsid w:val="003E4A6D"/>
    <w:pPr>
      <w:ind w:left="708"/>
    </w:pPr>
  </w:style>
  <w:style w:type="character" w:customStyle="1" w:styleId="a4">
    <w:name w:val="Название объекта Знак"/>
    <w:aliases w:val="_сист_Картинка_Подпись Знак"/>
    <w:link w:val="a3"/>
    <w:rsid w:val="003E4A6D"/>
    <w:rPr>
      <w:rFonts w:eastAsia="Calibri"/>
      <w:lang w:eastAsia="ru-RU"/>
    </w:rPr>
  </w:style>
  <w:style w:type="character" w:customStyle="1" w:styleId="a6">
    <w:name w:val="Абзац списка Знак"/>
    <w:link w:val="a5"/>
    <w:uiPriority w:val="34"/>
    <w:rsid w:val="003E4A6D"/>
    <w:rPr>
      <w:rFonts w:eastAsia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Ерохина Р.А.</dc:creator>
  <cp:keywords/>
  <dc:description/>
  <cp:lastModifiedBy>Ерохина Р.А.</cp:lastModifiedBy>
  <cp:revision>4</cp:revision>
  <dcterms:created xsi:type="dcterms:W3CDTF">2025-04-16T12:13:00Z</dcterms:created>
  <dcterms:modified xsi:type="dcterms:W3CDTF">2025-04-16T12:15:00Z</dcterms:modified>
</cp:coreProperties>
</file>