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RANGKUMAN USULAN PENELITIAN DISERTASI</w:t>
      </w:r>
    </w:p>
    <w:p>
      <w:pPr>
        <w:jc w:val="center"/>
      </w:pPr>
      <w:r>
        <w:rPr>
          <w:sz w:val="22"/>
        </w:rPr>
        <w:t>(Bahan Ujian Preliminary, Sabtu 12 September 2026)</w:t>
      </w:r>
    </w:p>
    <w:p>
      <w:pPr>
        <w:jc w:val="center"/>
      </w:pPr>
      <w:r>
        <w:rPr>
          <w:b/>
          <w:sz w:val="22"/>
        </w:rPr>
        <w:t>MEMUTUS PEWARISAN SOSIAL PEKERJA MIGRAN NONPROSEDURAL:</w:t>
        <w:br/>
        <w:t>REKONSTRUKSI KEBIJAKAN PENCEGAHAN SEJAK DINI MELALUI SEKOLAH DASAR</w:t>
        <w:br/>
        <w:t>DI PROVINSI NUSA TENGGARA BARAT</w:t>
      </w:r>
    </w:p>
    <w:p>
      <w:pPr>
        <w:jc w:val="center"/>
      </w:pPr>
      <w:r>
        <w:rPr>
          <w:sz w:val="22"/>
        </w:rPr>
        <w:br/>
        <w:t>RINARDI — NIM: DIP.14.864</w:t>
      </w:r>
    </w:p>
    <w:p>
      <w:pPr>
        <w:jc w:val="center"/>
      </w:pPr>
      <w:r>
        <w:rPr>
          <w:sz w:val="22"/>
        </w:rPr>
        <w:t>Program Doktor Ilmu Pemerintahan, Sekolah Pascasarjana IPDN</w:t>
      </w:r>
    </w:p>
    <w:p>
      <w:r>
        <w:br/>
        <w:t>================================================================================</w:t>
      </w:r>
    </w:p>
    <w:p>
      <w:r>
        <w:rPr>
          <w:b/>
          <w:sz w:val="22"/>
        </w:rPr>
        <w:t>BAB I: PENDAHULUAN</w:t>
      </w:r>
    </w:p>
    <w:p>
      <w:pPr>
        <w:pStyle w:val="Heading2"/>
      </w:pPr>
      <w:r>
        <w:t>1.1 Latar Belakang Penelitian</w:t>
      </w:r>
    </w:p>
    <w:p>
      <w:r>
        <w:t>Migrasi tenaga kerja Indonesia (PMI) ke luar negeri memiliki akar historis yang mendalam, dimulai dari penempatan kuli kontrak ke Suriname sejak tahun 1890. Ketika negara modern Indonesia berdiri dengan prosedur formal, negara sesungguhnya berhadapan dengan sistem informal migrasi yang jauh lebih tua, lebih dipercaya, dan lebih mengakar dalam masyarakat. Data penempatan PMI nasional menunjukkan volatilitas tinggi dalam dekade terakhir: dari 234 ribu orang pada 2016, anjlok ke titik nadir 72 ribu orang pada 2021 akibat pandemi COVID-19, kemudian pulih signifikan hingga mencapai 297 ribu orang pada 2024–2025.</w:t>
      </w:r>
    </w:p>
    <w:p>
      <w:r>
        <w:t>Provinsi Nusa Tenggara Barat (NTB) menduduki posisi peringkat keempat sebagai provinsi asal PMI secara nasional. Fenomena yang paling mencolok adalah pertumbuhan penempatan asal NTB yang jauh melampaui rata-rata nasional pascapandemi: dari hanya 2.331 orang pada 2021 melonjak menjadi 33.949–34.501 orang pada 2023, artinya pertumbuhan lebih dari 1.300 persen dalam waktu dua tahun saja. Bahkan Kabupaten Lombok Timur sempat menempati peringkat kedua kabupaten asal PMI nasional pada 2023, melampaui Kabupaten Cilacap yang telah bertahun-tahun menjadi kantong utama migrasi tenaga kerja. Tiga kabupaten segitiga Lombok—Lombok Timur, Lombok Tengah, dan Lombok Utara—secara konsisten menyumbang sekitar 94 persen dari seluruh PMI asal NTB.</w:t>
      </w:r>
    </w:p>
    <w:p>
      <w:r>
        <w:t>Data BP3MI Provinsi NTB mengungkapkan fakta yang mengkhawatirkan: sebanyak 63 persen PMI asal NTB yang dipulangkan dalam kondisi bermasalah pada 2025 hanya memiliki pendidikan sekolah dasar. Temuan ini diperkuat oleh kajian data panel nasional komprehensif yang mencakup 34 provinsi sepanjang tahun 2015–2024. Analisis statistik membuktikan bahwa rata-rata lama sekolah berpengaruh negatif signifikan terhadap volume penempatan PMI, sementara tingkat kemiskinan dan pengangguran justru tidak terbukti signifikan secara statistik. Ini menegaskan bahwa pendidikan, bukan semata kemiskinan, adalah determinan paling menentukan dalam keputusan bermigrasi.</w:t>
      </w:r>
    </w:p>
    <w:p>
      <w:r>
        <w:t>Kajian resmi mengenai biaya rekrutmen (Recruitment Cost Indicator, indikator SDG 10.7.1) memberikan penjelasan ekonomi rasional: biaya rekrutmen melalui jalur keluarga rata-rata hanya Rp 4 juta, kurang dari separuh biaya jalur resmi melalui P3MI yang mencapai Rp 9–10,9 juta per orang. Disparitas ekonomi inilah yang menjelaskan secara rasional mengapa rumah tangga dengan modal terbatas di Lombok Timur memilih jalur informal yang berisiko tinggi menjadi migrasi nonprosedural.</w:t>
      </w:r>
    </w:p>
    <w:p>
      <w:r>
        <w:t>Sebuah paradoks pembangunan turut ditemukan dalam data: kemiskinan di NTB turun dari 16,54 persen (2015) menjadi 11,78 persen (2025), dan Indeks Pembangunan Manusia meningkat dari 65,81 menjadi 73,10 pada periode yang sama. Namun, penempatan PMI justru melonjak tajam pada periode yang sama pula. Pola ini menegaskan bahwa migrasi nonprosedural di NTB bukan semata persoalan kemiskinan struktural, melainkan persoalan nilai dan budaya migrasi yang telah diwariskan dari generasi ke generasi dalam struktur keluarga.</w:t>
      </w:r>
    </w:p>
    <w:p>
      <w:r>
        <w:t>Di sisi kelembagaan, BP3MI Provinsi NTB justru mengalami penyusutan kapasitas yang paradoks: jumlah pegawai turun dari 69 orang (2019) menjadi 45 orang (2024), jauh dari kebutuhan ideal lebih dari 100 pegawai berdasarkan Analisis Beban Kerja, pada saat beban kerja penempatan justru melonjak puluhan kali lipat. Sementara itu, kebijakan yang telah dan sedang berjalan—yaitu program Desa Migran Emas (25 desa di 8 kabupaten, diluncurkan September 2025) dan SMK Go Global—keduanya menyasar desa/keluarga dewasa dan jenjang pendidikan menengah kejuruan, sementara jenjang sekolah dasar, tepat pada usia ketika nilai seseorang paling mudah dibentuk menurut teori Hofstede dan Piaget, sama sekali belum tersentuh oleh kebijakan apa pun.</w:t>
      </w:r>
    </w:p>
    <w:p>
      <w:r>
        <w:t>Berdasarkan seluruh uraian tersebut, penelitian ini mengusulkan rekonstruksi kebijakan pencegahan penempatan PMI nonprosedural yang bersifat melengkapi (komplementer), bukan menggantikan, ekosistem kebijakan yang sudah ada. Titik masuk kebijakan yang diusulkan adalah sekolah dasar sebagai wahana intervensi baru untuk memutus pewarisan sosial migrasi nonprosedural sejak dini, dengan memanfaatkan guru yang sudah tersedia di setiap desa.</w:t>
      </w:r>
    </w:p>
    <w:p>
      <w:pPr>
        <w:pStyle w:val="Heading2"/>
      </w:pPr>
      <w:r>
        <w:br/>
        <w:t>1.2 Identifikasi Masalah</w:t>
      </w:r>
    </w:p>
    <w:p>
      <w:r>
        <w:t>Berdasarkan latar belakang di atas, dapat dikenali sejumlah permasalahan berikut:</w:t>
      </w:r>
    </w:p>
    <w:p>
      <w:pPr>
        <w:pStyle w:val="ListBullet"/>
      </w:pPr>
      <w:r>
        <w:t>Penempatan PMI nonprosedural asal NTB terkonsentrasi tajam pada segitiga Lombok Timur, Lombok Tengah, dan Lombok Utara, dengan pola yang bertahan konsisten lintas tahun, bukan fluktuasi sesaat.</w:t>
      </w:r>
    </w:p>
    <w:p>
      <w:pPr>
        <w:pStyle w:val="ListBullet"/>
      </w:pPr>
      <w:r>
        <w:t>Sebanyak 63 persen PMI asal NTB yang dipulangkan dalam kondisi bermasalah hanya berpendidikan sekolah dasar, menandakan keterkaitan erat antara rendahnya pendidikan dan kerentanan terhadap migrasi nonprosedural.</w:t>
      </w:r>
    </w:p>
    <w:p>
      <w:pPr>
        <w:pStyle w:val="ListBullet"/>
      </w:pPr>
      <w:r>
        <w:t>Terdapat kesenjangan tajam antara jumlah PMI yang berhasil dicegah dan jumlah yang dipulangkan dalam kondisi bermasalah, menunjukkan keterbatasan pendekatan pengawasan konvensional.</w:t>
      </w:r>
    </w:p>
    <w:p>
      <w:pPr>
        <w:pStyle w:val="ListBullet"/>
      </w:pPr>
      <w:r>
        <w:t>Program kebijakan yang berjalan (Desa Migran Emas, SMK Go Global) belum menyentuh jenjang sekolah dasar sebagai fase pembentukan nilai yang paling menentukan.</w:t>
      </w:r>
    </w:p>
    <w:p>
      <w:pPr>
        <w:pStyle w:val="ListBullet"/>
      </w:pPr>
      <w:r>
        <w:t>Kapasitas kelembagaan BP3MI Provinsi NTB justru menyusut di tengah beban kerja yang melonjak tajam, menciptakan misalignment antara mandat dan kapasitas.</w:t>
      </w:r>
    </w:p>
    <w:p>
      <w:pPr>
        <w:pStyle w:val="ListBullet"/>
      </w:pPr>
      <w:r>
        <w:t>Biaya rekrutmen jalur informal yang jauh lebih murah dibandingkan jalur resmi menciptakan insentif ekonomi yang rasional untuk memilih jalur nonprosedural bagi rumah tangga miskin.</w:t>
      </w:r>
    </w:p>
    <w:p>
      <w:pPr>
        <w:pStyle w:val="Heading2"/>
      </w:pPr>
      <w:r>
        <w:br/>
        <w:t>1.3 Rumusan Masalah</w:t>
      </w:r>
    </w:p>
    <w:p>
      <w:pPr>
        <w:pStyle w:val="ListNumber"/>
      </w:pPr>
      <w:r>
        <w:t>Mengapa pewarisan sosial praktik penempatan PMI nonprosedural masih berlangsung lintas generasi, khususnya di segitiga Lombok Timur, Lombok Tengah, dan Lombok Utara?</w:t>
      </w:r>
    </w:p>
    <w:p>
      <w:pPr>
        <w:pStyle w:val="ListNumber"/>
      </w:pPr>
      <w:r>
        <w:t>Mengapa kebijakan pencegahan yang telah dan sedang berjalan, termasuk program Desa Migran Emas dan regulasi KP2MI, belum mampu memutus pewarisan sosial penempatan nonprosedural tersebut?</w:t>
      </w:r>
    </w:p>
    <w:p>
      <w:pPr>
        <w:pStyle w:val="ListNumber"/>
      </w:pPr>
      <w:r>
        <w:t>Bagaimana rekonstruksi model kebijakan pencegahan sejak dini melalui sekolah dasar yang dapat melengkapi ekosistem kebijakan yang ada dan terintegrasi dengan program Desa Migran Emas di NTB?</w:t>
      </w:r>
    </w:p>
    <w:p>
      <w:pPr>
        <w:pStyle w:val="Heading2"/>
      </w:pPr>
      <w:r>
        <w:br/>
        <w:t>1.4 Tujuan Penelitian</w:t>
      </w:r>
    </w:p>
    <w:p>
      <w:pPr>
        <w:pStyle w:val="ListBullet"/>
      </w:pPr>
      <w:r>
        <w:t>Menganalisis mekanisme pewarisan sosial praktik penempatan PMI nonprosedural lintas generasi di NTB, mencakup faktor-faktor sosial, budaya, dan ekonomi yang melanggengkannya.</w:t>
      </w:r>
    </w:p>
    <w:p>
      <w:pPr>
        <w:pStyle w:val="ListBullet"/>
      </w:pPr>
      <w:r>
        <w:t>Menganalisis penyebab belum efektifnya kebijakan pencegahan yang telah dan sedang berjalan, termasuk evaluasi posisi Desa Migran Emas dan regulasi KP2MI dalam ekosistem kebijakan migrasi.</w:t>
      </w:r>
    </w:p>
    <w:p>
      <w:pPr>
        <w:pStyle w:val="ListBullet"/>
      </w:pPr>
      <w:r>
        <w:t>Merumuskan rekonstruksi model kebijakan pencegahan sejak dini melalui sekolah dasar yang dapat diintegrasikan ke dalam sistem pendidikan formal dan melengkapi ekosistem Desa Migran Emas di NTB.</w:t>
      </w:r>
    </w:p>
    <w:p>
      <w:pPr>
        <w:pStyle w:val="Heading2"/>
      </w:pPr>
      <w:r>
        <w:br/>
        <w:t>1.5 Manfaat Penelitian</w:t>
      </w:r>
    </w:p>
    <w:p>
      <w:r>
        <w:t>Manfaat Teoretis:</w:t>
      </w:r>
    </w:p>
    <w:p>
      <w:pPr>
        <w:pStyle w:val="ListBullet"/>
      </w:pPr>
      <w:r>
        <w:t>Memberikan kontribusi bagi pengembangan Ilmu Pemerintahan, khususnya kajian kebijakan pelindungan warga negara, dengan menempatkan pewarisan sosial sebagai variabel penjelas kesenjangan implementasi kebijakan.</w:t>
      </w:r>
    </w:p>
    <w:p>
      <w:pPr>
        <w:pStyle w:val="ListBullet"/>
      </w:pPr>
      <w:r>
        <w:t>Menguji relevansi konsep culture of migration (Kandel dan Massey) dan sosialisasi politik (Easton dan Dennis) pada konteks migrasi ketenagakerjaan Indonesia yang unik.</w:t>
      </w:r>
    </w:p>
    <w:p>
      <w:pPr>
        <w:pStyle w:val="ListBullet"/>
      </w:pPr>
      <w:r>
        <w:t>Memperkaya kerangka rekonstruksi kebijakan sebagai pelengkap (complementary), bukan pengganti, kebijakan berbasis desa yang sudah berjalan di NTB.</w:t>
      </w:r>
    </w:p>
    <w:p>
      <w:pPr>
        <w:pStyle w:val="ListBullet"/>
      </w:pPr>
      <w:r>
        <w:t>Menjadi rujukan akademik bagi civitas akademika, khususnya di lingkungan IPDN, untuk penelitian lanjutan tentang pewarisan sosial dan migrasi.</w:t>
      </w:r>
    </w:p>
    <w:p>
      <w:r>
        <w:br/>
        <w:t>Manfaat Praktis:</w:t>
      </w:r>
    </w:p>
    <w:p>
      <w:pPr>
        <w:pStyle w:val="ListBullet"/>
      </w:pPr>
      <w:r>
        <w:t>Memberikan masukan strategis bagi KP2MI/BP2MI dalam melengkapi ekosistem Desa Migran Emas dan SMK Go Global dengan intervensi pada jenjang pendidikan dasar yang realistis.</w:t>
      </w:r>
    </w:p>
    <w:p>
      <w:pPr>
        <w:pStyle w:val="ListBullet"/>
      </w:pPr>
      <w:r>
        <w:t>Memberikan bahan pertimbangan bagi Kementerian Pendidikan Dasar dan Menengah dalam memanfaatkan fleksibilitas muatan lokal pada Permendikdasmen Nomor 13 Tahun 2025.</w:t>
      </w:r>
    </w:p>
    <w:p>
      <w:pPr>
        <w:pStyle w:val="ListBullet"/>
      </w:pPr>
      <w:r>
        <w:t>Menjadi dasar kebijakan bagi Pemerintah Provinsi NTB dan pemerintah kabupaten dalam menyusun kebijakan muatan lokal dan keterhubungan strategis sekolah dengan program Desa Migran Emas.</w:t>
      </w:r>
    </w:p>
    <w:p>
      <w:pPr>
        <w:pStyle w:val="ListBullet"/>
      </w:pPr>
      <w:r>
        <w:t>Mendorong pelembagaan kolaborasi lintas sektor yang sistematis antara instansi pelindungan PMI, institusi pendidikan, pemerintah desa, dan organisasi masyarakat sipil.</w:t>
      </w:r>
    </w:p>
    <w:p>
      <w:pPr>
        <w:pStyle w:val="ListBullet"/>
      </w:pPr>
      <w:r>
        <w:t>Memberikan bahan pertimbangan mengenai urgensi penguatan kapasitas kelembagaan BP3MI di wilayah dengan pertumbuhan penempatan PMI tercepat dan terkonsentrasi.</w:t>
      </w:r>
    </w:p>
    <w:p>
      <w:r>
        <w:br/>
        <w:t>================================================================================</w:t>
      </w:r>
    </w:p>
    <w:p>
      <w:r>
        <w:rPr>
          <w:b/>
          <w:sz w:val="22"/>
        </w:rPr>
        <w:t>BAB II: KERANGKA TEORI DAN TINJAUAN LITERATUR</w:t>
      </w:r>
    </w:p>
    <w:p>
      <w:pPr>
        <w:pStyle w:val="Heading2"/>
      </w:pPr>
      <w:r>
        <w:br/>
        <w:t>2.1 Tinjauan Hasil Penelitian Terdahulu</w:t>
      </w:r>
    </w:p>
    <w:p>
      <w:r>
        <w:t>Kajian mengenai migrasi nonprosedural, pewarisan nilai lintas generasi, dan peran pendidikan dalam membentuk norma sosial dapat dikelompokkan ke dalam empat arus pemikiran utama yang saling terkait:</w:t>
      </w:r>
    </w:p>
    <w:p>
      <w:pPr>
        <w:pStyle w:val="Heading3"/>
      </w:pPr>
      <w:r>
        <w:t>Arus Pertama—Pewarisan Aspirasi Migrasi:</w:t>
      </w:r>
    </w:p>
    <w:p>
      <w:r>
        <w:t>Diwakili oleh Kandel dan Massey (2002) melalui konsep culture of migration, yang menegaskan bahwa aspirasi bermigrasi ditransmisikan lintas generasi dan berkorelasi dengan rendahnya penuntasan pendidikan anak keluarga migran. Konsep cumulative causation dari Massey (1990) menjelaskan bagaimana kesuksesan migrasi di masa lalu mendorong lebih banyak migrasi di masa kini. Carling (2002) dan Carling-Schewel (2018) melengkapi dengan model aspirasi dan kemampuan (aspiration/ability), yang menjelaskan kesenjangan antara keinginan bermigrasi dan kapasitas nyata mengakses jalur formal yang legal.</w:t>
      </w:r>
    </w:p>
    <w:p>
      <w:pPr>
        <w:pStyle w:val="Heading3"/>
      </w:pPr>
      <w:r>
        <w:t>Arus Kedua—Pengalaman Anak Keluarga Migran:</w:t>
      </w:r>
    </w:p>
    <w:p>
      <w:r>
        <w:t>Disajikan dalam kajian berbasis data CHAMPSEA oleh Purwatiningsih dan kawan-kawan, penelitian Somaiah dan Yeoh (2023) mengenai bagaimana aspirasi bermigrasi terbentuk secara berjenis kelamin pada anak-anak, serta kajian etnografis Beazley dan kawan-kawan mengenai pengalaman anak yang ditinggalkan pekerja migran di Lombok. Penelitian-penelitian ini mengungkapkan dampak mendalam pewarisan sosial migrasi pada kesejahteraan dan aspirasi anak-anak.</w:t>
      </w:r>
    </w:p>
    <w:p>
      <w:pPr>
        <w:pStyle w:val="Heading3"/>
      </w:pPr>
      <w:r>
        <w:t>Arus Ketiga—Peran Sekolah dalam Mengubah Perilaku:</w:t>
      </w:r>
    </w:p>
    <w:p>
      <w:r>
        <w:t>Penelitian Shoji, Takafuji, dan Harada (2020) serta Harada, Shoji, dan Takafuji (2022) dalam kajian pendidikan kebencanaan di Nias membuktikan bahwa pendidikan anak sekolah dasar dapat menular dan menghasilkan perubahan sikap serta perilaku orang tua (spillover antargenerasi). Kajian terhadap Sekolah Adiwiyata oleh Warju dan kawan-kawan menunjukkan pola serupa lewat pendekatan whole-school approach. Tyrer dan Fazel (2014) serta Medley dan kawan-kawan (2009) melengkapi bukti bahwa intervensi berbasis sekolah dan pendidikan sebaya terbukti efektif membentuk sikap dan perilaku baru.</w:t>
      </w:r>
    </w:p>
    <w:p>
      <w:pPr>
        <w:pStyle w:val="Heading3"/>
      </w:pPr>
      <w:r>
        <w:t>Arus Keempat—Jejaring dan Perantara Migrasi:</w:t>
      </w:r>
    </w:p>
    <w:p>
      <w:r>
        <w:t>Massey dan kawan-kawan (1993) melalui teori jejaring migrasi menjelaskan bagaimana informasi dan akses mengalir dalam jaringan sosial migran. Hugo (2002), Silvey (2004), dan Lindquist (2010) menjelaskan peran krusial perekrut lokal sebagai simpul kepercayaan yang menggantikan peran negara dalam memfasilitasi perjalanan dan penempatan.</w:t>
      </w:r>
    </w:p>
    <w:p>
      <w:pPr>
        <w:pStyle w:val="Heading2"/>
      </w:pPr>
      <w:r>
        <w:br/>
        <w:t>2.2 Kerangka Teori Terpadu</w:t>
      </w:r>
    </w:p>
    <w:p>
      <w:pPr>
        <w:pStyle w:val="Heading3"/>
      </w:pPr>
      <w:r>
        <w:t>Grand Theory—Ilmu Pemerintahan:</w:t>
      </w:r>
    </w:p>
    <w:p>
      <w:r>
        <w:t>Ilmu Pemerintahan (Ndraha, Labolo, Syafri) mendudukkan pencegahan penempatan nonprosedural sebagai pelaksanaan kewenangan negara untuk melindungi warga negara. Namun, persoalan ini juga merupakan masalah pembagian kewenangan dan koordinasi antara instansi pelindungan pekerja migran (KP2MI), instansi pendidikan (Kemendikdasmen), dan pemerintah desa, yang selama ini berjalan sendiri-sendiri tanpa sinergi. Konsep mandat tanpa pendanaan yang sepadan (unfunded mandate) menjelaskan mengapa BP3MI NTB, meski diberi mandat luas, kesulitan menjalankannya karena kapasitas kelembagaan yang justru menyusut.</w:t>
      </w:r>
    </w:p>
    <w:p>
      <w:pPr>
        <w:pStyle w:val="Heading3"/>
      </w:pPr>
      <w:r>
        <w:br/>
        <w:t>Middle Theory—Kebijakan Publik dan Implementasi:</w:t>
      </w:r>
    </w:p>
    <w:p>
      <w:r>
        <w:t>William Dunn menegaskan bahwa perumusan masalah adalah tahap paling menentukan dalam kebijakan publik, dan memperkenalkan istilah kesalahan tipe ketiga (Type III Error), yaitu memecahkan masalah yang salah dengan cara yang benar. Selama ini penempatan nonprosedural dirumuskan sebagai masalah keamanan dan pengawasan, padahal akarnya adalah pewarisan nilai budaya dan keterbatasan pilihan ekonomi. Van Meter dan Van Horn serta Grindle menjelaskan bahwa keberhasilan implementasi ditentukan oleh kejelasan sasaran, ketersediaan sumber daya, dan derajat perubahan yang dituntut. Edwards III menambah faktor komunikasi, disposisi, dan struktur birokrasi. Lipsky memperkenalkan konsep birokrat garis depan (street-level bureaucrat), yang mengingatkan bahwa keberhasilan kebijakan pada akhirnya bergantung pada guru sebagai pelaksana di lapangan.</w:t>
      </w:r>
    </w:p>
    <w:p>
      <w:pPr>
        <w:pStyle w:val="Heading3"/>
      </w:pPr>
      <w:r>
        <w:br/>
        <w:t>Middle Theory—Budaya Politik dan Sosialisasi Politik:</w:t>
      </w:r>
    </w:p>
    <w:p>
      <w:r>
        <w:t>Almond dan Verba melalui konsep budaya politik parokial menjelaskan mengapa warga NTB lebih memercayai tokoh informal dibandingkan institusi negara formal. Inglehart dan Welzel menambahkan bahwa perubahan nilai dari survival menuju self-expression membutuhkan proses antargenerasi yang dapat dipercepat oleh pendidikan formal. David Easton dan Jack Dennis melalui teori sosialisasi politik menjelaskan bahwa orientasi politik anak terbentuk melalui tiga dimensi: kognitif (pengetahuan), afektif (perasaan), dan evaluatif (penilaian), dan bahwa sekolah adalah wahana sosialisasi negara paling merata yang menjangkau semua anak. Hess dan Torney menambahkan konsep hidden curriculum, yaitu nilai-nilai yang ditanamkan melalui rutinitas sekolah, bukan hanya mata pelajaran eksplisit.</w:t>
      </w:r>
    </w:p>
    <w:p>
      <w:pPr>
        <w:pStyle w:val="Heading3"/>
      </w:pPr>
      <w:r>
        <w:br/>
        <w:t>Middle Theory—Reproduksi Sosial:</w:t>
      </w:r>
    </w:p>
    <w:p>
      <w:r>
        <w:t>Pierre Bourdieu menjelaskan pewarisan nilai migrasi sebagai habitus, yaitu disposisi dan pola pikir yang tertanam sejak kecil dan terasa wajar tanpa dipertanyakan. Berger dan Luckmann membedakan sozialisasi primer (keluarga) dari sosialisasi sekunder (sekolah), dan menjelaskan bahwa hanya sosialisasi sekunder yang mampu menandingi dan mengubah pengaruh sosialisasi primer yang keliru. James Coleman menambahkan konsep modal sosial, yang dalam konteks jejaring migrasi NTB bersifat tertutup (closure) karena hanya mengalirkan informasi tentang keberhasilan migrasi, bukan informasi tentang risiko atau alternatif karir.</w:t>
      </w:r>
    </w:p>
    <w:p>
      <w:pPr>
        <w:pStyle w:val="Heading2"/>
      </w:pPr>
      <w:r>
        <w:br/>
        <w:t>2.3 Kerangka Pemikiran Penelitian</w:t>
      </w:r>
    </w:p>
    <w:p>
      <w:r>
        <w:t>Kerangka pemikiran penelitian ini bergerak dari fenomena pewarisan sosial migrasi nonprosedural yang terkonsentrasi di Lombok Timur, Lombok Tengah, dan Lombok Utara, menuju akar persoalan berupa culture of migration, jejaring perekrut informal, budaya politik parokial, dan rendahnya pendidikan. Kebijakan yang berjalan saat ini (regulasi KP2MI, Desa Migran Emas, SMK Go Global) dianalisis melalui pisau analisis Ilmu Pemerintahan, implementasi kebijakan, sosialisasi politik, dan reproduksi sosial. Analisis ini kemudian menghasilkan rekonstruksi kebijakan yang bersifat komplementer: memperkuat substansi kebijakan, aktor dan kewenangan, sumber daya, kelembagaan dan regulasi, serta keberlanjutan dan pemantauan. Luaran akhir penelitian berupa model kebijakan pencegahan sejak dini berbasis sekolah dasar yang memutus pewarisan sosial migrasi nonprosedural.</w:t>
      </w:r>
    </w:p>
    <w:p>
      <w:r>
        <w:br/>
        <w:t>================================================================================</w:t>
      </w:r>
    </w:p>
    <w:p>
      <w:r>
        <w:rPr>
          <w:b/>
          <w:sz w:val="22"/>
        </w:rPr>
        <w:t>BAB III: METODOLOGI PENELITIAN</w:t>
      </w:r>
    </w:p>
    <w:p>
      <w:pPr>
        <w:pStyle w:val="Heading2"/>
      </w:pPr>
      <w:r>
        <w:br/>
        <w:t>3.1 Desain dan Pendekatan Penelitian</w:t>
      </w:r>
    </w:p>
    <w:p>
      <w:r>
        <w:t>Penelitian ini menggunakan pendekatan kualitatif dengan paradigma konstruktivis, karena realitas mengenai pewarisan sosial migrasi nonprosedural dipahami sebagai sesuatu yang dikonstruksi secara berbeda oleh setiap pemangku kepentingan (multiple realities), bukan fakta tunggal yang objektif. Metode yang digunakan adalah studi kasus intrinsik (Creswell), yaitu penelusuran mendalam terhadap satu sistem terbatas berupa satuan pendidikan dasar di wilayah Desa Migran Emas beserta ekosistem sosialnya. Dari sisi ontologi, penelitian berasumsi realitas bersifat jamak; dari sisi epistemologi, pengetahuan diperoleh melalui interaksi erat antara peneliti dan informan; dari sisi aksiologi, nilai peneliti diakui secara terbuka dan dikelola melalui triangulasi. Unit analisis mencakup satuan pendidikan dasar beserta ekosistemnya sebagai unit utama, dan kebijakan/regulasi pencegahan tingkat kabupaten hingga nasional sebagai unit penyerta.</w:t>
      </w:r>
    </w:p>
    <w:p>
      <w:pPr>
        <w:pStyle w:val="Heading2"/>
      </w:pPr>
      <w:r>
        <w:br/>
        <w:t>3.2 Kerangka Konseptual Penelitian</w:t>
      </w:r>
    </w:p>
    <w:p>
      <w:r>
        <w:t>Kerangka konseptual penelitian disusun dari tiga konsep inti. Pertama, pewarisan sosial penempatan PMI nonprosedural, yaitu proses transmisi antargenerasi atas nilai, kepercayaan, jejaring, dan keterampilan bermigrasi di luar prosedur resmi, dengan empat dimensi operasional: (1) transmisi nilai dalam keluarga, (2) legitimasi jejaring perekrut informal, (3) normalisasi risiko migrasi nonprosedural, dan (4) keterbatasan struktural pilihan ekonomi keluarga. Kedua, sozialisasi politik, yaitu proses pembentukan orientasi individu terhadap sistem politik sejak usia dini, dengan tiga dimensi: kognitif, afektif, dan evaluatif. Ketiga, rekonstruksi kebijakan pencegahan berbasis sekolah dasar, yaitu penataan ulang unsur-unsur kebijakan agar bekerja pada hulu pembentukan nilai, dengan lima dimensi: substansi kebijakan, aktor dan kewenangan, sumber daya, kelembagaan dan regulasi, serta keberlanjutan dan pemantauan.</w:t>
      </w:r>
    </w:p>
    <w:p>
      <w:pPr>
        <w:pStyle w:val="Heading2"/>
      </w:pPr>
      <w:r>
        <w:br/>
        <w:t>3.3 Informan, Responden, dan Teknik Pengumpulan Data</w:t>
      </w:r>
    </w:p>
    <w:p>
      <w:r>
        <w:t>Penelitian menggunakan teknik purposive sampling, dilengkapi snowball sampling untuk menjangkau keluarga dan purna PMI, dengan perkiraan sekitar dua puluh lima informan yang mencakup sepuluh kategori aktor strategis: pemerintah pusat (KP2MI), unit pelaksana teknis (BP3MI Provinsi NTB), pemerintah daerah tingkat provinsi dan kabupaten, satuan pendidikan dasar (kepala sekolah, guru, pengawas pendidikan), pemerintah desa dan pengelola Desa Migran Emas, keluarga (orang tua dan anak), purna PMI baik nonprosedural maupun prosedural, tokoh masyarakat dan pemimpin informal, akademisi dan peneliti, organisasi masyarakat sipil, serta media lokal.</w:t>
      </w:r>
    </w:p>
    <w:p>
      <w:r>
        <w:t>Pengumpulan data dilakukan melalui empat teknik. Wawancara mendalam semi-terstruktur menjadi teknik utama untuk menggali persepsi, nilai, dan pengetahuan tentang migrasi dan prosedur resmi. Diskusi kelompok terfokus (FGD) dilaksanakan pada tiga tingkat (desa, kabupaten, dan provinsi) untuk validasi silang temuan dan pengujian draft model kebijakan. Observasi dilakukan di lingkungan sekolah dan komunitas untuk mengamati praktik pembelajaran nilai dan pola migrasi turun-temurun dalam kehidupan sehari-hari. Telaah dokumen mencakup kurikulum sekolah dasar, kebijakan daerah tentang pendidikan, laporan resmi BP3MI/KP2MI, serta program Desa Migran Emas.</w:t>
      </w:r>
    </w:p>
    <w:p>
      <w:pPr>
        <w:pStyle w:val="Heading2"/>
      </w:pPr>
      <w:r>
        <w:br/>
        <w:t>3.4 Teknik Analisis Data dan Jaminan Keabsahan</w:t>
      </w:r>
    </w:p>
    <w:p>
      <w:r>
        <w:t>Analisis data menggunakan model interaktif Miles dan Huberman, yang terdiri atas reduksi data, penyajian data, serta penarikan kesimpulan dan verifikasi, berlangsung secara simultan sejak awal pengumpulan data. Proses pengodean dibantu perangkat lunak NVivo, menggunakan skema pengodean awal (a priori coding) yang diturunkan dari kerangka konseptual, dilengkapi kode induktif (emergent coding) yang muncul dari temuan lapangan.</w:t>
        <w:br/>
        <w:br/>
        <w:t>Keabsahan data dijaga melalui empat kriteria Lincoln dan Guba: (1) kredibilitas, dipenuhi melalui triangulasi sumber, metode, dan waktu, serta member checking; (2) keteralihan, dipenuhi melalui deskripsi mendalam (thick description) agar pembaca di wilayah lain dapat menilai relevansi temuan; (3) kebergantungan, dipenuhi melalui dokumentasi cermat dan audit trail; serta (4) kepastian, dipenuhi melalui catatan refleksif peneliti sepanjang proses penelitian. Aspek etika penelitian yang melibatkan anak turut diperhatikan secara khusus melalui persetujuan berlapis, pendampingan guru, dan protokol rujukan bila ditemukan indikasi risiko.</w:t>
      </w:r>
    </w:p>
    <w:p>
      <w:pPr>
        <w:pStyle w:val="Heading2"/>
      </w:pPr>
      <w:r>
        <w:br/>
        <w:t>3.5 Lokasi, Jadwal, dan Justifikasi Akademik-Praktis</w:t>
      </w:r>
    </w:p>
    <w:p>
      <w:r>
        <w:t>Penelitian dilaksanakan di Provinsi Nusa Tenggara Barat, dengan fokus utama pada Kabupaten Lombok Timur, Lombok Tengah, dan Lombok Utara, yang bersama-sama menyumbang 94 persen PMI asal NTB. Pemilihan lokasi didasarkan pada data satu dekade yang menunjukkan dominasi konsisten ketiga kabupaten tersebut. Penelitian direncanakan berlangsung selama dua belas bulan (September 2026–Agustus 2027), mencakup tahap persiapan, pengumpulan data lapangan, analisis data, penyusunan draf model kebijakan, serta diskusi kelompok terfokus untuk validasi model.</w:t>
        <w:br/>
        <w:br/>
        <w:t>Secara akademik, penelitian memberikan sumbangan metodologis berupa penerapan teori sosialisasi politik, reproduksi sosial, dan sistem ekologi Bronfenbrenner pada objek kajian migrasi ketenagakerjaan yang jarang disentuh kerangka tersebut. Secara praktis, penelitian dirancang agar tidak menambah beban kerja BP3MI yang kapasitasnya justru menyusut, melainkan memanfaatkan guru yang sudah tersedia di setiap desa, sehingga menawarkan jalan keluar yang realistis di tengat keterbatasan sumber daya pemerintah, sekaligus menjadi masukan bagi penyempurnaan program Desa Migran Emas ke depan.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