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36DC" w14:textId="77777777" w:rsidR="005E3D33" w:rsidRDefault="005E3D33" w:rsidP="005E3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CONTROLE CONTINU ORGANISATION ET STRUCTURE D’ENTREPRISE</w:t>
      </w:r>
    </w:p>
    <w:p w14:paraId="1F9C5E15" w14:textId="77777777" w:rsidR="005E3D33" w:rsidRDefault="005E3D33" w:rsidP="005E3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 Une structure se caractérise par une répartition 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(Plusieurs réponses possibles)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80"/>
        <w:gridCol w:w="1935"/>
      </w:tblGrid>
      <w:tr w:rsidR="005E3D33" w14:paraId="62EAD28E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D1FC08" w14:textId="613C4E0F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E0D46A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2" type="#_x0000_t75" style="width:20.05pt;height:18.15pt" o:ole="">
                  <v:imagedata r:id="rId4" o:title=""/>
                </v:shape>
                <w:control r:id="rId5" w:name="DefaultOcxName" w:shapeid="_x0000_i1122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BEA5C9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 tâches</w:t>
            </w:r>
          </w:p>
        </w:tc>
      </w:tr>
      <w:tr w:rsidR="005E3D33" w14:paraId="5A163DD6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9C76D0" w14:textId="791DFB8E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E5C0B98">
                <v:shape id="_x0000_i1125" type="#_x0000_t75" style="width:20.05pt;height:18.15pt" o:ole="">
                  <v:imagedata r:id="rId6" o:title=""/>
                </v:shape>
                <w:control r:id="rId7" w:name="DefaultOcxName1" w:shapeid="_x0000_i1125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86F29D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 coutumes</w:t>
            </w:r>
          </w:p>
        </w:tc>
      </w:tr>
      <w:tr w:rsidR="005E3D33" w14:paraId="7BDD2EB1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4F1B8D" w14:textId="096F7104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C35B663">
                <v:shape id="_x0000_i1128" type="#_x0000_t75" style="width:20.05pt;height:18.15pt" o:ole="">
                  <v:imagedata r:id="rId4" o:title=""/>
                </v:shape>
                <w:control r:id="rId8" w:name="DefaultOcxName2" w:shapeid="_x0000_i1128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E0BDC6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 pouvoirs</w:t>
            </w:r>
          </w:p>
        </w:tc>
      </w:tr>
      <w:tr w:rsidR="005E3D33" w14:paraId="531E9D31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552D5D" w14:textId="40576BED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3A2CAA9">
                <v:shape id="_x0000_i1131" type="#_x0000_t75" style="width:20.05pt;height:18.15pt" o:ole="">
                  <v:imagedata r:id="rId6" o:title=""/>
                </v:shape>
                <w:control r:id="rId9" w:name="DefaultOcxName3" w:shapeid="_x0000_i1131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A4CBC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 responsabilités</w:t>
            </w:r>
          </w:p>
        </w:tc>
      </w:tr>
    </w:tbl>
    <w:p w14:paraId="588132EC" w14:textId="77777777" w:rsidR="005E3D33" w:rsidRDefault="005E3D33" w:rsidP="005E3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 Qu'est-ce qu'une structure divisionnelle ?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80"/>
        <w:gridCol w:w="8592"/>
      </w:tblGrid>
      <w:tr w:rsidR="005E3D33" w14:paraId="37FB3C12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8B6491" w14:textId="77F0746A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7456EF0">
                <v:shape id="_x0000_i1134" type="#_x0000_t75" style="width:20.05pt;height:18.15pt" o:ole="">
                  <v:imagedata r:id="rId10" o:title=""/>
                </v:shape>
                <w:control r:id="rId11" w:name="DefaultOcxName4" w:shapeid="_x0000_i1134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9E10E7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structure qui est fondée sur un découpage des activités </w:t>
            </w:r>
          </w:p>
        </w:tc>
      </w:tr>
      <w:tr w:rsidR="005E3D33" w14:paraId="788A52C1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3C4353" w14:textId="5636A990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DBDDA35">
                <v:shape id="_x0000_i1137" type="#_x0000_t75" style="width:20.05pt;height:18.15pt" o:ole="">
                  <v:imagedata r:id="rId10" o:title=""/>
                </v:shape>
                <w:control r:id="rId12" w:name="DefaultOcxName5" w:shapeid="_x0000_i1137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EF9740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Une structure qui est fondée sur un découpage en marché, produits ou zones géographiques</w:t>
            </w:r>
          </w:p>
        </w:tc>
      </w:tr>
      <w:tr w:rsidR="005E3D33" w14:paraId="2CD2720B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95B484" w14:textId="7D217BBE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769081C">
                <v:shape id="_x0000_i1140" type="#_x0000_t75" style="width:20.05pt;height:18.15pt" o:ole="">
                  <v:imagedata r:id="rId10" o:title=""/>
                </v:shape>
                <w:control r:id="rId13" w:name="DefaultOcxName6" w:shapeid="_x0000_i1140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3B1647" w14:textId="4B36AED0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Une structure qui est fondée sur un découpage </w:t>
            </w:r>
            <w:r w:rsidR="005C788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socio-économique</w:t>
            </w:r>
          </w:p>
        </w:tc>
      </w:tr>
      <w:tr w:rsidR="005E3D33" w14:paraId="7F3E1BCE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6DD814" w14:textId="6C5B9491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368E089">
                <v:shape id="_x0000_i1143" type="#_x0000_t75" style="width:20.05pt;height:18.15pt" o:ole="">
                  <v:imagedata r:id="rId14" o:title=""/>
                </v:shape>
                <w:control r:id="rId15" w:name="DefaultOcxName7" w:shapeid="_x0000_i1143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074711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Une structure qui est fondée sur un découpage hiérarchique</w:t>
            </w:r>
          </w:p>
        </w:tc>
      </w:tr>
    </w:tbl>
    <w:p w14:paraId="0CBDBCBA" w14:textId="77777777" w:rsidR="005E3D33" w:rsidRDefault="005E3D33" w:rsidP="005E3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 Quels problèmes organisationnels peuvent être engendrés dans le cadre d'une structure fonctionnelle ?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(Plusieurs réponses possibles)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80"/>
        <w:gridCol w:w="7756"/>
      </w:tblGrid>
      <w:tr w:rsidR="005E3D33" w14:paraId="24CB436E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DEE08" w14:textId="55976118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97A8A62">
                <v:shape id="_x0000_i1146" type="#_x0000_t75" style="width:20.05pt;height:18.15pt" o:ole="">
                  <v:imagedata r:id="rId6" o:title=""/>
                </v:shape>
                <w:control r:id="rId16" w:name="DefaultOcxName8" w:shapeid="_x0000_i1146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A1872A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coordination des activités sous les ordres de plusieurs chefs</w:t>
            </w:r>
          </w:p>
        </w:tc>
      </w:tr>
      <w:tr w:rsidR="005E3D33" w14:paraId="6F3C8866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E69F64" w14:textId="4E2F7137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D1BCEA9">
                <v:shape id="_x0000_i1149" type="#_x0000_t75" style="width:20.05pt;height:18.15pt" o:ole="">
                  <v:imagedata r:id="rId6" o:title=""/>
                </v:shape>
                <w:control r:id="rId17" w:name="DefaultOcxName9" w:shapeid="_x0000_i1149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7D7D4B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multiplicité des informations</w:t>
            </w:r>
          </w:p>
        </w:tc>
      </w:tr>
      <w:tr w:rsidR="005E3D33" w14:paraId="4EA89269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49AF50" w14:textId="73DFE236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ED3E2F0">
                <v:shape id="_x0000_i1152" type="#_x0000_t75" style="width:20.05pt;height:18.15pt" o:ole="">
                  <v:imagedata r:id="rId4" o:title=""/>
                </v:shape>
                <w:control r:id="rId18" w:name="DefaultOcxName10" w:shapeid="_x0000_i1152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D74616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L’absence d'une unité de commandement, source de dilution des responsabilités</w:t>
            </w:r>
          </w:p>
        </w:tc>
      </w:tr>
      <w:tr w:rsidR="005E3D33" w14:paraId="5DAAFDEA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0594E5" w14:textId="400FBFF6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1B5FE36">
                <v:shape id="_x0000_i1155" type="#_x0000_t75" style="width:20.05pt;height:18.15pt" o:ole="">
                  <v:imagedata r:id="rId4" o:title=""/>
                </v:shape>
                <w:control r:id="rId19" w:name="DefaultOcxName11" w:shapeid="_x0000_i1155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2DEB5C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perturbation de la circulation des informations</w:t>
            </w:r>
          </w:p>
        </w:tc>
      </w:tr>
    </w:tbl>
    <w:p w14:paraId="03DBDD84" w14:textId="69B027FE" w:rsidR="005E3D33" w:rsidRDefault="005E3D33" w:rsidP="005E3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4 L'organisation Mintzberg est définit par combien de </w:t>
      </w:r>
      <w:r w:rsidR="00B928D6">
        <w:rPr>
          <w:rFonts w:ascii="Times New Roman" w:eastAsia="Times New Roman" w:hAnsi="Times New Roman" w:cs="Times New Roman"/>
          <w:sz w:val="24"/>
          <w:szCs w:val="24"/>
          <w:lang w:eastAsia="fr-FR"/>
        </w:rPr>
        <w:t>parties ?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80"/>
        <w:gridCol w:w="195"/>
      </w:tblGrid>
      <w:tr w:rsidR="005E3D33" w14:paraId="184950FF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CDCCD3" w14:textId="0AC1EA62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E61C1C">
                <v:shape id="_x0000_i1158" type="#_x0000_t75" style="width:20.05pt;height:18.15pt" o:ole="">
                  <v:imagedata r:id="rId10" o:title=""/>
                </v:shape>
                <w:control r:id="rId20" w:name="DefaultOcxName12" w:shapeid="_x0000_i1158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377327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</w:tr>
      <w:tr w:rsidR="005E3D33" w14:paraId="299CDC5D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B51875" w14:textId="24154C1D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FD12461">
                <v:shape id="_x0000_i1161" type="#_x0000_t75" style="width:20.05pt;height:18.15pt" o:ole="">
                  <v:imagedata r:id="rId10" o:title=""/>
                </v:shape>
                <w:control r:id="rId21" w:name="DefaultOcxName13" w:shapeid="_x0000_i1161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827D4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</w:tc>
      </w:tr>
      <w:tr w:rsidR="005E3D33" w14:paraId="529F7ABE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BEA871" w14:textId="504E3A7A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56D7EA5">
                <v:shape id="_x0000_i1265" type="#_x0000_t75" style="width:20.05pt;height:18.15pt" o:ole="">
                  <v:imagedata r:id="rId14" o:title=""/>
                </v:shape>
                <w:control r:id="rId22" w:name="DefaultOcxName14" w:shapeid="_x0000_i1265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50A390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</w:tc>
      </w:tr>
      <w:tr w:rsidR="005E3D33" w14:paraId="0564B5D9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34BB08" w14:textId="281B8E92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4A05EE1">
                <v:shape id="_x0000_i1167" type="#_x0000_t75" style="width:20.05pt;height:18.15pt" o:ole="">
                  <v:imagedata r:id="rId10" o:title=""/>
                </v:shape>
                <w:control r:id="rId23" w:name="DefaultOcxName15" w:shapeid="_x0000_i1167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F801AA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</w:tc>
      </w:tr>
    </w:tbl>
    <w:p w14:paraId="03A0E634" w14:textId="77777777" w:rsidR="005E3D33" w:rsidRDefault="005E3D33" w:rsidP="005E3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5 Quels sont les 5 grands types de flux organisationnels définit par Mintzberg ?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(Plusieurs réponses possibles)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80"/>
        <w:gridCol w:w="3768"/>
      </w:tblGrid>
      <w:tr w:rsidR="005E3D33" w14:paraId="1230EE71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C1E59" w14:textId="04D94617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7649688">
                <v:shape id="_x0000_i1170" type="#_x0000_t75" style="width:20.05pt;height:18.15pt" o:ole="">
                  <v:imagedata r:id="rId6" o:title=""/>
                </v:shape>
                <w:control r:id="rId24" w:name="DefaultOcxName16" w:shapeid="_x0000_i1170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1524C8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flux différés</w:t>
            </w:r>
          </w:p>
        </w:tc>
      </w:tr>
      <w:tr w:rsidR="005E3D33" w14:paraId="317B29A6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381A19" w14:textId="0EE554DA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8EFD379">
                <v:shape id="_x0000_i1275" type="#_x0000_t75" style="width:20.05pt;height:18.15pt" o:ole="">
                  <v:imagedata r:id="rId4" o:title=""/>
                </v:shape>
                <w:control r:id="rId25" w:name="DefaultOcxName17" w:shapeid="_x0000_i1275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4E21FF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flux d'autorité formelle</w:t>
            </w:r>
          </w:p>
        </w:tc>
      </w:tr>
      <w:tr w:rsidR="005E3D33" w14:paraId="1BBF9B3A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F9A25D" w14:textId="3D5AF766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3908A4B">
                <v:shape id="_x0000_i1276" type="#_x0000_t75" style="width:20.05pt;height:18.15pt" o:ole="">
                  <v:imagedata r:id="rId4" o:title=""/>
                </v:shape>
                <w:control r:id="rId26" w:name="DefaultOcxName18" w:shapeid="_x0000_i1276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D6BA8D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flux d'activités régulées</w:t>
            </w:r>
          </w:p>
        </w:tc>
      </w:tr>
      <w:tr w:rsidR="005E3D33" w14:paraId="7AA6B33B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B2B80B" w14:textId="233F76F0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B164813">
                <v:shape id="_x0000_i1179" type="#_x0000_t75" style="width:20.05pt;height:18.15pt" o:ole="">
                  <v:imagedata r:id="rId6" o:title=""/>
                </v:shape>
                <w:control r:id="rId27" w:name="DefaultOcxName19" w:shapeid="_x0000_i1179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B4BC7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flux d'informations</w:t>
            </w:r>
          </w:p>
        </w:tc>
      </w:tr>
      <w:tr w:rsidR="005E3D33" w14:paraId="6F3C042A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36E980" w14:textId="499924FE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40D7B8CD">
                <v:shape id="_x0000_i1279" type="#_x0000_t75" style="width:20.05pt;height:18.15pt" o:ole="">
                  <v:imagedata r:id="rId4" o:title=""/>
                </v:shape>
                <w:control r:id="rId28" w:name="DefaultOcxName20" w:shapeid="_x0000_i1279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A8C937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flux de communication informelle</w:t>
            </w:r>
          </w:p>
        </w:tc>
      </w:tr>
      <w:tr w:rsidR="005E3D33" w14:paraId="54E3A8F0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78C082" w14:textId="1C747F62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ED95748">
                <v:shape id="_x0000_i1185" type="#_x0000_t75" style="width:20.05pt;height:18.15pt" o:ole="">
                  <v:imagedata r:id="rId6" o:title=""/>
                </v:shape>
                <w:control r:id="rId29" w:name="DefaultOcxName21" w:shapeid="_x0000_i1185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7E21CD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Les flux de gestion </w:t>
            </w:r>
          </w:p>
        </w:tc>
      </w:tr>
      <w:tr w:rsidR="005E3D33" w14:paraId="7BBF1765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D4D595" w14:textId="166DED7C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2F63195">
                <v:shape id="_x0000_i1277" type="#_x0000_t75" style="width:20.05pt;height:18.15pt" o:ole="">
                  <v:imagedata r:id="rId4" o:title=""/>
                </v:shape>
                <w:control r:id="rId30" w:name="DefaultOcxName22" w:shapeid="_x0000_i1277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2792A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flux de constellations de travail</w:t>
            </w:r>
          </w:p>
        </w:tc>
      </w:tr>
      <w:tr w:rsidR="005E3D33" w14:paraId="4531BE9B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F18768" w14:textId="31737280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9D90576">
                <v:shape id="_x0000_i1191" type="#_x0000_t75" style="width:20.05pt;height:18.15pt" o:ole="">
                  <v:imagedata r:id="rId6" o:title=""/>
                </v:shape>
                <w:control r:id="rId31" w:name="DefaultOcxName23" w:shapeid="_x0000_i1191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E49B98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flux de communication financière</w:t>
            </w:r>
          </w:p>
        </w:tc>
      </w:tr>
      <w:tr w:rsidR="005E3D33" w14:paraId="4350DE11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6A167A" w14:textId="09DC4D72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5B33BA9">
                <v:shape id="_x0000_i1278" type="#_x0000_t75" style="width:20.05pt;height:18.15pt" o:ole="">
                  <v:imagedata r:id="rId4" o:title=""/>
                </v:shape>
                <w:control r:id="rId32" w:name="DefaultOcxName24" w:shapeid="_x0000_i1278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ED1BD1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flux de décisions "ad hoc"</w:t>
            </w:r>
          </w:p>
        </w:tc>
      </w:tr>
    </w:tbl>
    <w:p w14:paraId="10641469" w14:textId="77777777" w:rsidR="005E3D33" w:rsidRDefault="005E3D33" w:rsidP="005E3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6 Parmi les configurations structurelles suivantes, laquelle ne fait pas partie de la typologie de Mintzberg ?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80"/>
        <w:gridCol w:w="2738"/>
      </w:tblGrid>
      <w:tr w:rsidR="005E3D33" w14:paraId="5A33AE63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6FB8A3" w14:textId="7781C00A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8049A49">
                <v:shape id="_x0000_i1197" type="#_x0000_t75" style="width:20.05pt;height:18.15pt" o:ole="">
                  <v:imagedata r:id="rId10" o:title=""/>
                </v:shape>
                <w:control r:id="rId33" w:name="DefaultOcxName25" w:shapeid="_x0000_i1197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0B43C4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structure simple</w:t>
            </w:r>
          </w:p>
        </w:tc>
      </w:tr>
      <w:tr w:rsidR="005E3D33" w14:paraId="568385EF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B5F34B" w14:textId="64457374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39FBED5">
                <v:shape id="_x0000_i1200" type="#_x0000_t75" style="width:20.05pt;height:18.15pt" o:ole="">
                  <v:imagedata r:id="rId10" o:title=""/>
                </v:shape>
                <w:control r:id="rId34" w:name="DefaultOcxName26" w:shapeid="_x0000_i1200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434A3A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structure divisionnalisée</w:t>
            </w:r>
          </w:p>
        </w:tc>
      </w:tr>
      <w:tr w:rsidR="005E3D33" w14:paraId="317007E0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B60D20" w14:textId="7DA281C7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268C2D3">
                <v:shape id="_x0000_i1267" type="#_x0000_t75" style="width:20.05pt;height:18.15pt" o:ole="">
                  <v:imagedata r:id="rId14" o:title=""/>
                </v:shape>
                <w:control r:id="rId35" w:name="DefaultOcxName27" w:shapeid="_x0000_i1267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223C4B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structure bureaucratique </w:t>
            </w:r>
          </w:p>
        </w:tc>
      </w:tr>
      <w:tr w:rsidR="005E3D33" w14:paraId="19D2825F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EAF551" w14:textId="3D3B8CE1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8070380">
                <v:shape id="_x0000_i1206" type="#_x0000_t75" style="width:20.05pt;height:18.15pt" o:ole="">
                  <v:imagedata r:id="rId10" o:title=""/>
                </v:shape>
                <w:control r:id="rId36" w:name="DefaultOcxName28" w:shapeid="_x0000_i1206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D1EF35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L'adhocratie</w:t>
            </w:r>
          </w:p>
        </w:tc>
      </w:tr>
      <w:tr w:rsidR="005E3D33" w14:paraId="0C49270C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E0403E" w14:textId="34F3A4D1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01E2016">
                <v:shape id="_x0000_i1266" type="#_x0000_t75" style="width:20.05pt;height:18.15pt" o:ole="">
                  <v:imagedata r:id="rId10" o:title=""/>
                </v:shape>
                <w:control r:id="rId37" w:name="DefaultOcxName29" w:shapeid="_x0000_i1266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0D5A2D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L'organisation missionnaire</w:t>
            </w:r>
          </w:p>
        </w:tc>
      </w:tr>
    </w:tbl>
    <w:p w14:paraId="6D6BC1C3" w14:textId="77777777" w:rsidR="005E3D33" w:rsidRDefault="005E3D33" w:rsidP="005E3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7 Qu'est-ce que le pouvoir légitime ?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80"/>
        <w:gridCol w:w="8592"/>
      </w:tblGrid>
      <w:tr w:rsidR="005E3D33" w14:paraId="5E589FD3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F53DD7" w14:textId="5E49EED7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EC1DCFC">
                <v:shape id="_x0000_i1212" type="#_x0000_t75" style="width:20.05pt;height:18.15pt" o:ole="">
                  <v:imagedata r:id="rId10" o:title=""/>
                </v:shape>
                <w:control r:id="rId38" w:name="DefaultOcxName30" w:shapeid="_x0000_i1212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523F71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capacité du manager à influencer le comportement de ses subordonnés en récompensant leurs comportements satisfaisants</w:t>
            </w:r>
          </w:p>
        </w:tc>
      </w:tr>
      <w:tr w:rsidR="005E3D33" w14:paraId="3E204669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85053" w14:textId="0CA61A14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E478616">
                <v:shape id="_x0000_i1215" type="#_x0000_t75" style="width:20.05pt;height:18.15pt" o:ole="">
                  <v:imagedata r:id="rId10" o:title=""/>
                </v:shape>
                <w:control r:id="rId39" w:name="DefaultOcxName31" w:shapeid="_x0000_i1215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E3E7E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capacité du manager à influencer le comportement de ses subordonnés en punissant leurs comportements indésirables</w:t>
            </w:r>
          </w:p>
        </w:tc>
      </w:tr>
      <w:tr w:rsidR="005E3D33" w14:paraId="038C38B9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39ED6D" w14:textId="0F382568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8EFF253">
                <v:shape id="_x0000_i1218" type="#_x0000_t75" style="width:20.05pt;height:18.15pt" o:ole="">
                  <v:imagedata r:id="rId10" o:title=""/>
                </v:shape>
                <w:control r:id="rId40" w:name="DefaultOcxName32" w:shapeid="_x0000_i1218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567326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capacité du manager à influencer le comportement de ses subordonnés grâce à son charisme ou à l'estime ou à l'admiration que ces derniers lui portent</w:t>
            </w:r>
          </w:p>
        </w:tc>
      </w:tr>
      <w:tr w:rsidR="005E3D33" w14:paraId="6D565AAA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68C25C" w14:textId="3502BB3C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8304F6B">
                <v:shape id="_x0000_i1268" type="#_x0000_t75" style="width:20.05pt;height:18.15pt" o:ole="">
                  <v:imagedata r:id="rId14" o:title=""/>
                </v:shape>
                <w:control r:id="rId41" w:name="DefaultOcxName33" w:shapeid="_x0000_i1268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F52342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 capacité du manager à influencer le comportement de ses subordonnés par la position qu'il occupe dans la hiérarchie de l'organisation </w:t>
            </w:r>
          </w:p>
        </w:tc>
      </w:tr>
    </w:tbl>
    <w:p w14:paraId="24E114BC" w14:textId="77777777" w:rsidR="005E3D33" w:rsidRDefault="005E3D33" w:rsidP="005E3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8 De quoi la culture d'entreprise est-elle constituée ?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80"/>
        <w:gridCol w:w="7840"/>
      </w:tblGrid>
      <w:tr w:rsidR="005E3D33" w14:paraId="2C8A9270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E53634" w14:textId="31076EE7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06379AF">
                <v:shape id="_x0000_i1269" type="#_x0000_t75" style="width:20.05pt;height:18.15pt" o:ole="">
                  <v:imagedata r:id="rId4" o:title=""/>
                </v:shape>
                <w:control r:id="rId42" w:name="DefaultOcxName34" w:shapeid="_x0000_i1269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5D54CA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 comportements observés régulièrement dans les rapports entre les personnes</w:t>
            </w:r>
          </w:p>
        </w:tc>
      </w:tr>
      <w:tr w:rsidR="005E3D33" w14:paraId="559BC64B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20B059" w14:textId="3B446546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3402928">
                <v:shape id="_x0000_i1227" type="#_x0000_t75" style="width:20.05pt;height:18.15pt" o:ole="">
                  <v:imagedata r:id="rId6" o:title=""/>
                </v:shape>
                <w:control r:id="rId43" w:name="DefaultOcxName35" w:shapeid="_x0000_i1227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1A221F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normes partagées par les groupes de travail dans toute l'organisation</w:t>
            </w:r>
          </w:p>
        </w:tc>
      </w:tr>
      <w:tr w:rsidR="005E3D33" w14:paraId="30702637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130C94" w14:textId="248C5F5E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F77C3AA">
                <v:shape id="_x0000_i1230" type="#_x0000_t75" style="width:20.05pt;height:18.15pt" o:ole="">
                  <v:imagedata r:id="rId6" o:title=""/>
                </v:shape>
                <w:control r:id="rId44" w:name="DefaultOcxName36" w:shapeid="_x0000_i1230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D661BA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philosophie qui oriente la politique de l'entreprise</w:t>
            </w:r>
          </w:p>
        </w:tc>
      </w:tr>
      <w:tr w:rsidR="005E3D33" w14:paraId="6BE05EE7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76D961" w14:textId="6DDC2C54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09A2C53">
                <v:shape id="_x0000_i1233" type="#_x0000_t75" style="width:20.05pt;height:18.15pt" o:ole="">
                  <v:imagedata r:id="rId6" o:title=""/>
                </v:shape>
                <w:control r:id="rId45" w:name="DefaultOcxName37" w:shapeid="_x0000_i1233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7E506E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 responsables qui partagent leurs pouvoirs</w:t>
            </w:r>
          </w:p>
        </w:tc>
      </w:tr>
      <w:tr w:rsidR="005E3D33" w14:paraId="15A74DB2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A5C70C" w14:textId="287359F0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5A31E47">
                <v:shape id="_x0000_i1236" type="#_x0000_t75" style="width:20.05pt;height:18.15pt" o:ole="">
                  <v:imagedata r:id="rId6" o:title=""/>
                </v:shape>
                <w:control r:id="rId46" w:name="DefaultOcxName38" w:shapeid="_x0000_i1236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D1C60B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Les règles et les méthodes de travail à suivre </w:t>
            </w:r>
          </w:p>
        </w:tc>
      </w:tr>
    </w:tbl>
    <w:p w14:paraId="4E5C53E5" w14:textId="0E99F749" w:rsidR="005E3D33" w:rsidRDefault="005E3D33" w:rsidP="005E3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9 La culture </w:t>
      </w:r>
      <w:r w:rsidR="005C788A">
        <w:rPr>
          <w:rFonts w:ascii="Times New Roman" w:eastAsia="Times New Roman" w:hAnsi="Times New Roman" w:cs="Times New Roman"/>
          <w:sz w:val="24"/>
          <w:szCs w:val="24"/>
          <w:lang w:eastAsia="fr-FR"/>
        </w:rPr>
        <w:t>peut être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modifiée en changeant les critères 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(Plusieurs réponses possibles)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80"/>
        <w:gridCol w:w="4824"/>
      </w:tblGrid>
      <w:tr w:rsidR="005E3D33" w14:paraId="456D2B1C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B54CD" w14:textId="669D38D6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DCD777C">
                <v:shape id="_x0000_i1271" type="#_x0000_t75" style="width:20.05pt;height:18.15pt" o:ole="">
                  <v:imagedata r:id="rId4" o:title=""/>
                </v:shape>
                <w:control r:id="rId47" w:name="DefaultOcxName39" w:shapeid="_x0000_i1271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C129CC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 promotion à l'intérieur de l'organisation</w:t>
            </w:r>
          </w:p>
        </w:tc>
      </w:tr>
      <w:tr w:rsidR="005E3D33" w14:paraId="334C71F3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1BAD43" w14:textId="41E2A4F1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E6DCD40">
                <v:shape id="_x0000_i1242" type="#_x0000_t75" style="width:20.05pt;height:18.15pt" o:ole="">
                  <v:imagedata r:id="rId6" o:title=""/>
                </v:shape>
                <w:control r:id="rId48" w:name="DefaultOcxName40" w:shapeid="_x0000_i1242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D29FE2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 recrutement des nouveaux membres</w:t>
            </w:r>
          </w:p>
        </w:tc>
      </w:tr>
      <w:tr w:rsidR="005E3D33" w14:paraId="2B9551FA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BC50BF" w14:textId="1CDE65B4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567FE2B">
                <v:shape id="_x0000_i1270" type="#_x0000_t75" style="width:20.05pt;height:18.15pt" o:ole="">
                  <v:imagedata r:id="rId4" o:title=""/>
                </v:shape>
                <w:control r:id="rId49" w:name="DefaultOcxName41" w:shapeid="_x0000_i1270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25E37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 fonction des résultats dégagés pendant l'année</w:t>
            </w:r>
          </w:p>
        </w:tc>
      </w:tr>
    </w:tbl>
    <w:p w14:paraId="1A76B02D" w14:textId="62F0CF03" w:rsidR="005E3D33" w:rsidRDefault="005E3D33" w:rsidP="005E3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10 Comment le processus de socialisation est-il décomposé ?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(Plusieurs réponses </w:t>
      </w:r>
      <w:r w:rsidR="005C788A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possibles)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80"/>
        <w:gridCol w:w="8592"/>
      </w:tblGrid>
      <w:tr w:rsidR="005E3D33" w14:paraId="0B4D9368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516558" w14:textId="05DAF88F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18EA372">
                <v:shape id="_x0000_i1272" type="#_x0000_t75" style="width:20.05pt;height:18.15pt" o:ole="">
                  <v:imagedata r:id="rId4" o:title=""/>
                </v:shape>
                <w:control r:id="rId50" w:name="DefaultOcxName42" w:shapeid="_x0000_i1272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A9C740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nouveaux sont sélectionnés en fonction des critères dictés par la culture de l'organisation</w:t>
            </w:r>
          </w:p>
        </w:tc>
      </w:tr>
      <w:tr w:rsidR="005E3D33" w14:paraId="65BAC1F2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1CB640" w14:textId="469017D5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8210E81">
                <v:shape id="_x0000_i1251" type="#_x0000_t75" style="width:20.05pt;height:18.15pt" o:ole="">
                  <v:imagedata r:id="rId6" o:title=""/>
                </v:shape>
                <w:control r:id="rId51" w:name="DefaultOcxName43" w:shapeid="_x0000_i1251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889B4D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 formation entraine une connaissance approfondie dans un des principaux domaines d'activités</w:t>
            </w:r>
          </w:p>
        </w:tc>
      </w:tr>
      <w:tr w:rsidR="005E3D33" w14:paraId="5872EC83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AF4D2F" w14:textId="331BE4C5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7362649">
                <v:shape id="_x0000_i1274" type="#_x0000_t75" style="width:20.05pt;height:18.15pt" o:ole="">
                  <v:imagedata r:id="rId4" o:title=""/>
                </v:shape>
                <w:control r:id="rId52" w:name="DefaultOcxName44" w:shapeid="_x0000_i1274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30EFFA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Pendant les premiers mois, les employés peuvent être autonomes et montrent leurs propres conduites et croyances</w:t>
            </w:r>
          </w:p>
        </w:tc>
      </w:tr>
      <w:tr w:rsidR="005E3D33" w14:paraId="592D60AA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E83B40" w14:textId="1864A1D8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3677392">
                <v:shape id="_x0000_i1257" type="#_x0000_t75" style="width:20.05pt;height:18.15pt" o:ole="">
                  <v:imagedata r:id="rId6" o:title=""/>
                </v:shape>
                <w:control r:id="rId53" w:name="DefaultOcxName45" w:shapeid="_x0000_i1257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35E20A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responsables mesurent avec soin les résultats opérationnels et récompensent les prestations individuelles</w:t>
            </w:r>
          </w:p>
        </w:tc>
      </w:tr>
      <w:tr w:rsidR="005E3D33" w14:paraId="332F6212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23B17" w14:textId="44C3FE4E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2C97299">
                <v:shape id="_x0000_i1273" type="#_x0000_t75" style="width:20.05pt;height:18.15pt" o:ole="">
                  <v:imagedata r:id="rId4" o:title=""/>
                </v:shape>
                <w:control r:id="rId54" w:name="DefaultOcxName46" w:shapeid="_x0000_i1273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01B952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Adhésion aux valeurs de l'entreprise</w:t>
            </w:r>
          </w:p>
        </w:tc>
      </w:tr>
      <w:tr w:rsidR="005E3D33" w14:paraId="0B9A384C" w14:textId="77777777" w:rsidTr="005E3D3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D219DE" w14:textId="4660A4A5" w:rsidR="005E3D33" w:rsidRDefault="001F5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53E00CC">
                <v:shape id="_x0000_i1263" type="#_x0000_t75" style="width:20.05pt;height:18.15pt" o:ole="">
                  <v:imagedata r:id="rId6" o:title=""/>
                </v:shape>
                <w:control r:id="rId55" w:name="DefaultOcxName47" w:shapeid="_x0000_i1263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371E83" w14:textId="77777777" w:rsidR="005E3D33" w:rsidRDefault="005E3D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 personnel est incité à associer des modèles personnels cohérents avec la notion de promotion et de réussite</w:t>
            </w:r>
          </w:p>
        </w:tc>
      </w:tr>
    </w:tbl>
    <w:p w14:paraId="366E71A2" w14:textId="77777777" w:rsidR="007C0A25" w:rsidRDefault="007C0A25"/>
    <w:p w14:paraId="460A2C44" w14:textId="77777777" w:rsidR="00164B3D" w:rsidRDefault="00164B3D"/>
    <w:p w14:paraId="0F51136F" w14:textId="77777777" w:rsidR="00164B3D" w:rsidRDefault="00164B3D"/>
    <w:p w14:paraId="34633DED" w14:textId="77777777" w:rsidR="00164B3D" w:rsidRDefault="00164B3D"/>
    <w:p w14:paraId="5E4B7434" w14:textId="77777777" w:rsidR="00164B3D" w:rsidRDefault="00164B3D"/>
    <w:p w14:paraId="0FB5D732" w14:textId="77777777" w:rsidR="00164B3D" w:rsidRDefault="00164B3D"/>
    <w:sectPr w:rsidR="00164B3D" w:rsidSect="007C0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33"/>
    <w:rsid w:val="00164B3D"/>
    <w:rsid w:val="001F5932"/>
    <w:rsid w:val="004A4EBC"/>
    <w:rsid w:val="005C788A"/>
    <w:rsid w:val="005E3D33"/>
    <w:rsid w:val="007C0A25"/>
    <w:rsid w:val="008B371E"/>
    <w:rsid w:val="00B928D6"/>
    <w:rsid w:val="00F6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,"/>
  <w:listSeparator w:val=";"/>
  <w14:docId w14:val="79FF5B65"/>
  <w15:docId w15:val="{1CCD75EB-02B6-4BA2-96ED-C80AAFE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0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" Type="http://schemas.openxmlformats.org/officeDocument/2006/relationships/control" Target="activeX/activeX1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816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Ratsimba</dc:creator>
  <cp:keywords/>
  <dc:description/>
  <cp:lastModifiedBy>user</cp:lastModifiedBy>
  <cp:revision>3</cp:revision>
  <dcterms:created xsi:type="dcterms:W3CDTF">2023-02-12T10:05:00Z</dcterms:created>
  <dcterms:modified xsi:type="dcterms:W3CDTF">2023-02-12T10:24:00Z</dcterms:modified>
</cp:coreProperties>
</file>