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B5E6F" w14:textId="77777777" w:rsidR="00406441" w:rsidRPr="00EB3B33" w:rsidRDefault="00EB3B33">
      <w:pPr>
        <w:pStyle w:val="CTDA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РАЗРАБОТКА ЗАЩИЩЁННОЙ СИСТЕМЫ УДАЛЁННОЙ ВИРТУАЛИЗАЦИИ</w:t>
      </w:r>
    </w:p>
    <w:p w14:paraId="5DF29EF1" w14:textId="77777777" w:rsidR="00406441" w:rsidRPr="00EB3B33" w:rsidRDefault="00EB3B33">
      <w:pPr>
        <w:pStyle w:val="aff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Д. В. Дубина, </w:t>
      </w:r>
      <w:r>
        <w:rPr>
          <w:i/>
          <w:sz w:val="28"/>
          <w:szCs w:val="28"/>
          <w:lang w:val="ru-RU"/>
        </w:rPr>
        <w:t xml:space="preserve">С. Д. </w:t>
      </w:r>
      <w:proofErr w:type="spellStart"/>
      <w:r>
        <w:rPr>
          <w:i/>
          <w:sz w:val="28"/>
          <w:szCs w:val="28"/>
          <w:lang w:val="ru-RU"/>
        </w:rPr>
        <w:t>Рундыгин</w:t>
      </w:r>
      <w:proofErr w:type="spellEnd"/>
    </w:p>
    <w:p w14:paraId="3FC85C7E" w14:textId="77777777" w:rsidR="00406441" w:rsidRPr="00EB3B33" w:rsidRDefault="00EB3B33">
      <w:pPr>
        <w:pStyle w:val="aff2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Белорусский государственный университет, пр. Независимости, 4,</w:t>
      </w:r>
      <w:r>
        <w:rPr>
          <w:sz w:val="28"/>
          <w:szCs w:val="28"/>
          <w:lang w:val="ru-RU"/>
        </w:rPr>
        <w:br/>
        <w:t>220030, г. Минск, Беларусь, rct.dubina@bsu.by</w:t>
      </w:r>
    </w:p>
    <w:p w14:paraId="0491188E" w14:textId="77777777" w:rsidR="00406441" w:rsidRPr="00EB3B33" w:rsidRDefault="00EB3B33">
      <w:pPr>
        <w:pStyle w:val="aff3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Представлена архитектура и реализация системы </w:t>
      </w:r>
      <w:r>
        <w:rPr>
          <w:sz w:val="24"/>
          <w:szCs w:val="24"/>
          <w:lang w:val="ru-RU"/>
        </w:rPr>
        <w:t>безопасного удалённого доступа к контейнерным средам с аппаратным хранением криптографических ключей на микроконтроллере ESP32-C3. Система обеспечивает генерацию, шифрование и использование ключей Ed25519 непосредственно на микроконтроллере, исключая хране</w:t>
      </w:r>
      <w:r>
        <w:rPr>
          <w:sz w:val="24"/>
          <w:szCs w:val="24"/>
          <w:lang w:val="ru-RU"/>
        </w:rPr>
        <w:t xml:space="preserve">ние приватных ключей на компьютере пользователя. Реализован протокол SSH-агента через серийный мост на </w:t>
      </w:r>
      <w:proofErr w:type="spellStart"/>
      <w:r>
        <w:rPr>
          <w:sz w:val="24"/>
          <w:szCs w:val="24"/>
          <w:lang w:val="ru-RU"/>
        </w:rPr>
        <w:t>Python</w:t>
      </w:r>
      <w:proofErr w:type="spellEnd"/>
      <w:r>
        <w:rPr>
          <w:sz w:val="24"/>
          <w:szCs w:val="24"/>
          <w:lang w:val="ru-RU"/>
        </w:rPr>
        <w:t xml:space="preserve">, </w:t>
      </w:r>
      <w:proofErr w:type="spellStart"/>
      <w:r>
        <w:rPr>
          <w:sz w:val="24"/>
          <w:szCs w:val="24"/>
          <w:lang w:val="ru-RU"/>
        </w:rPr>
        <w:t>Go</w:t>
      </w:r>
      <w:proofErr w:type="spellEnd"/>
      <w:r>
        <w:rPr>
          <w:sz w:val="24"/>
          <w:szCs w:val="24"/>
          <w:lang w:val="ru-RU"/>
        </w:rPr>
        <w:t>-клиент для аутентификации и C-менеджер для управления LXD-контейнерами с LUKS-шифрованием томов. Результаты тестирования подтверждают корректн</w:t>
      </w:r>
      <w:r>
        <w:rPr>
          <w:sz w:val="24"/>
          <w:szCs w:val="24"/>
          <w:lang w:val="ru-RU"/>
        </w:rPr>
        <w:t xml:space="preserve">ость криптографических операций и приемлемую производительность подписи (менее 250 </w:t>
      </w:r>
      <w:proofErr w:type="spellStart"/>
      <w:r>
        <w:rPr>
          <w:sz w:val="24"/>
          <w:szCs w:val="24"/>
          <w:lang w:val="ru-RU"/>
        </w:rPr>
        <w:t>мс</w:t>
      </w:r>
      <w:proofErr w:type="spellEnd"/>
      <w:r>
        <w:rPr>
          <w:sz w:val="24"/>
          <w:szCs w:val="24"/>
          <w:lang w:val="ru-RU"/>
        </w:rPr>
        <w:t>).</w:t>
      </w:r>
    </w:p>
    <w:p w14:paraId="4D67BDB3" w14:textId="77777777" w:rsidR="00406441" w:rsidRPr="00EB3B33" w:rsidRDefault="00EB3B33">
      <w:pPr>
        <w:pStyle w:val="aff4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Ключевые слова</w:t>
      </w:r>
      <w:r>
        <w:rPr>
          <w:i/>
          <w:sz w:val="24"/>
          <w:szCs w:val="24"/>
          <w:lang w:val="ru-RU"/>
        </w:rPr>
        <w:t xml:space="preserve">: </w:t>
      </w:r>
      <w:r>
        <w:rPr>
          <w:sz w:val="24"/>
          <w:szCs w:val="24"/>
          <w:lang w:val="ru-RU"/>
        </w:rPr>
        <w:t>аппаратное хранение ключей; ESP32; Ed25519; SSH-агент; контейнерная виртуализация; LXD; LUKS; криптография.</w:t>
      </w:r>
    </w:p>
    <w:p w14:paraId="1FE56C1F" w14:textId="77777777" w:rsidR="00406441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Обеспечение безопасного удалённого доступа к</w:t>
      </w:r>
      <w:r>
        <w:rPr>
          <w:sz w:val="28"/>
          <w:szCs w:val="28"/>
          <w:lang w:val="ru-RU"/>
        </w:rPr>
        <w:t xml:space="preserve"> серверным средам является одной из ключевых задач современной информационной безопасности. Традиционные подходы предполагают хранение криптографических ключей на файловой системе рабочей станции, что создаёт риск их компрометации [1]. Существующие аппарат</w:t>
      </w:r>
      <w:r>
        <w:rPr>
          <w:sz w:val="28"/>
          <w:szCs w:val="28"/>
          <w:lang w:val="ru-RU"/>
        </w:rPr>
        <w:t>ные решения (</w:t>
      </w:r>
      <w:proofErr w:type="spellStart"/>
      <w:r>
        <w:rPr>
          <w:sz w:val="28"/>
          <w:szCs w:val="28"/>
          <w:lang w:val="ru-RU"/>
        </w:rPr>
        <w:t>YubiKey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Nitrokey</w:t>
      </w:r>
      <w:proofErr w:type="spellEnd"/>
      <w:r>
        <w:rPr>
          <w:sz w:val="28"/>
          <w:szCs w:val="28"/>
          <w:lang w:val="ru-RU"/>
        </w:rPr>
        <w:t>) устраняют данную проблему, однако их стоимость и закрытость исходного кода ограничивают применимость в образовательных и исследовательских целях.</w:t>
      </w:r>
    </w:p>
    <w:p w14:paraId="3F71B0E9" w14:textId="77777777" w:rsidR="00406441" w:rsidRPr="00EB3B33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Параллельно с этим задача изоляции пользовательских сред решается посредством </w:t>
      </w:r>
      <w:r>
        <w:rPr>
          <w:sz w:val="28"/>
          <w:szCs w:val="28"/>
          <w:lang w:val="ru-RU"/>
        </w:rPr>
        <w:t>контейнерной виртуализации. Платформа LXD/LXC предоставляет полноценные системные контейнеры с минимальными накладными расходами, однако стандартные механизмы аутентификации не обеспечивают привязку к аппаратному носителю ключей [2].</w:t>
      </w:r>
    </w:p>
    <w:p w14:paraId="079CB7B6" w14:textId="231ED7D6" w:rsidR="00406441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Целью настоящей работы</w:t>
      </w:r>
      <w:r>
        <w:rPr>
          <w:sz w:val="28"/>
          <w:szCs w:val="28"/>
          <w:lang w:val="ru-RU"/>
        </w:rPr>
        <w:t xml:space="preserve"> является разработка системы, объединяющей аппаратное хранение криптографических ключей на микроконтроллере ESP32-C3 с управлением контейнерными средами через протокол SSH. Система реализует полный цикл от генерации ключевой пары до аутентификации и подклю</w:t>
      </w:r>
      <w:r>
        <w:rPr>
          <w:sz w:val="28"/>
          <w:szCs w:val="28"/>
          <w:lang w:val="ru-RU"/>
        </w:rPr>
        <w:t>чения к контейнеру, при этом приватный ключ никогда не покидает микроконтроллер.</w:t>
      </w:r>
    </w:p>
    <w:p w14:paraId="714AEB88" w14:textId="623AA27C" w:rsidR="00EB3B33" w:rsidRDefault="00EB3B33">
      <w:pPr>
        <w:rPr>
          <w:sz w:val="28"/>
          <w:szCs w:val="28"/>
          <w:lang w:val="ru-RU"/>
        </w:rPr>
      </w:pPr>
    </w:p>
    <w:p w14:paraId="7E786667" w14:textId="77777777" w:rsidR="00EB3B33" w:rsidRPr="00EB3B33" w:rsidRDefault="00EB3B33">
      <w:pPr>
        <w:rPr>
          <w:sz w:val="28"/>
          <w:szCs w:val="28"/>
          <w:lang w:val="ru-RU"/>
        </w:rPr>
      </w:pPr>
    </w:p>
    <w:p w14:paraId="22406529" w14:textId="77777777" w:rsidR="00406441" w:rsidRDefault="00EB3B33" w:rsidP="00EB3B33">
      <w:pPr>
        <w:pStyle w:val="11"/>
        <w:spacing w:before="3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Архитектура системы</w:t>
      </w:r>
    </w:p>
    <w:p w14:paraId="1B759789" w14:textId="77777777" w:rsidR="00406441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Система состоит из четырёх взаимодействующих компонентов: прошивки микроконтроллера ESP32-C3, </w:t>
      </w:r>
      <w:proofErr w:type="spellStart"/>
      <w:r>
        <w:rPr>
          <w:sz w:val="28"/>
          <w:szCs w:val="28"/>
          <w:lang w:val="ru-RU"/>
        </w:rPr>
        <w:t>Python</w:t>
      </w:r>
      <w:proofErr w:type="spellEnd"/>
      <w:r>
        <w:rPr>
          <w:sz w:val="28"/>
          <w:szCs w:val="28"/>
          <w:lang w:val="ru-RU"/>
        </w:rPr>
        <w:t xml:space="preserve">-моста (SSH </w:t>
      </w:r>
      <w:proofErr w:type="spellStart"/>
      <w:r>
        <w:rPr>
          <w:sz w:val="28"/>
          <w:szCs w:val="28"/>
          <w:lang w:val="ru-RU"/>
        </w:rPr>
        <w:t>Agent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Bridge</w:t>
      </w:r>
      <w:proofErr w:type="spellEnd"/>
      <w:r>
        <w:rPr>
          <w:sz w:val="28"/>
          <w:szCs w:val="28"/>
          <w:lang w:val="ru-RU"/>
        </w:rPr>
        <w:t xml:space="preserve">), </w:t>
      </w:r>
      <w:proofErr w:type="spellStart"/>
      <w:r>
        <w:rPr>
          <w:sz w:val="28"/>
          <w:szCs w:val="28"/>
          <w:lang w:val="ru-RU"/>
        </w:rPr>
        <w:t>Go</w:t>
      </w:r>
      <w:proofErr w:type="spellEnd"/>
      <w:r>
        <w:rPr>
          <w:sz w:val="28"/>
          <w:szCs w:val="28"/>
          <w:lang w:val="ru-RU"/>
        </w:rPr>
        <w:t>-клиента и C-менеджера. Сх</w:t>
      </w:r>
      <w:r>
        <w:rPr>
          <w:sz w:val="28"/>
          <w:szCs w:val="28"/>
          <w:lang w:val="ru-RU"/>
        </w:rPr>
        <w:t>ема архитектуры предоставлена на рисунке 1. Каждый компонент выполняет строго определённую функцию в цепочке аутентификации и авторизации.</w:t>
      </w:r>
    </w:p>
    <w:p w14:paraId="09431ABF" w14:textId="77777777" w:rsidR="00406441" w:rsidRDefault="00406441">
      <w:pPr>
        <w:rPr>
          <w:sz w:val="28"/>
          <w:szCs w:val="28"/>
          <w:lang w:val="ru-RU"/>
        </w:rPr>
      </w:pPr>
    </w:p>
    <w:p w14:paraId="6E65B8CC" w14:textId="77777777" w:rsidR="00406441" w:rsidRDefault="00EB3B33" w:rsidP="00EB3B33">
      <w:pPr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62A47B9" wp14:editId="3872D428">
            <wp:extent cx="4516109" cy="5163670"/>
            <wp:effectExtent l="0" t="0" r="5715" b="5715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297" cy="51821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6F58C7" w14:textId="77777777" w:rsidR="00406441" w:rsidRPr="00EB3B33" w:rsidRDefault="00EB3B33">
      <w:pPr>
        <w:jc w:val="center"/>
        <w:rPr>
          <w:i/>
          <w:iCs/>
          <w:sz w:val="24"/>
          <w:szCs w:val="24"/>
          <w:lang w:val="ru-RU"/>
        </w:rPr>
      </w:pPr>
      <w:r w:rsidRPr="00EB3B33">
        <w:rPr>
          <w:i/>
          <w:iCs/>
          <w:sz w:val="24"/>
          <w:szCs w:val="24"/>
          <w:lang w:val="ru-RU"/>
        </w:rPr>
        <w:t>Рис 1. Архитектура системы</w:t>
      </w:r>
    </w:p>
    <w:p w14:paraId="7DADAF11" w14:textId="77777777" w:rsidR="00406441" w:rsidRPr="00EB3B33" w:rsidRDefault="00406441">
      <w:pPr>
        <w:jc w:val="center"/>
        <w:rPr>
          <w:i/>
          <w:iCs/>
          <w:sz w:val="24"/>
          <w:szCs w:val="24"/>
          <w:lang w:val="ru-RU"/>
        </w:rPr>
      </w:pPr>
    </w:p>
    <w:p w14:paraId="0B222B25" w14:textId="3911017B" w:rsidR="00406441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Микроконтроллер ESP32-C3 (RISC-V, 160 МГц) выступает аппаратным хранилищем ключей: ген</w:t>
      </w:r>
      <w:r>
        <w:rPr>
          <w:sz w:val="28"/>
          <w:szCs w:val="28"/>
          <w:lang w:val="ru-RU"/>
        </w:rPr>
        <w:t xml:space="preserve">ерация пары Ed25519 выполняется с использованием TRNG, приватный ключ сохраняется в NVS с возможностью парольного шифрования [3]. </w:t>
      </w:r>
      <w:proofErr w:type="spellStart"/>
      <w:r>
        <w:rPr>
          <w:sz w:val="28"/>
          <w:szCs w:val="28"/>
          <w:lang w:val="ru-RU"/>
        </w:rPr>
        <w:t>Python</w:t>
      </w:r>
      <w:proofErr w:type="spellEnd"/>
      <w:r>
        <w:rPr>
          <w:sz w:val="28"/>
          <w:szCs w:val="28"/>
          <w:lang w:val="ru-RU"/>
        </w:rPr>
        <w:t xml:space="preserve">-мост связывает ESP32 через USB-CDC (115200 бод) с </w:t>
      </w:r>
      <w:proofErr w:type="spellStart"/>
      <w:r>
        <w:rPr>
          <w:sz w:val="28"/>
          <w:szCs w:val="28"/>
          <w:lang w:val="ru-RU"/>
        </w:rPr>
        <w:t>Unix</w:t>
      </w:r>
      <w:proofErr w:type="spellEnd"/>
      <w:r>
        <w:rPr>
          <w:sz w:val="28"/>
          <w:szCs w:val="28"/>
          <w:lang w:val="ru-RU"/>
        </w:rPr>
        <w:t>-сокетом протокола SSH-агента, транслируя запросы подписи в серий</w:t>
      </w:r>
      <w:r>
        <w:rPr>
          <w:sz w:val="28"/>
          <w:szCs w:val="28"/>
          <w:lang w:val="ru-RU"/>
        </w:rPr>
        <w:t xml:space="preserve">ный протокол и поддерживая команды блокировки/разблокировки через </w:t>
      </w:r>
      <w:r>
        <w:rPr>
          <w:sz w:val="28"/>
          <w:szCs w:val="28"/>
          <w:lang w:val="ru-RU"/>
        </w:rPr>
        <w:lastRenderedPageBreak/>
        <w:t xml:space="preserve">расширения агента (тип 27). </w:t>
      </w:r>
      <w:proofErr w:type="spellStart"/>
      <w:r>
        <w:rPr>
          <w:sz w:val="28"/>
          <w:szCs w:val="28"/>
          <w:lang w:val="ru-RU"/>
        </w:rPr>
        <w:t>Go</w:t>
      </w:r>
      <w:proofErr w:type="spellEnd"/>
      <w:r>
        <w:rPr>
          <w:sz w:val="28"/>
          <w:szCs w:val="28"/>
          <w:lang w:val="ru-RU"/>
        </w:rPr>
        <w:t xml:space="preserve">-клиент выполняет аутентификацию «вызов-ответ» с C-менеджером, подписывая </w:t>
      </w:r>
      <w:proofErr w:type="spellStart"/>
      <w:r>
        <w:rPr>
          <w:sz w:val="28"/>
          <w:szCs w:val="28"/>
          <w:lang w:val="ru-RU"/>
        </w:rPr>
        <w:t>challenge</w:t>
      </w:r>
      <w:proofErr w:type="spellEnd"/>
      <w:r>
        <w:rPr>
          <w:sz w:val="28"/>
          <w:szCs w:val="28"/>
          <w:lang w:val="ru-RU"/>
        </w:rPr>
        <w:t xml:space="preserve"> через агента</w:t>
      </w:r>
      <w:r>
        <w:rPr>
          <w:sz w:val="28"/>
          <w:szCs w:val="28"/>
          <w:lang w:val="ru-RU"/>
        </w:rPr>
        <w:t xml:space="preserve"> и устанавливая SSH-сессию при успешной верификации. C-менеджер х</w:t>
      </w:r>
      <w:r>
        <w:rPr>
          <w:sz w:val="28"/>
          <w:szCs w:val="28"/>
          <w:lang w:val="ru-RU"/>
        </w:rPr>
        <w:t xml:space="preserve">ранит учётные записи в </w:t>
      </w:r>
      <w:proofErr w:type="spellStart"/>
      <w:r>
        <w:rPr>
          <w:sz w:val="28"/>
          <w:szCs w:val="28"/>
          <w:lang w:val="ru-RU"/>
        </w:rPr>
        <w:t>SQLCipher</w:t>
      </w:r>
      <w:proofErr w:type="spellEnd"/>
      <w:r>
        <w:rPr>
          <w:sz w:val="28"/>
          <w:szCs w:val="28"/>
          <w:lang w:val="ru-RU"/>
        </w:rPr>
        <w:t>, создаёт LUKS-тома для каждого контейнера и управляет LXD-контейнерами (</w:t>
      </w:r>
      <w:proofErr w:type="spellStart"/>
      <w:r>
        <w:rPr>
          <w:sz w:val="28"/>
          <w:szCs w:val="28"/>
          <w:lang w:val="ru-RU"/>
        </w:rPr>
        <w:t>Alpine</w:t>
      </w:r>
      <w:proofErr w:type="spellEnd"/>
      <w:r>
        <w:rPr>
          <w:sz w:val="28"/>
          <w:szCs w:val="28"/>
          <w:lang w:val="ru-RU"/>
        </w:rPr>
        <w:t xml:space="preserve"> 3.20) через REST API.</w:t>
      </w:r>
    </w:p>
    <w:p w14:paraId="38DDE99B" w14:textId="77777777" w:rsidR="00406441" w:rsidRPr="00EB3B33" w:rsidRDefault="00EB3B33">
      <w:pPr>
        <w:pStyle w:val="1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Криптографическая подсистема</w:t>
      </w:r>
    </w:p>
    <w:p w14:paraId="3457BDDE" w14:textId="77777777" w:rsidR="00406441" w:rsidRPr="00EB3B33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Криптографическая подсистема основана на алгоритме цифровой подписи Ed25519, использующем элл</w:t>
      </w:r>
      <w:r>
        <w:rPr>
          <w:sz w:val="28"/>
          <w:szCs w:val="28"/>
          <w:lang w:val="ru-RU"/>
        </w:rPr>
        <w:t xml:space="preserve">иптическую кривую Curve25519 в скрученной форме Эдвардса [4]. Реализация на ESP32 выполнена на основе библиотеки </w:t>
      </w:r>
      <w:proofErr w:type="spellStart"/>
      <w:r>
        <w:rPr>
          <w:sz w:val="28"/>
          <w:szCs w:val="28"/>
          <w:lang w:val="ru-RU"/>
        </w:rPr>
        <w:t>TweetNaCl</w:t>
      </w:r>
      <w:proofErr w:type="spellEnd"/>
      <w:r>
        <w:rPr>
          <w:sz w:val="28"/>
          <w:szCs w:val="28"/>
          <w:lang w:val="ru-RU"/>
        </w:rPr>
        <w:t>, адаптированной для встраиваемой платформы. Алгоритм обеспечивает подпись и верификацию с 128-битным уровнем безопасности при длине к</w:t>
      </w:r>
      <w:r>
        <w:rPr>
          <w:sz w:val="28"/>
          <w:szCs w:val="28"/>
          <w:lang w:val="ru-RU"/>
        </w:rPr>
        <w:t>люча 32 байта и подписи 64 байта.</w:t>
      </w:r>
    </w:p>
    <w:p w14:paraId="251BD055" w14:textId="77777777" w:rsidR="00406441" w:rsidRPr="00EB3B33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защиты приватного ключа при хранении в NVS применяется многоуровневая схема шифрования. Из пароля пользователя при помощи функции деривации PBKDF2-SHA256 с 100 000 итерациями и случайной 16-байтовой солью выводится 256</w:t>
      </w:r>
      <w:r>
        <w:rPr>
          <w:sz w:val="28"/>
          <w:szCs w:val="28"/>
          <w:lang w:val="ru-RU"/>
        </w:rPr>
        <w:t xml:space="preserve">-битный ключ шифрования. Зерно ключа (32 байта) шифруется алгоритмом AES-256-CBC с дополнением PKCS7, что даёт 48 байт </w:t>
      </w:r>
      <w:proofErr w:type="spellStart"/>
      <w:r>
        <w:rPr>
          <w:sz w:val="28"/>
          <w:szCs w:val="28"/>
          <w:lang w:val="ru-RU"/>
        </w:rPr>
        <w:t>шифротекста</w:t>
      </w:r>
      <w:proofErr w:type="spellEnd"/>
      <w:r>
        <w:rPr>
          <w:sz w:val="28"/>
          <w:szCs w:val="28"/>
          <w:lang w:val="ru-RU"/>
        </w:rPr>
        <w:t>. В NVS сохраняются соль, вектор инициализации и зашифрованное зерно; открытый ключ остаётся незашифрованным для возможности и</w:t>
      </w:r>
      <w:r>
        <w:rPr>
          <w:sz w:val="28"/>
          <w:szCs w:val="28"/>
          <w:lang w:val="ru-RU"/>
        </w:rPr>
        <w:t>дентификации без ввода пароля.</w:t>
      </w:r>
    </w:p>
    <w:p w14:paraId="371408D3" w14:textId="77777777" w:rsidR="00406441" w:rsidRPr="00EB3B33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Серийный протокол взаимодействия с ESP32 определяет шесть типов сообщений: генерация ключевой пары (0x01), запрос подписи (0x02), разблокировка паролем (0x03), блокировка (0x04), генерация с паролем (0x05) и получение открыто</w:t>
      </w:r>
      <w:r>
        <w:rPr>
          <w:sz w:val="28"/>
          <w:szCs w:val="28"/>
          <w:lang w:val="ru-RU"/>
        </w:rPr>
        <w:t>го ключа (0x06). Запрос передаётся в формате [тип:1</w:t>
      </w:r>
      <w:proofErr w:type="gramStart"/>
      <w:r>
        <w:rPr>
          <w:sz w:val="28"/>
          <w:szCs w:val="28"/>
          <w:lang w:val="ru-RU"/>
        </w:rPr>
        <w:t>Б][</w:t>
      </w:r>
      <w:proofErr w:type="gramEnd"/>
      <w:r>
        <w:rPr>
          <w:sz w:val="28"/>
          <w:szCs w:val="28"/>
          <w:lang w:val="ru-RU"/>
        </w:rPr>
        <w:t>длина:3Б][данные], ответ — [длина:4Б][</w:t>
      </w:r>
      <w:proofErr w:type="spellStart"/>
      <w:r>
        <w:rPr>
          <w:sz w:val="28"/>
          <w:szCs w:val="28"/>
          <w:lang w:val="ru-RU"/>
        </w:rPr>
        <w:t>тип+данные</w:t>
      </w:r>
      <w:proofErr w:type="spellEnd"/>
      <w:r>
        <w:rPr>
          <w:sz w:val="28"/>
          <w:szCs w:val="28"/>
          <w:lang w:val="ru-RU"/>
        </w:rPr>
        <w:t>]. Для фильтрации отладочных сообщений прошивки мост сканирует входящий поток в поисках байта 0x00, маркирующего начало бинарного пакета.</w:t>
      </w:r>
    </w:p>
    <w:p w14:paraId="16A3461F" w14:textId="77777777" w:rsidR="00406441" w:rsidRPr="00EB3B33" w:rsidRDefault="00EB3B33">
      <w:pPr>
        <w:pStyle w:val="1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Особенности реал</w:t>
      </w:r>
      <w:r>
        <w:rPr>
          <w:sz w:val="28"/>
          <w:szCs w:val="28"/>
          <w:lang w:val="ru-RU"/>
        </w:rPr>
        <w:t>изации</w:t>
      </w:r>
    </w:p>
    <w:p w14:paraId="10C5C0F9" w14:textId="77777777" w:rsidR="00406441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Наибольший интерес с точки зрения реализации представляют прошивка ESP32 и C-менеджер, поскольку именно эти компоненты выполняют ключевые криптографические операции и обеспечивают управление инфраструктурой виртуализации, тогда как промежуточные мод</w:t>
      </w:r>
      <w:r>
        <w:rPr>
          <w:sz w:val="28"/>
          <w:szCs w:val="28"/>
          <w:lang w:val="ru-RU"/>
        </w:rPr>
        <w:t>ули (</w:t>
      </w:r>
      <w:proofErr w:type="spellStart"/>
      <w:r>
        <w:rPr>
          <w:sz w:val="28"/>
          <w:szCs w:val="28"/>
          <w:lang w:val="ru-RU"/>
        </w:rPr>
        <w:t>Python</w:t>
      </w:r>
      <w:proofErr w:type="spellEnd"/>
      <w:r>
        <w:rPr>
          <w:sz w:val="28"/>
          <w:szCs w:val="28"/>
          <w:lang w:val="ru-RU"/>
        </w:rPr>
        <w:t xml:space="preserve">-мост и </w:t>
      </w:r>
      <w:proofErr w:type="spellStart"/>
      <w:r>
        <w:rPr>
          <w:sz w:val="28"/>
          <w:szCs w:val="28"/>
          <w:lang w:val="ru-RU"/>
        </w:rPr>
        <w:t>Go</w:t>
      </w:r>
      <w:proofErr w:type="spellEnd"/>
      <w:r>
        <w:rPr>
          <w:sz w:val="28"/>
          <w:szCs w:val="28"/>
          <w:lang w:val="ru-RU"/>
        </w:rPr>
        <w:t>-клиент) выполняют преимущественно транспортные функции.</w:t>
      </w:r>
    </w:p>
    <w:p w14:paraId="0D88BC4B" w14:textId="77777777" w:rsidR="00406441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Прошивка ESP32 написана на C++ с использованием </w:t>
      </w:r>
      <w:proofErr w:type="spellStart"/>
      <w:r>
        <w:rPr>
          <w:sz w:val="28"/>
          <w:szCs w:val="28"/>
          <w:lang w:val="ru-RU"/>
        </w:rPr>
        <w:t>фреймворка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Arduino</w:t>
      </w:r>
      <w:proofErr w:type="spellEnd"/>
      <w:r>
        <w:rPr>
          <w:sz w:val="28"/>
          <w:szCs w:val="28"/>
          <w:lang w:val="ru-RU"/>
        </w:rPr>
        <w:t xml:space="preserve"> и системы сборки </w:t>
      </w:r>
      <w:proofErr w:type="spellStart"/>
      <w:r>
        <w:rPr>
          <w:sz w:val="28"/>
          <w:szCs w:val="28"/>
          <w:lang w:val="ru-RU"/>
        </w:rPr>
        <w:t>PlatformIO</w:t>
      </w:r>
      <w:proofErr w:type="spellEnd"/>
      <w:r>
        <w:rPr>
          <w:sz w:val="28"/>
          <w:szCs w:val="28"/>
          <w:lang w:val="ru-RU"/>
        </w:rPr>
        <w:t>. Криптографические примитивы AES-256-CBC и PBKDF2-SHA256 реализованы через библиоте</w:t>
      </w:r>
      <w:r>
        <w:rPr>
          <w:sz w:val="28"/>
          <w:szCs w:val="28"/>
          <w:lang w:val="ru-RU"/>
        </w:rPr>
        <w:t xml:space="preserve">ку </w:t>
      </w:r>
      <w:proofErr w:type="spellStart"/>
      <w:r>
        <w:rPr>
          <w:sz w:val="28"/>
          <w:szCs w:val="28"/>
          <w:lang w:val="ru-RU"/>
        </w:rPr>
        <w:t>mbedTLS</w:t>
      </w:r>
      <w:proofErr w:type="spellEnd"/>
      <w:r>
        <w:rPr>
          <w:sz w:val="28"/>
          <w:szCs w:val="28"/>
          <w:lang w:val="ru-RU"/>
        </w:rPr>
        <w:t xml:space="preserve">, входящую в состав ESP-IDF. Для корректной работы PBKDF2 потребовалось включение модуля MBEDTLS_PKCS5_C в конфигурации сборки. Генерация </w:t>
      </w:r>
      <w:r>
        <w:rPr>
          <w:sz w:val="28"/>
          <w:szCs w:val="28"/>
          <w:lang w:val="ru-RU"/>
        </w:rPr>
        <w:lastRenderedPageBreak/>
        <w:t xml:space="preserve">случайных байт для соли и вектора инициализации выполняется функцией </w:t>
      </w:r>
      <w:proofErr w:type="spellStart"/>
      <w:r>
        <w:rPr>
          <w:sz w:val="28"/>
          <w:szCs w:val="28"/>
          <w:lang w:val="ru-RU"/>
        </w:rPr>
        <w:t>esp_</w:t>
      </w:r>
      <w:proofErr w:type="gramStart"/>
      <w:r>
        <w:rPr>
          <w:sz w:val="28"/>
          <w:szCs w:val="28"/>
          <w:lang w:val="ru-RU"/>
        </w:rPr>
        <w:t>random</w:t>
      </w:r>
      <w:proofErr w:type="spellEnd"/>
      <w:r>
        <w:rPr>
          <w:sz w:val="28"/>
          <w:szCs w:val="28"/>
          <w:lang w:val="ru-RU"/>
        </w:rPr>
        <w:t>(</w:t>
      </w:r>
      <w:proofErr w:type="gramEnd"/>
      <w:r>
        <w:rPr>
          <w:sz w:val="28"/>
          <w:szCs w:val="28"/>
          <w:lang w:val="ru-RU"/>
        </w:rPr>
        <w:t>), использующей аппаратный T</w:t>
      </w:r>
      <w:r>
        <w:rPr>
          <w:sz w:val="28"/>
          <w:szCs w:val="28"/>
          <w:lang w:val="ru-RU"/>
        </w:rPr>
        <w:t>RNG микроконтроллера [3].</w:t>
      </w:r>
    </w:p>
    <w:p w14:paraId="51AC46B0" w14:textId="77777777" w:rsidR="00406441" w:rsidRPr="00EB3B33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C-менеджер скомпилирован с библиотеками </w:t>
      </w:r>
      <w:proofErr w:type="spellStart"/>
      <w:r>
        <w:rPr>
          <w:sz w:val="28"/>
          <w:szCs w:val="28"/>
          <w:lang w:val="ru-RU"/>
        </w:rPr>
        <w:t>OpenSSL</w:t>
      </w:r>
      <w:proofErr w:type="spellEnd"/>
      <w:r>
        <w:rPr>
          <w:sz w:val="28"/>
          <w:szCs w:val="28"/>
          <w:lang w:val="ru-RU"/>
        </w:rPr>
        <w:t xml:space="preserve"> (верификация подписей), </w:t>
      </w:r>
      <w:proofErr w:type="spellStart"/>
      <w:r>
        <w:rPr>
          <w:sz w:val="28"/>
          <w:szCs w:val="28"/>
          <w:lang w:val="ru-RU"/>
        </w:rPr>
        <w:t>SQLCipher</w:t>
      </w:r>
      <w:proofErr w:type="spellEnd"/>
      <w:r>
        <w:rPr>
          <w:sz w:val="28"/>
          <w:szCs w:val="28"/>
          <w:lang w:val="ru-RU"/>
        </w:rPr>
        <w:t xml:space="preserve"> (шифрованная БД), </w:t>
      </w:r>
      <w:proofErr w:type="spellStart"/>
      <w:r>
        <w:rPr>
          <w:sz w:val="28"/>
          <w:szCs w:val="28"/>
          <w:lang w:val="ru-RU"/>
        </w:rPr>
        <w:t>libcurl</w:t>
      </w:r>
      <w:proofErr w:type="spellEnd"/>
      <w:r>
        <w:rPr>
          <w:sz w:val="28"/>
          <w:szCs w:val="28"/>
          <w:lang w:val="ru-RU"/>
        </w:rPr>
        <w:t xml:space="preserve"> (REST API к LXD) и </w:t>
      </w:r>
      <w:proofErr w:type="spellStart"/>
      <w:r>
        <w:rPr>
          <w:sz w:val="28"/>
          <w:szCs w:val="28"/>
          <w:lang w:val="ru-RU"/>
        </w:rPr>
        <w:t>libcryptsetup</w:t>
      </w:r>
      <w:proofErr w:type="spellEnd"/>
      <w:r>
        <w:rPr>
          <w:sz w:val="28"/>
          <w:szCs w:val="28"/>
          <w:lang w:val="ru-RU"/>
        </w:rPr>
        <w:t xml:space="preserve"> (управление LUKS-томами). База данных защищена 256-битным ключом через директиву PRAGMA </w:t>
      </w:r>
      <w:proofErr w:type="spellStart"/>
      <w:r>
        <w:rPr>
          <w:sz w:val="28"/>
          <w:szCs w:val="28"/>
          <w:lang w:val="ru-RU"/>
        </w:rPr>
        <w:t>k</w:t>
      </w:r>
      <w:r>
        <w:rPr>
          <w:sz w:val="28"/>
          <w:szCs w:val="28"/>
          <w:lang w:val="ru-RU"/>
        </w:rPr>
        <w:t>ey</w:t>
      </w:r>
      <w:proofErr w:type="spellEnd"/>
      <w:r>
        <w:rPr>
          <w:sz w:val="28"/>
          <w:szCs w:val="28"/>
          <w:lang w:val="ru-RU"/>
        </w:rPr>
        <w:t xml:space="preserve">. Для каждого пользователя менеджер хранит открытый ключ и список разрешённых контейнеров. При первом подключении создаётся LUKS-том в виде </w:t>
      </w:r>
      <w:proofErr w:type="spellStart"/>
      <w:r>
        <w:rPr>
          <w:sz w:val="28"/>
          <w:szCs w:val="28"/>
          <w:lang w:val="ru-RU"/>
        </w:rPr>
        <w:t>loopback</w:t>
      </w:r>
      <w:proofErr w:type="spellEnd"/>
      <w:r>
        <w:rPr>
          <w:sz w:val="28"/>
          <w:szCs w:val="28"/>
          <w:lang w:val="ru-RU"/>
        </w:rPr>
        <w:t xml:space="preserve">-образа, который форматируется в файловую систему ext4 и монтируется внутрь контейнера через механизм </w:t>
      </w:r>
      <w:proofErr w:type="spellStart"/>
      <w:r>
        <w:rPr>
          <w:sz w:val="28"/>
          <w:szCs w:val="28"/>
          <w:lang w:val="ru-RU"/>
        </w:rPr>
        <w:t>prox</w:t>
      </w:r>
      <w:r>
        <w:rPr>
          <w:sz w:val="28"/>
          <w:szCs w:val="28"/>
          <w:lang w:val="ru-RU"/>
        </w:rPr>
        <w:t>y</w:t>
      </w:r>
      <w:proofErr w:type="spellEnd"/>
      <w:r>
        <w:rPr>
          <w:sz w:val="28"/>
          <w:szCs w:val="28"/>
          <w:lang w:val="ru-RU"/>
        </w:rPr>
        <w:t>-устройств LXD [2].</w:t>
      </w:r>
    </w:p>
    <w:p w14:paraId="5920A5AD" w14:textId="77777777" w:rsidR="00406441" w:rsidRPr="00EB3B33" w:rsidRDefault="00EB3B33">
      <w:pPr>
        <w:pStyle w:val="1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Результаты тестирования</w:t>
      </w:r>
    </w:p>
    <w:p w14:paraId="5480D296" w14:textId="77777777" w:rsidR="00406441" w:rsidRDefault="00EB3B33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Функциональное тестирование проводилось на стенде с микроконтроллером ESP32-C3-DevKitM-1 и сервером </w:t>
      </w:r>
      <w:proofErr w:type="spellStart"/>
      <w:r>
        <w:rPr>
          <w:sz w:val="28"/>
          <w:szCs w:val="28"/>
          <w:lang w:val="ru-RU"/>
        </w:rPr>
        <w:t>Ubuntu</w:t>
      </w:r>
      <w:proofErr w:type="spellEnd"/>
      <w:r>
        <w:rPr>
          <w:sz w:val="28"/>
          <w:szCs w:val="28"/>
          <w:lang w:val="ru-RU"/>
        </w:rPr>
        <w:t xml:space="preserve"> 24.04 LTS. Корректность реализации Ed25519 подтверждена перекрёстной верификацией средствами </w:t>
      </w:r>
      <w:proofErr w:type="spellStart"/>
      <w:r>
        <w:rPr>
          <w:sz w:val="28"/>
          <w:szCs w:val="28"/>
          <w:lang w:val="ru-RU"/>
        </w:rPr>
        <w:t>OpenSSL</w:t>
      </w:r>
      <w:proofErr w:type="spellEnd"/>
      <w:r>
        <w:rPr>
          <w:sz w:val="28"/>
          <w:szCs w:val="28"/>
          <w:lang w:val="ru-RU"/>
        </w:rPr>
        <w:t xml:space="preserve"> и </w:t>
      </w:r>
      <w:proofErr w:type="spellStart"/>
      <w:r>
        <w:rPr>
          <w:sz w:val="28"/>
          <w:szCs w:val="28"/>
          <w:lang w:val="ru-RU"/>
        </w:rPr>
        <w:t>s</w:t>
      </w:r>
      <w:r>
        <w:rPr>
          <w:sz w:val="28"/>
          <w:szCs w:val="28"/>
          <w:lang w:val="ru-RU"/>
        </w:rPr>
        <w:t>sh-keygen</w:t>
      </w:r>
      <w:proofErr w:type="spellEnd"/>
      <w:r>
        <w:rPr>
          <w:sz w:val="28"/>
          <w:szCs w:val="28"/>
          <w:lang w:val="ru-RU"/>
        </w:rPr>
        <w:t xml:space="preserve">. Генерация ключевой пары занимает менее 100 </w:t>
      </w:r>
      <w:proofErr w:type="spellStart"/>
      <w:r>
        <w:rPr>
          <w:sz w:val="28"/>
          <w:szCs w:val="28"/>
          <w:lang w:val="ru-RU"/>
        </w:rPr>
        <w:t>мс</w:t>
      </w:r>
      <w:proofErr w:type="spellEnd"/>
      <w:r>
        <w:rPr>
          <w:sz w:val="28"/>
          <w:szCs w:val="28"/>
          <w:lang w:val="ru-RU"/>
        </w:rPr>
        <w:t xml:space="preserve">, подпись — 200–250 </w:t>
      </w:r>
      <w:proofErr w:type="spellStart"/>
      <w:r>
        <w:rPr>
          <w:sz w:val="28"/>
          <w:szCs w:val="28"/>
          <w:lang w:val="ru-RU"/>
        </w:rPr>
        <w:t>мс</w:t>
      </w:r>
      <w:proofErr w:type="spellEnd"/>
      <w:r>
        <w:rPr>
          <w:sz w:val="28"/>
          <w:szCs w:val="28"/>
          <w:lang w:val="ru-RU"/>
        </w:rPr>
        <w:t xml:space="preserve">, полный цикл аутентификации — около 500 </w:t>
      </w:r>
      <w:proofErr w:type="spellStart"/>
      <w:r>
        <w:rPr>
          <w:sz w:val="28"/>
          <w:szCs w:val="28"/>
          <w:lang w:val="ru-RU"/>
        </w:rPr>
        <w:t>мс</w:t>
      </w:r>
      <w:proofErr w:type="spellEnd"/>
      <w:r>
        <w:rPr>
          <w:sz w:val="28"/>
          <w:szCs w:val="28"/>
          <w:lang w:val="ru-RU"/>
        </w:rPr>
        <w:t>. Потребление оперативной памяти прошивкой не превышает 45 КБ из доступных 400 КБ SRAM.</w:t>
      </w:r>
    </w:p>
    <w:p w14:paraId="6D1B9E2E" w14:textId="77777777" w:rsidR="00406441" w:rsidRDefault="00EB3B33">
      <w:pPr>
        <w:ind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>Приватный ключ не покидает микроконтроллер и з</w:t>
      </w:r>
      <w:r>
        <w:rPr>
          <w:sz w:val="28"/>
          <w:szCs w:val="28"/>
          <w:lang w:val="ru-RU"/>
        </w:rPr>
        <w:t>ащищён паролем; коммуникация осуществляется через локальные интерфейсы; данные контейнеров зашифрованы на уровне тома (LUKS). К ограничениям следует отнести отсутствие защищённого элемента (</w:t>
      </w:r>
      <w:proofErr w:type="spellStart"/>
      <w:r>
        <w:rPr>
          <w:sz w:val="28"/>
          <w:szCs w:val="28"/>
          <w:lang w:val="ru-RU"/>
        </w:rPr>
        <w:t>Secure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Element</w:t>
      </w:r>
      <w:proofErr w:type="spellEnd"/>
      <w:r>
        <w:rPr>
          <w:sz w:val="28"/>
          <w:szCs w:val="28"/>
          <w:lang w:val="ru-RU"/>
        </w:rPr>
        <w:t>) на ESP32-C3, что теоретически допускает извлечение</w:t>
      </w:r>
      <w:r>
        <w:rPr>
          <w:sz w:val="28"/>
          <w:szCs w:val="28"/>
          <w:lang w:val="ru-RU"/>
        </w:rPr>
        <w:t xml:space="preserve"> ключа из NVS при физическом доступе.</w:t>
      </w:r>
    </w:p>
    <w:p w14:paraId="579034CF" w14:textId="77777777" w:rsidR="00406441" w:rsidRDefault="00EB3B33">
      <w:pPr>
        <w:ind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 xml:space="preserve">В результате работы реализована система безопасного удалённого доступа к контейнерным средам, объединяющая аппаратное хранение ключей Ed25519 на ESP32-C3 с управлением LXD-контейнерами. Перспективными </w:t>
      </w:r>
      <w:r>
        <w:rPr>
          <w:sz w:val="28"/>
          <w:szCs w:val="28"/>
          <w:lang w:val="ru-RU"/>
        </w:rPr>
        <w:t>направлениями являются интеграция защищённого элемента (ATECC608A), беспроводное подключение (BLE/</w:t>
      </w:r>
      <w:proofErr w:type="spellStart"/>
      <w:r>
        <w:rPr>
          <w:sz w:val="28"/>
          <w:szCs w:val="28"/>
          <w:lang w:val="ru-RU"/>
        </w:rPr>
        <w:t>Wi-Fi</w:t>
      </w:r>
      <w:proofErr w:type="spellEnd"/>
      <w:r>
        <w:rPr>
          <w:sz w:val="28"/>
          <w:szCs w:val="28"/>
          <w:lang w:val="ru-RU"/>
        </w:rPr>
        <w:t>) и совместимость с FIDO2/</w:t>
      </w:r>
      <w:proofErr w:type="spellStart"/>
      <w:r>
        <w:rPr>
          <w:sz w:val="28"/>
          <w:szCs w:val="28"/>
          <w:lang w:val="ru-RU"/>
        </w:rPr>
        <w:t>WebAuthn</w:t>
      </w:r>
      <w:proofErr w:type="spellEnd"/>
      <w:r>
        <w:rPr>
          <w:sz w:val="28"/>
          <w:szCs w:val="28"/>
          <w:lang w:val="ru-RU"/>
        </w:rPr>
        <w:t>.</w:t>
      </w:r>
    </w:p>
    <w:p w14:paraId="5246CAD4" w14:textId="77777777" w:rsidR="00406441" w:rsidRDefault="00EB3B33">
      <w:pPr>
        <w:pStyle w:val="aff5"/>
        <w:rPr>
          <w:sz w:val="28"/>
          <w:szCs w:val="28"/>
        </w:rPr>
      </w:pPr>
      <w:r>
        <w:rPr>
          <w:sz w:val="28"/>
          <w:szCs w:val="28"/>
          <w:lang w:val="ru-RU"/>
        </w:rPr>
        <w:t>Библиографические</w:t>
      </w:r>
      <w:r w:rsidRPr="00EB3B33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ссылки</w:t>
      </w:r>
    </w:p>
    <w:p w14:paraId="00E01ADC" w14:textId="77777777" w:rsidR="00406441" w:rsidRDefault="00EB3B33">
      <w:pPr>
        <w:pStyle w:val="12"/>
        <w:rPr>
          <w:sz w:val="24"/>
          <w:szCs w:val="24"/>
        </w:rPr>
      </w:pPr>
      <w:r w:rsidRPr="00EB3B33">
        <w:rPr>
          <w:sz w:val="24"/>
          <w:szCs w:val="24"/>
        </w:rPr>
        <w:t xml:space="preserve">1. </w:t>
      </w:r>
      <w:proofErr w:type="spellStart"/>
      <w:r w:rsidRPr="00EB3B33">
        <w:rPr>
          <w:i/>
          <w:sz w:val="24"/>
          <w:szCs w:val="24"/>
        </w:rPr>
        <w:t>Ylonen</w:t>
      </w:r>
      <w:proofErr w:type="spellEnd"/>
      <w:r w:rsidRPr="00EB3B33">
        <w:rPr>
          <w:i/>
          <w:sz w:val="24"/>
          <w:szCs w:val="24"/>
        </w:rPr>
        <w:t>, T.</w:t>
      </w:r>
      <w:r w:rsidRPr="00EB3B33">
        <w:rPr>
          <w:sz w:val="24"/>
          <w:szCs w:val="24"/>
        </w:rPr>
        <w:t xml:space="preserve"> The Secure Shell (SSH) Authentication Protocol / T. </w:t>
      </w:r>
      <w:proofErr w:type="spellStart"/>
      <w:r w:rsidRPr="00EB3B33">
        <w:rPr>
          <w:sz w:val="24"/>
          <w:szCs w:val="24"/>
        </w:rPr>
        <w:t>Ylonen</w:t>
      </w:r>
      <w:proofErr w:type="spellEnd"/>
      <w:r w:rsidRPr="00EB3B33">
        <w:rPr>
          <w:sz w:val="24"/>
          <w:szCs w:val="24"/>
        </w:rPr>
        <w:t xml:space="preserve">, C. </w:t>
      </w:r>
      <w:proofErr w:type="spellStart"/>
      <w:r w:rsidRPr="00EB3B33">
        <w:rPr>
          <w:sz w:val="24"/>
          <w:szCs w:val="24"/>
        </w:rPr>
        <w:t>Lonvick</w:t>
      </w:r>
      <w:proofErr w:type="spellEnd"/>
      <w:r w:rsidRPr="00EB3B33">
        <w:rPr>
          <w:sz w:val="24"/>
          <w:szCs w:val="24"/>
        </w:rPr>
        <w:t xml:space="preserve"> // RFC 4252. </w:t>
      </w:r>
      <w:r>
        <w:rPr>
          <w:sz w:val="24"/>
          <w:szCs w:val="24"/>
          <w:lang w:val="ru-RU"/>
        </w:rPr>
        <w:t>2006.</w:t>
      </w:r>
    </w:p>
    <w:p w14:paraId="3073165B" w14:textId="77777777" w:rsidR="00406441" w:rsidRPr="00EB3B33" w:rsidRDefault="00EB3B33">
      <w:pPr>
        <w:pStyle w:val="12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2. </w:t>
      </w:r>
      <w:proofErr w:type="spellStart"/>
      <w:r>
        <w:rPr>
          <w:i/>
          <w:sz w:val="24"/>
          <w:szCs w:val="24"/>
          <w:lang w:val="ru-RU"/>
        </w:rPr>
        <w:t>Canonical</w:t>
      </w:r>
      <w:proofErr w:type="spellEnd"/>
      <w:r>
        <w:rPr>
          <w:i/>
          <w:sz w:val="24"/>
          <w:szCs w:val="24"/>
          <w:lang w:val="ru-RU"/>
        </w:rPr>
        <w:t xml:space="preserve"> </w:t>
      </w:r>
      <w:proofErr w:type="spellStart"/>
      <w:r>
        <w:rPr>
          <w:i/>
          <w:sz w:val="24"/>
          <w:szCs w:val="24"/>
          <w:lang w:val="ru-RU"/>
        </w:rPr>
        <w:t>Ltd</w:t>
      </w:r>
      <w:proofErr w:type="spellEnd"/>
      <w:r>
        <w:rPr>
          <w:i/>
          <w:sz w:val="24"/>
          <w:szCs w:val="24"/>
          <w:lang w:val="ru-RU"/>
        </w:rPr>
        <w:t>.</w:t>
      </w:r>
      <w:r>
        <w:rPr>
          <w:sz w:val="24"/>
          <w:szCs w:val="24"/>
          <w:lang w:val="ru-RU"/>
        </w:rPr>
        <w:t xml:space="preserve"> LXD </w:t>
      </w:r>
      <w:proofErr w:type="spellStart"/>
      <w:r>
        <w:rPr>
          <w:sz w:val="24"/>
          <w:szCs w:val="24"/>
          <w:lang w:val="ru-RU"/>
        </w:rPr>
        <w:t>Documentation</w:t>
      </w:r>
      <w:proofErr w:type="spellEnd"/>
      <w:r>
        <w:rPr>
          <w:sz w:val="24"/>
          <w:szCs w:val="24"/>
          <w:lang w:val="ru-RU"/>
        </w:rPr>
        <w:t>. URL: https://documentation.ubuntu.com/lxd/ (дата обращения: 15.03.2026).</w:t>
      </w:r>
    </w:p>
    <w:p w14:paraId="4A2D6FE2" w14:textId="77777777" w:rsidR="00406441" w:rsidRPr="00EB3B33" w:rsidRDefault="00EB3B33">
      <w:pPr>
        <w:pStyle w:val="12"/>
        <w:rPr>
          <w:sz w:val="24"/>
          <w:szCs w:val="24"/>
          <w:lang w:val="ru-RU"/>
        </w:rPr>
      </w:pPr>
      <w:r w:rsidRPr="00EB3B33">
        <w:rPr>
          <w:sz w:val="24"/>
          <w:szCs w:val="24"/>
        </w:rPr>
        <w:t xml:space="preserve">3. </w:t>
      </w:r>
      <w:proofErr w:type="spellStart"/>
      <w:r w:rsidRPr="00EB3B33">
        <w:rPr>
          <w:i/>
          <w:sz w:val="24"/>
          <w:szCs w:val="24"/>
        </w:rPr>
        <w:t>Espressif</w:t>
      </w:r>
      <w:proofErr w:type="spellEnd"/>
      <w:r w:rsidRPr="00EB3B33">
        <w:rPr>
          <w:i/>
          <w:sz w:val="24"/>
          <w:szCs w:val="24"/>
        </w:rPr>
        <w:t xml:space="preserve"> Systems.</w:t>
      </w:r>
      <w:r w:rsidRPr="00EB3B33">
        <w:rPr>
          <w:sz w:val="24"/>
          <w:szCs w:val="24"/>
        </w:rPr>
        <w:t xml:space="preserve"> ESP32-C3 Series Datasheet Version</w:t>
      </w:r>
      <w:r w:rsidRPr="00EB3B33">
        <w:rPr>
          <w:sz w:val="24"/>
          <w:szCs w:val="24"/>
        </w:rPr>
        <w:t xml:space="preserve"> 1.2. </w:t>
      </w:r>
      <w:r>
        <w:rPr>
          <w:sz w:val="24"/>
          <w:szCs w:val="24"/>
          <w:lang w:val="ru-RU"/>
        </w:rPr>
        <w:t>URL: https://www.espressif.com/sites/default/files/documentation/esp32-c3_datasheet_en.pdf (дата обращения: 15.03.2026).</w:t>
      </w:r>
    </w:p>
    <w:p w14:paraId="4C2A19BD" w14:textId="77777777" w:rsidR="00406441" w:rsidRDefault="00EB3B33">
      <w:pPr>
        <w:pStyle w:val="12"/>
        <w:rPr>
          <w:lang w:val="ru-RU"/>
        </w:rPr>
      </w:pPr>
      <w:r w:rsidRPr="00EB3B33">
        <w:rPr>
          <w:sz w:val="24"/>
          <w:szCs w:val="24"/>
        </w:rPr>
        <w:t xml:space="preserve">4. </w:t>
      </w:r>
      <w:r w:rsidRPr="00EB3B33">
        <w:rPr>
          <w:i/>
          <w:sz w:val="24"/>
          <w:szCs w:val="24"/>
        </w:rPr>
        <w:t>Bernstein, D. J.</w:t>
      </w:r>
      <w:r w:rsidRPr="00EB3B33">
        <w:rPr>
          <w:sz w:val="24"/>
          <w:szCs w:val="24"/>
        </w:rPr>
        <w:t xml:space="preserve"> High-speed high-security signatures / D. J. Bernstein, N. </w:t>
      </w:r>
      <w:proofErr w:type="spellStart"/>
      <w:r w:rsidRPr="00EB3B33">
        <w:rPr>
          <w:sz w:val="24"/>
          <w:szCs w:val="24"/>
        </w:rPr>
        <w:t>Duif</w:t>
      </w:r>
      <w:proofErr w:type="spellEnd"/>
      <w:r w:rsidRPr="00EB3B33">
        <w:rPr>
          <w:sz w:val="24"/>
          <w:szCs w:val="24"/>
        </w:rPr>
        <w:t>, T. Lange, P. Schwabe, B.-Y. Yang // Journal o</w:t>
      </w:r>
      <w:r w:rsidRPr="00EB3B33">
        <w:rPr>
          <w:sz w:val="24"/>
          <w:szCs w:val="24"/>
        </w:rPr>
        <w:t xml:space="preserve">f Cryptographic Engineering. </w:t>
      </w:r>
      <w:r>
        <w:rPr>
          <w:sz w:val="24"/>
          <w:szCs w:val="24"/>
          <w:lang w:val="ru-RU"/>
        </w:rPr>
        <w:t>2012. V</w:t>
      </w:r>
      <w:proofErr w:type="spellStart"/>
      <w:r>
        <w:rPr>
          <w:sz w:val="24"/>
          <w:szCs w:val="24"/>
          <w:lang w:val="ru-RU"/>
        </w:rPr>
        <w:t>ol</w:t>
      </w:r>
      <w:proofErr w:type="spellEnd"/>
      <w:r>
        <w:rPr>
          <w:sz w:val="24"/>
          <w:szCs w:val="24"/>
          <w:lang w:val="ru-RU"/>
        </w:rPr>
        <w:t>. 2, № 2. P. 77–89.</w:t>
      </w:r>
    </w:p>
    <w:sectPr w:rsidR="00406441">
      <w:pgSz w:w="12240" w:h="15840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A0F09"/>
    <w:multiLevelType w:val="multilevel"/>
    <w:tmpl w:val="FBD82FB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227227C"/>
    <w:multiLevelType w:val="multilevel"/>
    <w:tmpl w:val="6178C550"/>
    <w:lvl w:ilvl="0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74A22D3"/>
    <w:multiLevelType w:val="multilevel"/>
    <w:tmpl w:val="5B0402EC"/>
    <w:lvl w:ilvl="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40B6992"/>
    <w:multiLevelType w:val="multilevel"/>
    <w:tmpl w:val="9AFAEA8C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4D125F10"/>
    <w:multiLevelType w:val="multilevel"/>
    <w:tmpl w:val="81BEB6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7C32F2E"/>
    <w:multiLevelType w:val="multilevel"/>
    <w:tmpl w:val="51C210A0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6F26807"/>
    <w:multiLevelType w:val="multilevel"/>
    <w:tmpl w:val="3762FE02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6441"/>
    <w:rsid w:val="00406441"/>
    <w:rsid w:val="00EB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66A83EF"/>
  <w15:docId w15:val="{3239B964-5D9E-5A45-BBD7-C9657B498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ind w:firstLine="567"/>
      <w:jc w:val="both"/>
    </w:pPr>
    <w:rPr>
      <w:rFonts w:ascii="Times New Roman" w:eastAsia="MS Mincho" w:hAnsi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uiPriority w:val="99"/>
    <w:qFormat/>
    <w:rsid w:val="00E618BF"/>
  </w:style>
  <w:style w:type="character" w:customStyle="1" w:styleId="a7">
    <w:name w:val="Нижний колонтитул Знак"/>
    <w:basedOn w:val="a2"/>
    <w:link w:val="a8"/>
    <w:uiPriority w:val="99"/>
    <w:qFormat/>
    <w:rsid w:val="00E618BF"/>
  </w:style>
  <w:style w:type="character" w:customStyle="1" w:styleId="10">
    <w:name w:val="Заголовок 1 Знак"/>
    <w:basedOn w:val="a2"/>
    <w:link w:val="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9">
    <w:name w:val="Заголовок Знак"/>
    <w:basedOn w:val="a2"/>
    <w:link w:val="aa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b">
    <w:name w:val="Подзаголовок Знак"/>
    <w:basedOn w:val="a2"/>
    <w:link w:val="ac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Основной текст Знак"/>
    <w:basedOn w:val="a2"/>
    <w:link w:val="ae"/>
    <w:uiPriority w:val="99"/>
    <w:qFormat/>
    <w:rsid w:val="00AA1D8D"/>
  </w:style>
  <w:style w:type="character" w:customStyle="1" w:styleId="23">
    <w:name w:val="Основной текст 2 Знак"/>
    <w:basedOn w:val="a2"/>
    <w:link w:val="24"/>
    <w:uiPriority w:val="99"/>
    <w:qFormat/>
    <w:rsid w:val="00AA1D8D"/>
  </w:style>
  <w:style w:type="character" w:customStyle="1" w:styleId="33">
    <w:name w:val="Основной текст 3 Знак"/>
    <w:basedOn w:val="a2"/>
    <w:link w:val="34"/>
    <w:uiPriority w:val="99"/>
    <w:qFormat/>
    <w:rsid w:val="00AA1D8D"/>
    <w:rPr>
      <w:sz w:val="16"/>
      <w:szCs w:val="16"/>
    </w:rPr>
  </w:style>
  <w:style w:type="character" w:customStyle="1" w:styleId="af">
    <w:name w:val="Текст макроса Знак"/>
    <w:basedOn w:val="a2"/>
    <w:link w:val="af0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25">
    <w:name w:val="Цитата 2 Знак"/>
    <w:basedOn w:val="a2"/>
    <w:link w:val="26"/>
    <w:uiPriority w:val="29"/>
    <w:qFormat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character" w:customStyle="1" w:styleId="af3">
    <w:name w:val="Выделенная цитата Знак"/>
    <w:basedOn w:val="a2"/>
    <w:link w:val="af4"/>
    <w:uiPriority w:val="30"/>
    <w:qFormat/>
    <w:rsid w:val="00FC693F"/>
    <w:rPr>
      <w:b/>
      <w:bCs/>
      <w:i/>
      <w:iCs/>
      <w:color w:val="4F81BD" w:themeColor="accent1"/>
    </w:rPr>
  </w:style>
  <w:style w:type="character" w:styleId="af5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6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7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8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9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a1"/>
    <w:next w:val="ae"/>
    <w:qFormat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styleId="ae">
    <w:name w:val="Body Text"/>
    <w:basedOn w:val="a1"/>
    <w:link w:val="ad"/>
    <w:uiPriority w:val="99"/>
    <w:unhideWhenUsed/>
    <w:rsid w:val="00AA1D8D"/>
    <w:pPr>
      <w:spacing w:after="120"/>
    </w:pPr>
  </w:style>
  <w:style w:type="paragraph" w:styleId="afa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afb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1"/>
    <w:qFormat/>
    <w:pPr>
      <w:suppressLineNumbers/>
    </w:pPr>
    <w:rPr>
      <w:rFonts w:cs="Liberation Sans"/>
    </w:rPr>
  </w:style>
  <w:style w:type="paragraph" w:customStyle="1" w:styleId="HeaderandFooter">
    <w:name w:val="Header and Footer"/>
    <w:basedOn w:val="a1"/>
    <w:qFormat/>
  </w:style>
  <w:style w:type="paragraph" w:styleId="a6">
    <w:name w:val="header"/>
    <w:basedOn w:val="a1"/>
    <w:link w:val="a5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a8">
    <w:name w:val="footer"/>
    <w:basedOn w:val="a1"/>
    <w:link w:val="a7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afc">
    <w:name w:val="No Spacing"/>
    <w:uiPriority w:val="1"/>
    <w:qFormat/>
    <w:rsid w:val="00FC693F"/>
  </w:style>
  <w:style w:type="paragraph" w:styleId="aa">
    <w:name w:val="Title"/>
    <w:basedOn w:val="a1"/>
    <w:next w:val="a1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c">
    <w:name w:val="Subtitle"/>
    <w:basedOn w:val="a1"/>
    <w:next w:val="a1"/>
    <w:link w:val="ab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d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24">
    <w:name w:val="Body Text 2"/>
    <w:basedOn w:val="a1"/>
    <w:link w:val="23"/>
    <w:uiPriority w:val="99"/>
    <w:unhideWhenUsed/>
    <w:qFormat/>
    <w:rsid w:val="00AA1D8D"/>
    <w:pPr>
      <w:spacing w:after="120" w:line="480" w:lineRule="auto"/>
    </w:pPr>
  </w:style>
  <w:style w:type="paragraph" w:styleId="34">
    <w:name w:val="Body Text 3"/>
    <w:basedOn w:val="a1"/>
    <w:link w:val="33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27">
    <w:name w:val="List 2"/>
    <w:basedOn w:val="a1"/>
    <w:uiPriority w:val="99"/>
    <w:unhideWhenUsed/>
    <w:qFormat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qFormat/>
    <w:rsid w:val="00326F90"/>
    <w:pPr>
      <w:ind w:left="1080" w:hanging="360"/>
      <w:contextualSpacing/>
    </w:pPr>
  </w:style>
  <w:style w:type="paragraph" w:styleId="a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0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0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e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8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0">
    <w:name w:val="macro"/>
    <w:link w:val="af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26">
    <w:name w:val="Quote"/>
    <w:basedOn w:val="a1"/>
    <w:next w:val="a1"/>
    <w:link w:val="25"/>
    <w:uiPriority w:val="29"/>
    <w:qFormat/>
    <w:rsid w:val="00FC693F"/>
    <w:rPr>
      <w:i/>
      <w:iCs/>
      <w:color w:val="000000" w:themeColor="text1"/>
    </w:rPr>
  </w:style>
  <w:style w:type="paragraph" w:styleId="af4">
    <w:name w:val="Intense Quote"/>
    <w:basedOn w:val="a1"/>
    <w:next w:val="a1"/>
    <w:link w:val="af3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aff">
    <w:name w:val="index heading"/>
    <w:basedOn w:val="Heading"/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paragraph" w:customStyle="1" w:styleId="CTDA">
    <w:name w:val="Название статьи CTDA"/>
    <w:qFormat/>
    <w:pPr>
      <w:spacing w:after="240"/>
      <w:jc w:val="center"/>
    </w:pPr>
    <w:rPr>
      <w:rFonts w:ascii="Times New Roman" w:eastAsia="MS Mincho" w:hAnsi="Times New Roman"/>
      <w:b/>
      <w:caps/>
      <w:color w:val="000000"/>
      <w:sz w:val="24"/>
    </w:rPr>
  </w:style>
  <w:style w:type="paragraph" w:customStyle="1" w:styleId="aff1">
    <w:name w:val="Автор"/>
    <w:qFormat/>
    <w:pPr>
      <w:jc w:val="center"/>
    </w:pPr>
    <w:rPr>
      <w:rFonts w:ascii="Times New Roman" w:eastAsia="MS Mincho" w:hAnsi="Times New Roman"/>
      <w:b/>
      <w:color w:val="000000"/>
    </w:rPr>
  </w:style>
  <w:style w:type="paragraph" w:customStyle="1" w:styleId="aff2">
    <w:name w:val="Аффилиация"/>
    <w:qFormat/>
    <w:pPr>
      <w:spacing w:after="240"/>
      <w:jc w:val="center"/>
    </w:pPr>
    <w:rPr>
      <w:rFonts w:ascii="Times New Roman" w:eastAsia="MS Mincho" w:hAnsi="Times New Roman"/>
      <w:i/>
      <w:color w:val="000000"/>
      <w:sz w:val="20"/>
    </w:rPr>
  </w:style>
  <w:style w:type="paragraph" w:customStyle="1" w:styleId="aff3">
    <w:name w:val="Аннотация"/>
    <w:qFormat/>
    <w:pPr>
      <w:spacing w:after="120"/>
      <w:ind w:firstLine="567"/>
      <w:jc w:val="both"/>
    </w:pPr>
    <w:rPr>
      <w:rFonts w:ascii="Times New Roman" w:eastAsia="MS Mincho" w:hAnsi="Times New Roman"/>
      <w:color w:val="000000"/>
      <w:sz w:val="20"/>
    </w:rPr>
  </w:style>
  <w:style w:type="paragraph" w:customStyle="1" w:styleId="aff4">
    <w:name w:val="Ключевые слова"/>
    <w:qFormat/>
    <w:pPr>
      <w:spacing w:after="360"/>
      <w:ind w:firstLine="567"/>
      <w:jc w:val="both"/>
    </w:pPr>
    <w:rPr>
      <w:rFonts w:ascii="Times New Roman" w:eastAsia="MS Mincho" w:hAnsi="Times New Roman"/>
      <w:color w:val="000000"/>
      <w:sz w:val="20"/>
    </w:rPr>
  </w:style>
  <w:style w:type="paragraph" w:customStyle="1" w:styleId="11">
    <w:name w:val="Подзаголовок1"/>
    <w:qFormat/>
    <w:pPr>
      <w:spacing w:before="240" w:after="120"/>
      <w:jc w:val="center"/>
    </w:pPr>
    <w:rPr>
      <w:rFonts w:ascii="Times New Roman" w:eastAsia="MS Mincho" w:hAnsi="Times New Roman"/>
      <w:b/>
      <w:color w:val="000000"/>
    </w:rPr>
  </w:style>
  <w:style w:type="paragraph" w:customStyle="1" w:styleId="29">
    <w:name w:val="Подзаголовок 2"/>
    <w:qFormat/>
    <w:pPr>
      <w:spacing w:before="120" w:after="60"/>
      <w:ind w:firstLine="567"/>
    </w:pPr>
    <w:rPr>
      <w:rFonts w:ascii="Times New Roman" w:eastAsia="MS Mincho" w:hAnsi="Times New Roman"/>
      <w:b/>
      <w:i/>
      <w:color w:val="000000"/>
    </w:rPr>
  </w:style>
  <w:style w:type="paragraph" w:customStyle="1" w:styleId="aff5">
    <w:name w:val="БИБЛИОГРАФИЧЕСКИЕ ССЫЛКИ"/>
    <w:qFormat/>
    <w:pPr>
      <w:spacing w:before="240" w:after="120"/>
      <w:jc w:val="center"/>
    </w:pPr>
    <w:rPr>
      <w:rFonts w:ascii="Times New Roman" w:eastAsia="MS Mincho" w:hAnsi="Times New Roman"/>
      <w:b/>
      <w:color w:val="000000"/>
    </w:rPr>
  </w:style>
  <w:style w:type="paragraph" w:customStyle="1" w:styleId="12">
    <w:name w:val="Список литературы1"/>
    <w:qFormat/>
    <w:pPr>
      <w:spacing w:after="40"/>
      <w:ind w:left="283"/>
      <w:jc w:val="both"/>
    </w:pPr>
    <w:rPr>
      <w:rFonts w:ascii="Times New Roman" w:eastAsia="MS Mincho" w:hAnsi="Times New Roman"/>
      <w:color w:val="000000"/>
      <w:sz w:val="20"/>
    </w:rPr>
  </w:style>
  <w:style w:type="table" w:styleId="aff6">
    <w:name w:val="Table Grid"/>
    <w:basedOn w:val="a3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7">
    <w:name w:val="Light Shading"/>
    <w:basedOn w:val="a3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8">
    <w:name w:val="Light List"/>
    <w:basedOn w:val="a3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9">
    <w:name w:val="Light Grid"/>
    <w:basedOn w:val="a3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3">
    <w:name w:val="Medium Shading 1"/>
    <w:basedOn w:val="a3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4">
    <w:name w:val="Medium Lis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5">
    <w:name w:val="Medium Grid 1"/>
    <w:basedOn w:val="a3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a">
    <w:name w:val="Dark List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b">
    <w:name w:val="Colorful Shading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c">
    <w:name w:val="Colorful List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d">
    <w:name w:val="Colorful Grid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1138</Words>
  <Characters>6490</Characters>
  <Application>Microsoft Office Word</Application>
  <DocSecurity>0</DocSecurity>
  <Lines>54</Lines>
  <Paragraphs>15</Paragraphs>
  <ScaleCrop>false</ScaleCrop>
  <Company/>
  <LinksUpToDate>false</LinksUpToDate>
  <CharactersWithSpaces>7613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Сергей Рундыгин</cp:lastModifiedBy>
  <cp:revision>27</cp:revision>
  <dcterms:created xsi:type="dcterms:W3CDTF">2013-12-23T23:15:00Z</dcterms:created>
  <dcterms:modified xsi:type="dcterms:W3CDTF">2026-03-23T11:54:00Z</dcterms:modified>
  <dc:language>en-US</dc:language>
</cp:coreProperties>
</file>