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OPERATION BLACK VAULT</w:t>
      </w:r>
    </w:p>
    <w:p>
      <w:pPr>
        <w:jc w:val="center"/>
      </w:pPr>
      <w:r>
        <w:rPr>
          <w:b/>
          <w:sz w:val="44"/>
        </w:rPr>
        <w:t>The Vanishing Profit</w:t>
      </w:r>
    </w:p>
    <w:p>
      <w:pPr>
        <w:jc w:val="center"/>
      </w:pPr>
      <w:r>
        <w:rPr>
          <w:sz w:val="26"/>
        </w:rPr>
        <w:t>End-to-End Business Intelligence Case Study</w:t>
      </w:r>
    </w:p>
    <w:p/>
    <w:tbl>
      <w:tblPr>
        <w:tblW w:type="auto" w:w="0"/>
        <w:tblLook w:firstColumn="1" w:firstRow="1" w:lastColumn="0" w:lastRow="0" w:noHBand="0" w:noVBand="1" w:val="04A0"/>
      </w:tblPr>
      <w:tblGrid>
        <w:gridCol w:w="10368"/>
      </w:tblGrid>
      <w:tr>
        <w:tc>
          <w:tcPr>
            <w:tcW w:type="dxa" w:w="10368"/>
            <w:shd w:fill="EAF2F8"/>
          </w:tcPr>
          <w:p>
            <w:r>
              <w:rPr>
                <w:b/>
                <w:sz w:val="19"/>
              </w:rPr>
              <w:t>PROJECT STACK</w:t>
              <w:br/>
            </w:r>
            <w:r>
              <w:rPr>
                <w:sz w:val="18"/>
              </w:rPr>
              <w:t>Excel  →  MySQL  →  Power Query  →  Power BI  →  DAX  →  Business Insights</w:t>
            </w:r>
          </w:p>
        </w:tc>
      </w:tr>
    </w:tbl>
    <w:p>
      <w:pPr>
        <w:jc w:val="center"/>
      </w:pPr>
      <w:r>
        <w:rPr>
          <w:b/>
        </w:rPr>
        <w:br/>
        <w:t>Global Superstore Retail Analytics</w:t>
      </w:r>
      <w:r>
        <w:rPr>
          <w:i/>
        </w:rPr>
        <w:br/>
        <w:br/>
        <w:t>[ INSERT 3-DASHBOARD COLLAGE SCREENSHOT HERE ]</w:t>
      </w:r>
    </w:p>
    <w:p>
      <w:pPr>
        <w:jc w:val="center"/>
      </w:pPr>
      <w:r>
        <w:rPr>
          <w:sz w:val="18"/>
        </w:rPr>
        <w:br/>
        <w:t>Prepared as a portfolio-ready Data Analytics project • 2026</w:t>
      </w:r>
    </w:p>
    <w:p>
      <w:r>
        <w:br w:type="page"/>
      </w:r>
    </w:p>
    <w:p>
      <w:pPr>
        <w:pStyle w:val="Heading1"/>
      </w:pPr>
      <w:r>
        <w:t>2. Executive Summary</w:t>
      </w:r>
    </w:p>
    <w:p>
      <w:r>
        <w:rPr>
          <w:i/>
          <w:sz w:val="20"/>
        </w:rPr>
        <w:t>From raw transactions to decision-ready business intelligence</w:t>
      </w:r>
    </w:p>
    <w:tbl>
      <w:tblPr>
        <w:tblW w:type="auto" w:w="0"/>
        <w:tblLook w:firstColumn="1" w:firstRow="1" w:lastColumn="0" w:lastRow="0" w:noHBand="0" w:noVBand="1" w:val="04A0"/>
      </w:tblPr>
      <w:tblGrid>
        <w:gridCol w:w="10368"/>
      </w:tblGrid>
      <w:tr>
        <w:tc>
          <w:tcPr>
            <w:tcW w:type="dxa" w:w="10368"/>
            <w:shd w:fill="EAF2F8"/>
          </w:tcPr>
          <w:p>
            <w:r>
              <w:rPr>
                <w:b/>
                <w:sz w:val="19"/>
              </w:rPr>
              <w:t>THE CASE IN ONE MINUTE</w:t>
              <w:br/>
            </w:r>
            <w:r>
              <w:rPr>
                <w:sz w:val="18"/>
              </w:rPr>
              <w:t>Operation Black Vault transforms retail transaction data into an interactive analytical solution. The project validates data with SQL, builds a structured Power BI model, creates reusable DAX measures, and converts product, market, customer, and profitability patterns into management-focused insights.</w:t>
            </w:r>
          </w:p>
        </w:tc>
      </w:tr>
    </w:tbl>
    <w:p>
      <w:pPr>
        <w:pStyle w:val="Heading2"/>
      </w:pPr>
      <w:r>
        <w:t>What We Built</w:t>
      </w:r>
    </w:p>
    <w:p>
      <w:r>
        <w:t>A three-page Power BI reporting solution covering Executive Overview, Product &amp; Market Analysis, and Customer &amp; Business Insights.</w:t>
      </w:r>
    </w:p>
    <w:p>
      <w:pPr>
        <w:pStyle w:val="Heading2"/>
      </w:pPr>
      <w:r>
        <w:t>What the Analysis Answers</w:t>
      </w:r>
    </w:p>
    <w:p>
      <w:pPr>
        <w:pStyle w:val="ListBullet"/>
      </w:pPr>
      <w:r>
        <w:t>How are sales and profit performing over time?</w:t>
      </w:r>
    </w:p>
    <w:p>
      <w:pPr>
        <w:pStyle w:val="ListBullet"/>
      </w:pPr>
      <w:r>
        <w:t>Which categories, products, markets, and segments drive business performance?</w:t>
      </w:r>
    </w:p>
    <w:p>
      <w:pPr>
        <w:pStyle w:val="ListBullet"/>
      </w:pPr>
      <w:r>
        <w:t>Where are low-profit or underperforming areas concentrated?</w:t>
      </w:r>
    </w:p>
    <w:p>
      <w:pPr>
        <w:pStyle w:val="ListBullet"/>
      </w:pPr>
      <w:r>
        <w:t>Which customer and business factors are associated with profitability?</w:t>
      </w:r>
    </w:p>
    <w:p>
      <w:pPr>
        <w:pStyle w:val="ListBullet"/>
      </w:pPr>
      <w:r>
        <w:t>What practical actions can management take?</w:t>
      </w:r>
    </w:p>
    <w:p>
      <w:pPr>
        <w:pStyle w:val="Heading2"/>
      </w:pPr>
      <w:r>
        <w:t>End-to-End Outcome</w:t>
      </w:r>
    </w:p>
    <w:p>
      <w:r>
        <w:t>The final solution combines data preparation, SQL validation, Power Query transformation, star-schema modeling, DAX calculations, interactive visuals, AI-assisted analysis, and a business report.</w:t>
      </w:r>
    </w:p>
    <w:tbl>
      <w:tblPr>
        <w:tblW w:type="auto" w:w="0"/>
        <w:tblLook w:firstColumn="1" w:firstRow="1" w:lastColumn="0" w:lastRow="0" w:noHBand="0" w:noVBand="1" w:val="04A0"/>
      </w:tblPr>
      <w:tblGrid>
        <w:gridCol w:w="10368"/>
      </w:tblGrid>
      <w:tr>
        <w:tc>
          <w:tcPr>
            <w:tcW w:type="dxa" w:w="10368"/>
            <w:shd w:fill="EAF2F8"/>
          </w:tcPr>
          <w:p>
            <w:r>
              <w:rPr>
                <w:b/>
                <w:sz w:val="19"/>
              </w:rPr>
              <w:t>PORTFOLIO VALUE</w:t>
              <w:br/>
            </w:r>
            <w:r>
              <w:rPr>
                <w:sz w:val="18"/>
              </w:rPr>
              <w:t>This is not only a dashboard project. It demonstrates the complete analyst workflow: understand → validate → transform → model → analyze → communicate → recommend.</w:t>
            </w:r>
          </w:p>
        </w:tc>
      </w:tr>
    </w:tbl>
    <w:p>
      <w:r>
        <w:br w:type="page"/>
      </w:r>
    </w:p>
    <w:p>
      <w:pPr>
        <w:pStyle w:val="Heading1"/>
      </w:pPr>
      <w:r>
        <w:t>3. Business Problem &amp; Analytical Objectives</w:t>
      </w:r>
    </w:p>
    <w:p>
      <w:pPr>
        <w:pStyle w:val="Heading2"/>
      </w:pPr>
      <w:r>
        <w:t>Business Problem</w:t>
      </w:r>
    </w:p>
    <w:p>
      <w:r>
        <w:t>A retail organization can generate substantial transaction data while still lacking a clear view of where revenue is created, where profit is lost, and which business levers deserve management attention. The challenge is to move beyond descriptive totals and identify the patterns behind performance.</w:t>
      </w:r>
    </w:p>
    <w:p>
      <w:pPr>
        <w:pStyle w:val="Heading2"/>
      </w:pPr>
      <w:r>
        <w:t>Primary Objective</w:t>
      </w:r>
    </w:p>
    <w:p>
      <w:r>
        <w:t>Build a reliable, interactive Business Intelligence solution that converts transactional data into actionable insight on sales, profitability, products, markets, customers, and business drivers.</w:t>
      </w:r>
    </w:p>
    <w:p>
      <w:pPr>
        <w:pStyle w:val="Heading2"/>
      </w:pPr>
      <w:r>
        <w:t>Key Business Questions</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Area</w:t>
            </w:r>
          </w:p>
        </w:tc>
        <w:tc>
          <w:tcPr>
            <w:tcW w:type="dxa" w:w="5184"/>
            <w:shd w:fill="1F4E78"/>
          </w:tcPr>
          <w:p>
            <w:r>
              <w:rPr>
                <w:b/>
                <w:color w:val="FFFFFF"/>
                <w:sz w:val="16"/>
              </w:rPr>
              <w:t>Question</w:t>
            </w:r>
          </w:p>
        </w:tc>
      </w:tr>
      <w:tr>
        <w:tc>
          <w:tcPr>
            <w:tcW w:type="dxa" w:w="5184"/>
            <w:vAlign w:val="center"/>
          </w:tcPr>
          <w:p>
            <w:r>
              <w:rPr>
                <w:sz w:val="16"/>
              </w:rPr>
              <w:t>Performance</w:t>
            </w:r>
          </w:p>
        </w:tc>
        <w:tc>
          <w:tcPr>
            <w:tcW w:type="dxa" w:w="5184"/>
            <w:vAlign w:val="center"/>
          </w:tcPr>
          <w:p>
            <w:r>
              <w:rPr>
                <w:sz w:val="16"/>
              </w:rPr>
              <w:t>How do sales and profit change over time?</w:t>
            </w:r>
          </w:p>
        </w:tc>
      </w:tr>
      <w:tr>
        <w:tc>
          <w:tcPr>
            <w:tcW w:type="dxa" w:w="5184"/>
            <w:vAlign w:val="center"/>
          </w:tcPr>
          <w:p>
            <w:r>
              <w:rPr>
                <w:sz w:val="16"/>
              </w:rPr>
              <w:t>Product</w:t>
            </w:r>
          </w:p>
        </w:tc>
        <w:tc>
          <w:tcPr>
            <w:tcW w:type="dxa" w:w="5184"/>
            <w:vAlign w:val="center"/>
          </w:tcPr>
          <w:p>
            <w:r>
              <w:rPr>
                <w:sz w:val="16"/>
              </w:rPr>
              <w:t>Which categories, sub-categories, and products create the most value?</w:t>
            </w:r>
          </w:p>
        </w:tc>
      </w:tr>
      <w:tr>
        <w:tc>
          <w:tcPr>
            <w:tcW w:type="dxa" w:w="5184"/>
            <w:vAlign w:val="center"/>
          </w:tcPr>
          <w:p>
            <w:r>
              <w:rPr>
                <w:sz w:val="16"/>
              </w:rPr>
              <w:t>Market</w:t>
            </w:r>
          </w:p>
        </w:tc>
        <w:tc>
          <w:tcPr>
            <w:tcW w:type="dxa" w:w="5184"/>
            <w:vAlign w:val="center"/>
          </w:tcPr>
          <w:p>
            <w:r>
              <w:rPr>
                <w:sz w:val="16"/>
              </w:rPr>
              <w:t>Which markets perform strongly and which require attention?</w:t>
            </w:r>
          </w:p>
        </w:tc>
      </w:tr>
      <w:tr>
        <w:tc>
          <w:tcPr>
            <w:tcW w:type="dxa" w:w="5184"/>
            <w:vAlign w:val="center"/>
          </w:tcPr>
          <w:p>
            <w:r>
              <w:rPr>
                <w:sz w:val="16"/>
              </w:rPr>
              <w:t>Customer</w:t>
            </w:r>
          </w:p>
        </w:tc>
        <w:tc>
          <w:tcPr>
            <w:tcW w:type="dxa" w:w="5184"/>
            <w:vAlign w:val="center"/>
          </w:tcPr>
          <w:p>
            <w:r>
              <w:rPr>
                <w:sz w:val="16"/>
              </w:rPr>
              <w:t>Does high sales value always translate into high profitability?</w:t>
            </w:r>
          </w:p>
        </w:tc>
      </w:tr>
      <w:tr>
        <w:tc>
          <w:tcPr>
            <w:tcW w:type="dxa" w:w="5184"/>
            <w:vAlign w:val="center"/>
          </w:tcPr>
          <w:p>
            <w:r>
              <w:rPr>
                <w:sz w:val="16"/>
              </w:rPr>
              <w:t>Profitability</w:t>
            </w:r>
          </w:p>
        </w:tc>
        <w:tc>
          <w:tcPr>
            <w:tcW w:type="dxa" w:w="5184"/>
            <w:vAlign w:val="center"/>
          </w:tcPr>
          <w:p>
            <w:r>
              <w:rPr>
                <w:sz w:val="16"/>
              </w:rPr>
              <w:t>Which factors appear to influence profit?</w:t>
            </w:r>
          </w:p>
        </w:tc>
      </w:tr>
      <w:tr>
        <w:tc>
          <w:tcPr>
            <w:tcW w:type="dxa" w:w="5184"/>
            <w:vAlign w:val="center"/>
          </w:tcPr>
          <w:p>
            <w:r>
              <w:rPr>
                <w:sz w:val="16"/>
              </w:rPr>
              <w:t>Action</w:t>
            </w:r>
          </w:p>
        </w:tc>
        <w:tc>
          <w:tcPr>
            <w:tcW w:type="dxa" w:w="5184"/>
            <w:vAlign w:val="center"/>
          </w:tcPr>
          <w:p>
            <w:r>
              <w:rPr>
                <w:sz w:val="16"/>
              </w:rPr>
              <w:t>What decisions could improve profitability and resource allocation?</w:t>
            </w:r>
          </w:p>
        </w:tc>
      </w:tr>
    </w:tbl>
    <w:p>
      <w:pPr>
        <w:pStyle w:val="Heading2"/>
      </w:pPr>
      <w:r>
        <w:t>Success Criteria</w:t>
      </w:r>
    </w:p>
    <w:p>
      <w:pPr>
        <w:pStyle w:val="ListBullet"/>
      </w:pPr>
      <w:r>
        <w:t>Accurate and validated data</w:t>
      </w:r>
    </w:p>
    <w:p>
      <w:pPr>
        <w:pStyle w:val="ListBullet"/>
      </w:pPr>
      <w:r>
        <w:t>A maintainable analytical model</w:t>
      </w:r>
    </w:p>
    <w:p>
      <w:pPr>
        <w:pStyle w:val="ListBullet"/>
      </w:pPr>
      <w:r>
        <w:t>Reusable KPI measures</w:t>
      </w:r>
    </w:p>
    <w:p>
      <w:pPr>
        <w:pStyle w:val="ListBullet"/>
      </w:pPr>
      <w:r>
        <w:t>Clear executive dashboards</w:t>
      </w:r>
    </w:p>
    <w:p>
      <w:pPr>
        <w:pStyle w:val="ListBullet"/>
      </w:pPr>
      <w:r>
        <w:t>Evidence-based recommendations</w:t>
      </w:r>
    </w:p>
    <w:p>
      <w:r>
        <w:br w:type="page"/>
      </w:r>
    </w:p>
    <w:p>
      <w:pPr>
        <w:pStyle w:val="Heading1"/>
      </w:pPr>
      <w:r>
        <w:t>4. Dataset Overview &amp; Business Context</w:t>
      </w:r>
    </w:p>
    <w:p>
      <w:r>
        <w:t>The project uses the Global Superstore retail dataset, a transactional business dataset commonly used for sales, profitability, product, customer, market, and shipping analysis.</w:t>
      </w:r>
    </w:p>
    <w:p>
      <w:pPr>
        <w:pStyle w:val="Heading2"/>
      </w:pPr>
      <w:r>
        <w:t>Core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tcPr>
          <w:p>
            <w:r>
              <w:rPr>
                <w:b/>
                <w:color w:val="FFFFFF"/>
                <w:sz w:val="16"/>
              </w:rPr>
              <w:t>Table</w:t>
            </w:r>
          </w:p>
        </w:tc>
        <w:tc>
          <w:tcPr>
            <w:tcW w:type="dxa" w:w="3456"/>
            <w:shd w:fill="1F4E78"/>
          </w:tcPr>
          <w:p>
            <w:r>
              <w:rPr>
                <w:b/>
                <w:color w:val="FFFFFF"/>
                <w:sz w:val="16"/>
              </w:rPr>
              <w:t>Role</w:t>
            </w:r>
          </w:p>
        </w:tc>
        <w:tc>
          <w:tcPr>
            <w:tcW w:type="dxa" w:w="3456"/>
            <w:shd w:fill="1F4E78"/>
          </w:tcPr>
          <w:p>
            <w:r>
              <w:rPr>
                <w:b/>
                <w:color w:val="FFFFFF"/>
                <w:sz w:val="16"/>
              </w:rPr>
              <w:t>Business Use</w:t>
            </w:r>
          </w:p>
        </w:tc>
      </w:tr>
      <w:tr>
        <w:tc>
          <w:tcPr>
            <w:tcW w:type="dxa" w:w="3456"/>
            <w:vAlign w:val="center"/>
          </w:tcPr>
          <w:p>
            <w:r>
              <w:rPr>
                <w:sz w:val="16"/>
              </w:rPr>
              <w:t>Orders</w:t>
            </w:r>
          </w:p>
        </w:tc>
        <w:tc>
          <w:tcPr>
            <w:tcW w:type="dxa" w:w="3456"/>
            <w:vAlign w:val="center"/>
          </w:tcPr>
          <w:p>
            <w:r>
              <w:rPr>
                <w:sz w:val="16"/>
              </w:rPr>
              <w:t>Primary transaction table</w:t>
            </w:r>
          </w:p>
        </w:tc>
        <w:tc>
          <w:tcPr>
            <w:tcW w:type="dxa" w:w="3456"/>
            <w:vAlign w:val="center"/>
          </w:tcPr>
          <w:p>
            <w:r>
              <w:rPr>
                <w:sz w:val="16"/>
              </w:rPr>
              <w:t>Sales, profit, customers, products, dates, geography, shipping</w:t>
            </w:r>
          </w:p>
        </w:tc>
      </w:tr>
      <w:tr>
        <w:tc>
          <w:tcPr>
            <w:tcW w:type="dxa" w:w="3456"/>
            <w:vAlign w:val="center"/>
          </w:tcPr>
          <w:p>
            <w:r>
              <w:rPr>
                <w:sz w:val="16"/>
              </w:rPr>
              <w:t>Returns</w:t>
            </w:r>
          </w:p>
        </w:tc>
        <w:tc>
          <w:tcPr>
            <w:tcW w:type="dxa" w:w="3456"/>
            <w:vAlign w:val="center"/>
          </w:tcPr>
          <w:p>
            <w:r>
              <w:rPr>
                <w:sz w:val="16"/>
              </w:rPr>
              <w:t>Return reference</w:t>
            </w:r>
          </w:p>
        </w:tc>
        <w:tc>
          <w:tcPr>
            <w:tcW w:type="dxa" w:w="3456"/>
            <w:vAlign w:val="center"/>
          </w:tcPr>
          <w:p>
            <w:r>
              <w:rPr>
                <w:sz w:val="16"/>
              </w:rPr>
              <w:t>Identify returned orders and support return-related analysis</w:t>
            </w:r>
          </w:p>
        </w:tc>
      </w:tr>
      <w:tr>
        <w:tc>
          <w:tcPr>
            <w:tcW w:type="dxa" w:w="3456"/>
            <w:vAlign w:val="center"/>
          </w:tcPr>
          <w:p>
            <w:r>
              <w:rPr>
                <w:sz w:val="16"/>
              </w:rPr>
              <w:t>People</w:t>
            </w:r>
          </w:p>
        </w:tc>
        <w:tc>
          <w:tcPr>
            <w:tcW w:type="dxa" w:w="3456"/>
            <w:vAlign w:val="center"/>
          </w:tcPr>
          <w:p>
            <w:r>
              <w:rPr>
                <w:sz w:val="16"/>
              </w:rPr>
              <w:t>Manager reference</w:t>
            </w:r>
          </w:p>
        </w:tc>
        <w:tc>
          <w:tcPr>
            <w:tcW w:type="dxa" w:w="3456"/>
            <w:vAlign w:val="center"/>
          </w:tcPr>
          <w:p>
            <w:r>
              <w:rPr>
                <w:sz w:val="16"/>
              </w:rPr>
              <w:t>Connect managers to regional/business areas</w:t>
            </w:r>
          </w:p>
        </w:tc>
      </w:tr>
    </w:tbl>
    <w:p>
      <w:pPr>
        <w:pStyle w:val="Heading2"/>
      </w:pPr>
      <w:r>
        <w:t>Key Business Dimensions</w:t>
      </w:r>
    </w:p>
    <w:p>
      <w:r>
        <w:t>Customer • Product • Category • Sub-Category • Market • Region • Country • Segment • Ship Mode • Order Date • Ship Date</w:t>
      </w:r>
    </w:p>
    <w:p>
      <w:pPr>
        <w:pStyle w:val="Heading2"/>
      </w:pPr>
      <w:r>
        <w:t>Key Measures</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Metric</w:t>
            </w:r>
          </w:p>
        </w:tc>
        <w:tc>
          <w:tcPr>
            <w:tcW w:type="dxa" w:w="5184"/>
            <w:shd w:fill="1F4E78"/>
          </w:tcPr>
          <w:p>
            <w:r>
              <w:rPr>
                <w:b/>
                <w:color w:val="FFFFFF"/>
                <w:sz w:val="16"/>
              </w:rPr>
              <w:t>Purpose</w:t>
            </w:r>
          </w:p>
        </w:tc>
      </w:tr>
      <w:tr>
        <w:tc>
          <w:tcPr>
            <w:tcW w:type="dxa" w:w="5184"/>
            <w:vAlign w:val="center"/>
          </w:tcPr>
          <w:p>
            <w:r>
              <w:rPr>
                <w:sz w:val="16"/>
              </w:rPr>
              <w:t>Total Sales</w:t>
            </w:r>
          </w:p>
        </w:tc>
        <w:tc>
          <w:tcPr>
            <w:tcW w:type="dxa" w:w="5184"/>
            <w:vAlign w:val="center"/>
          </w:tcPr>
          <w:p>
            <w:r>
              <w:rPr>
                <w:sz w:val="16"/>
              </w:rPr>
              <w:t>Overall revenue generated</w:t>
            </w:r>
          </w:p>
        </w:tc>
      </w:tr>
      <w:tr>
        <w:tc>
          <w:tcPr>
            <w:tcW w:type="dxa" w:w="5184"/>
            <w:vAlign w:val="center"/>
          </w:tcPr>
          <w:p>
            <w:r>
              <w:rPr>
                <w:sz w:val="16"/>
              </w:rPr>
              <w:t>Total Profit</w:t>
            </w:r>
          </w:p>
        </w:tc>
        <w:tc>
          <w:tcPr>
            <w:tcW w:type="dxa" w:w="5184"/>
            <w:vAlign w:val="center"/>
          </w:tcPr>
          <w:p>
            <w:r>
              <w:rPr>
                <w:sz w:val="16"/>
              </w:rPr>
              <w:t>Overall profit contribution</w:t>
            </w:r>
          </w:p>
        </w:tc>
      </w:tr>
      <w:tr>
        <w:tc>
          <w:tcPr>
            <w:tcW w:type="dxa" w:w="5184"/>
            <w:vAlign w:val="center"/>
          </w:tcPr>
          <w:p>
            <w:r>
              <w:rPr>
                <w:sz w:val="16"/>
              </w:rPr>
              <w:t>Profit Margin</w:t>
            </w:r>
          </w:p>
        </w:tc>
        <w:tc>
          <w:tcPr>
            <w:tcW w:type="dxa" w:w="5184"/>
            <w:vAlign w:val="center"/>
          </w:tcPr>
          <w:p>
            <w:r>
              <w:rPr>
                <w:sz w:val="16"/>
              </w:rPr>
              <w:t>Profitability relative to sales</w:t>
            </w:r>
          </w:p>
        </w:tc>
      </w:tr>
      <w:tr>
        <w:tc>
          <w:tcPr>
            <w:tcW w:type="dxa" w:w="5184"/>
            <w:vAlign w:val="center"/>
          </w:tcPr>
          <w:p>
            <w:r>
              <w:rPr>
                <w:sz w:val="16"/>
              </w:rPr>
              <w:t>Total Orders</w:t>
            </w:r>
          </w:p>
        </w:tc>
        <w:tc>
          <w:tcPr>
            <w:tcW w:type="dxa" w:w="5184"/>
            <w:vAlign w:val="center"/>
          </w:tcPr>
          <w:p>
            <w:r>
              <w:rPr>
                <w:sz w:val="16"/>
              </w:rPr>
              <w:t>Transaction/order volume</w:t>
            </w:r>
          </w:p>
        </w:tc>
      </w:tr>
      <w:tr>
        <w:tc>
          <w:tcPr>
            <w:tcW w:type="dxa" w:w="5184"/>
            <w:vAlign w:val="center"/>
          </w:tcPr>
          <w:p>
            <w:r>
              <w:rPr>
                <w:sz w:val="16"/>
              </w:rPr>
              <w:t>Total Quantity</w:t>
            </w:r>
          </w:p>
        </w:tc>
        <w:tc>
          <w:tcPr>
            <w:tcW w:type="dxa" w:w="5184"/>
            <w:vAlign w:val="center"/>
          </w:tcPr>
          <w:p>
            <w:r>
              <w:rPr>
                <w:sz w:val="16"/>
              </w:rPr>
              <w:t>Units sold</w:t>
            </w:r>
          </w:p>
        </w:tc>
      </w:tr>
      <w:tr>
        <w:tc>
          <w:tcPr>
            <w:tcW w:type="dxa" w:w="5184"/>
            <w:vAlign w:val="center"/>
          </w:tcPr>
          <w:p>
            <w:r>
              <w:rPr>
                <w:sz w:val="16"/>
              </w:rPr>
              <w:t>Average Shipping Days</w:t>
            </w:r>
          </w:p>
        </w:tc>
        <w:tc>
          <w:tcPr>
            <w:tcW w:type="dxa" w:w="5184"/>
            <w:vAlign w:val="center"/>
          </w:tcPr>
          <w:p>
            <w:r>
              <w:rPr>
                <w:sz w:val="16"/>
              </w:rPr>
              <w:t>Operational delivery measure</w:t>
            </w:r>
          </w:p>
        </w:tc>
      </w:tr>
    </w:tbl>
    <w:tbl>
      <w:tblPr>
        <w:tblW w:type="auto" w:w="0"/>
        <w:tblLook w:firstColumn="1" w:firstRow="1" w:lastColumn="0" w:lastRow="0" w:noHBand="0" w:noVBand="1" w:val="04A0"/>
      </w:tblPr>
      <w:tblGrid>
        <w:gridCol w:w="10368"/>
      </w:tblGrid>
      <w:tr>
        <w:tc>
          <w:tcPr>
            <w:tcW w:type="dxa" w:w="10368"/>
            <w:shd w:fill="EAF2F8"/>
          </w:tcPr>
          <w:p>
            <w:r>
              <w:rPr>
                <w:b/>
                <w:sz w:val="19"/>
              </w:rPr>
              <w:t>DATA STORY</w:t>
              <w:br/>
            </w:r>
            <w:r>
              <w:rPr>
                <w:sz w:val="18"/>
              </w:rPr>
              <w:t>The dataset connects financial performance with products, customers, geography, and time—allowing the report to investigate both 'what happened' and 'where to look next'.</w:t>
            </w:r>
          </w:p>
        </w:tc>
      </w:tr>
    </w:tbl>
    <w:p>
      <w:r>
        <w:br w:type="page"/>
      </w:r>
    </w:p>
    <w:p>
      <w:pPr>
        <w:pStyle w:val="Heading1"/>
      </w:pPr>
      <w:r>
        <w:t>5. Project Methodology &amp; Technology Stack</w:t>
      </w:r>
    </w:p>
    <w:p>
      <w:pPr>
        <w:pStyle w:val="Heading2"/>
      </w:pPr>
      <w:r>
        <w:t>End-to-End Methodology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tcPr>
          <w:p>
            <w:r>
              <w:rPr>
                <w:b/>
                <w:color w:val="FFFFFF"/>
                <w:sz w:val="16"/>
              </w:rPr>
              <w:t>#</w:t>
            </w:r>
          </w:p>
        </w:tc>
        <w:tc>
          <w:tcPr>
            <w:tcW w:type="dxa" w:w="3456"/>
            <w:shd w:fill="1F4E78"/>
          </w:tcPr>
          <w:p>
            <w:r>
              <w:rPr>
                <w:b/>
                <w:color w:val="FFFFFF"/>
                <w:sz w:val="16"/>
              </w:rPr>
              <w:t>Stage</w:t>
            </w:r>
          </w:p>
        </w:tc>
        <w:tc>
          <w:tcPr>
            <w:tcW w:type="dxa" w:w="3456"/>
            <w:shd w:fill="1F4E78"/>
          </w:tcPr>
          <w:p>
            <w:r>
              <w:rPr>
                <w:b/>
                <w:color w:val="FFFFFF"/>
                <w:sz w:val="16"/>
              </w:rPr>
              <w:t>Outcome</w:t>
            </w:r>
          </w:p>
        </w:tc>
      </w:tr>
      <w:tr>
        <w:tc>
          <w:tcPr>
            <w:tcW w:type="dxa" w:w="3456"/>
            <w:vAlign w:val="center"/>
          </w:tcPr>
          <w:p>
            <w:r>
              <w:rPr>
                <w:sz w:val="16"/>
              </w:rPr>
              <w:t>1</w:t>
            </w:r>
          </w:p>
        </w:tc>
        <w:tc>
          <w:tcPr>
            <w:tcW w:type="dxa" w:w="3456"/>
            <w:vAlign w:val="center"/>
          </w:tcPr>
          <w:p>
            <w:r>
              <w:rPr>
                <w:sz w:val="16"/>
              </w:rPr>
              <w:t>Data Understanding</w:t>
            </w:r>
          </w:p>
        </w:tc>
        <w:tc>
          <w:tcPr>
            <w:tcW w:type="dxa" w:w="3456"/>
            <w:vAlign w:val="center"/>
          </w:tcPr>
          <w:p>
            <w:r>
              <w:rPr>
                <w:sz w:val="16"/>
              </w:rPr>
              <w:t>Review structure, fields, business entities, and requirements.</w:t>
            </w:r>
          </w:p>
        </w:tc>
      </w:tr>
      <w:tr>
        <w:tc>
          <w:tcPr>
            <w:tcW w:type="dxa" w:w="3456"/>
            <w:vAlign w:val="center"/>
          </w:tcPr>
          <w:p>
            <w:r>
              <w:rPr>
                <w:sz w:val="16"/>
              </w:rPr>
              <w:t>2</w:t>
            </w:r>
          </w:p>
        </w:tc>
        <w:tc>
          <w:tcPr>
            <w:tcW w:type="dxa" w:w="3456"/>
            <w:vAlign w:val="center"/>
          </w:tcPr>
          <w:p>
            <w:r>
              <w:rPr>
                <w:sz w:val="16"/>
              </w:rPr>
              <w:t>Data Preparation</w:t>
            </w:r>
          </w:p>
        </w:tc>
        <w:tc>
          <w:tcPr>
            <w:tcW w:type="dxa" w:w="3456"/>
            <w:vAlign w:val="center"/>
          </w:tcPr>
          <w:p>
            <w:r>
              <w:rPr>
                <w:sz w:val="16"/>
              </w:rPr>
              <w:t>Clean, validate, and transform source data.</w:t>
            </w:r>
          </w:p>
        </w:tc>
      </w:tr>
      <w:tr>
        <w:tc>
          <w:tcPr>
            <w:tcW w:type="dxa" w:w="3456"/>
            <w:vAlign w:val="center"/>
          </w:tcPr>
          <w:p>
            <w:r>
              <w:rPr>
                <w:sz w:val="16"/>
              </w:rPr>
              <w:t>3</w:t>
            </w:r>
          </w:p>
        </w:tc>
        <w:tc>
          <w:tcPr>
            <w:tcW w:type="dxa" w:w="3456"/>
            <w:vAlign w:val="center"/>
          </w:tcPr>
          <w:p>
            <w:r>
              <w:rPr>
                <w:sz w:val="16"/>
              </w:rPr>
              <w:t>SQL Validation</w:t>
            </w:r>
          </w:p>
        </w:tc>
        <w:tc>
          <w:tcPr>
            <w:tcW w:type="dxa" w:w="3456"/>
            <w:vAlign w:val="center"/>
          </w:tcPr>
          <w:p>
            <w:r>
              <w:rPr>
                <w:sz w:val="16"/>
              </w:rPr>
              <w:t>Check completeness, duplicates, validity, relationships, and business metrics.</w:t>
            </w:r>
          </w:p>
        </w:tc>
      </w:tr>
      <w:tr>
        <w:tc>
          <w:tcPr>
            <w:tcW w:type="dxa" w:w="3456"/>
            <w:vAlign w:val="center"/>
          </w:tcPr>
          <w:p>
            <w:r>
              <w:rPr>
                <w:sz w:val="16"/>
              </w:rPr>
              <w:t>4</w:t>
            </w:r>
          </w:p>
        </w:tc>
        <w:tc>
          <w:tcPr>
            <w:tcW w:type="dxa" w:w="3456"/>
            <w:vAlign w:val="center"/>
          </w:tcPr>
          <w:p>
            <w:r>
              <w:rPr>
                <w:sz w:val="16"/>
              </w:rPr>
              <w:t>Power BI Modeling</w:t>
            </w:r>
          </w:p>
        </w:tc>
        <w:tc>
          <w:tcPr>
            <w:tcW w:type="dxa" w:w="3456"/>
            <w:vAlign w:val="center"/>
          </w:tcPr>
          <w:p>
            <w:r>
              <w:rPr>
                <w:sz w:val="16"/>
              </w:rPr>
              <w:t>Build relationships and reporting-ready model.</w:t>
            </w:r>
          </w:p>
        </w:tc>
      </w:tr>
      <w:tr>
        <w:tc>
          <w:tcPr>
            <w:tcW w:type="dxa" w:w="3456"/>
            <w:vAlign w:val="center"/>
          </w:tcPr>
          <w:p>
            <w:r>
              <w:rPr>
                <w:sz w:val="16"/>
              </w:rPr>
              <w:t>5</w:t>
            </w:r>
          </w:p>
        </w:tc>
        <w:tc>
          <w:tcPr>
            <w:tcW w:type="dxa" w:w="3456"/>
            <w:vAlign w:val="center"/>
          </w:tcPr>
          <w:p>
            <w:r>
              <w:rPr>
                <w:sz w:val="16"/>
              </w:rPr>
              <w:t>DAX &amp; Visualization</w:t>
            </w:r>
          </w:p>
        </w:tc>
        <w:tc>
          <w:tcPr>
            <w:tcW w:type="dxa" w:w="3456"/>
            <w:vAlign w:val="center"/>
          </w:tcPr>
          <w:p>
            <w:r>
              <w:rPr>
                <w:sz w:val="16"/>
              </w:rPr>
              <w:t>Create reusable measures, KPIs, trends, rankings, and advanced visuals.</w:t>
            </w:r>
          </w:p>
        </w:tc>
      </w:tr>
      <w:tr>
        <w:tc>
          <w:tcPr>
            <w:tcW w:type="dxa" w:w="3456"/>
            <w:vAlign w:val="center"/>
          </w:tcPr>
          <w:p>
            <w:r>
              <w:rPr>
                <w:sz w:val="16"/>
              </w:rPr>
              <w:t>6</w:t>
            </w:r>
          </w:p>
        </w:tc>
        <w:tc>
          <w:tcPr>
            <w:tcW w:type="dxa" w:w="3456"/>
            <w:vAlign w:val="center"/>
          </w:tcPr>
          <w:p>
            <w:r>
              <w:rPr>
                <w:sz w:val="16"/>
              </w:rPr>
              <w:t>Business Storytelling</w:t>
            </w:r>
          </w:p>
        </w:tc>
        <w:tc>
          <w:tcPr>
            <w:tcW w:type="dxa" w:w="3456"/>
            <w:vAlign w:val="center"/>
          </w:tcPr>
          <w:p>
            <w:r>
              <w:rPr>
                <w:sz w:val="16"/>
              </w:rPr>
              <w:t>Interpret findings and translate them into recommendations.</w:t>
            </w:r>
          </w:p>
        </w:tc>
      </w:tr>
    </w:tbl>
    <w:p>
      <w:pPr>
        <w:pStyle w:val="Heading2"/>
      </w:pPr>
      <w:r>
        <w:t>Technology Stack</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Tool</w:t>
            </w:r>
          </w:p>
        </w:tc>
        <w:tc>
          <w:tcPr>
            <w:tcW w:type="dxa" w:w="5184"/>
            <w:shd w:fill="1F4E78"/>
          </w:tcPr>
          <w:p>
            <w:r>
              <w:rPr>
                <w:b/>
                <w:color w:val="FFFFFF"/>
                <w:sz w:val="16"/>
              </w:rPr>
              <w:t>Role</w:t>
            </w:r>
          </w:p>
        </w:tc>
      </w:tr>
      <w:tr>
        <w:tc>
          <w:tcPr>
            <w:tcW w:type="dxa" w:w="5184"/>
            <w:vAlign w:val="center"/>
          </w:tcPr>
          <w:p>
            <w:r>
              <w:rPr>
                <w:sz w:val="16"/>
              </w:rPr>
              <w:t>Microsoft Excel</w:t>
            </w:r>
          </w:p>
        </w:tc>
        <w:tc>
          <w:tcPr>
            <w:tcW w:type="dxa" w:w="5184"/>
            <w:vAlign w:val="center"/>
          </w:tcPr>
          <w:p>
            <w:r>
              <w:rPr>
                <w:sz w:val="16"/>
              </w:rPr>
              <w:t>Initial exploration and preparation</w:t>
            </w:r>
          </w:p>
        </w:tc>
      </w:tr>
      <w:tr>
        <w:tc>
          <w:tcPr>
            <w:tcW w:type="dxa" w:w="5184"/>
            <w:vAlign w:val="center"/>
          </w:tcPr>
          <w:p>
            <w:r>
              <w:rPr>
                <w:sz w:val="16"/>
              </w:rPr>
              <w:t>MySQL</w:t>
            </w:r>
          </w:p>
        </w:tc>
        <w:tc>
          <w:tcPr>
            <w:tcW w:type="dxa" w:w="5184"/>
            <w:vAlign w:val="center"/>
          </w:tcPr>
          <w:p>
            <w:r>
              <w:rPr>
                <w:sz w:val="16"/>
              </w:rPr>
              <w:t>Data import, validation, SQL business analysis</w:t>
            </w:r>
          </w:p>
        </w:tc>
      </w:tr>
      <w:tr>
        <w:tc>
          <w:tcPr>
            <w:tcW w:type="dxa" w:w="5184"/>
            <w:vAlign w:val="center"/>
          </w:tcPr>
          <w:p>
            <w:r>
              <w:rPr>
                <w:sz w:val="16"/>
              </w:rPr>
              <w:t>Power Query</w:t>
            </w:r>
          </w:p>
        </w:tc>
        <w:tc>
          <w:tcPr>
            <w:tcW w:type="dxa" w:w="5184"/>
            <w:vAlign w:val="center"/>
          </w:tcPr>
          <w:p>
            <w:r>
              <w:rPr>
                <w:sz w:val="16"/>
              </w:rPr>
              <w:t>Transformation and column/data-type management</w:t>
            </w:r>
          </w:p>
        </w:tc>
      </w:tr>
      <w:tr>
        <w:tc>
          <w:tcPr>
            <w:tcW w:type="dxa" w:w="5184"/>
            <w:vAlign w:val="center"/>
          </w:tcPr>
          <w:p>
            <w:r>
              <w:rPr>
                <w:sz w:val="16"/>
              </w:rPr>
              <w:t>Power BI Desktop</w:t>
            </w:r>
          </w:p>
        </w:tc>
        <w:tc>
          <w:tcPr>
            <w:tcW w:type="dxa" w:w="5184"/>
            <w:vAlign w:val="center"/>
          </w:tcPr>
          <w:p>
            <w:r>
              <w:rPr>
                <w:sz w:val="16"/>
              </w:rPr>
              <w:t>Data modeling and interactive reporting</w:t>
            </w:r>
          </w:p>
        </w:tc>
      </w:tr>
      <w:tr>
        <w:tc>
          <w:tcPr>
            <w:tcW w:type="dxa" w:w="5184"/>
            <w:vAlign w:val="center"/>
          </w:tcPr>
          <w:p>
            <w:r>
              <w:rPr>
                <w:sz w:val="16"/>
              </w:rPr>
              <w:t>DAX</w:t>
            </w:r>
          </w:p>
        </w:tc>
        <w:tc>
          <w:tcPr>
            <w:tcW w:type="dxa" w:w="5184"/>
            <w:vAlign w:val="center"/>
          </w:tcPr>
          <w:p>
            <w:r>
              <w:rPr>
                <w:sz w:val="16"/>
              </w:rPr>
              <w:t>Business measures and KPI logic</w:t>
            </w:r>
          </w:p>
        </w:tc>
      </w:tr>
      <w:tr>
        <w:tc>
          <w:tcPr>
            <w:tcW w:type="dxa" w:w="5184"/>
            <w:vAlign w:val="center"/>
          </w:tcPr>
          <w:p>
            <w:r>
              <w:rPr>
                <w:sz w:val="16"/>
              </w:rPr>
              <w:t>Microsoft Word</w:t>
            </w:r>
          </w:p>
        </w:tc>
        <w:tc>
          <w:tcPr>
            <w:tcW w:type="dxa" w:w="5184"/>
            <w:vAlign w:val="center"/>
          </w:tcPr>
          <w:p>
            <w:r>
              <w:rPr>
                <w:sz w:val="16"/>
              </w:rPr>
              <w:t>Final business report</w:t>
            </w:r>
          </w:p>
        </w:tc>
      </w:tr>
    </w:tbl>
    <w:tbl>
      <w:tblPr>
        <w:tblW w:type="auto" w:w="0"/>
        <w:tblLook w:firstColumn="1" w:firstRow="1" w:lastColumn="0" w:lastRow="0" w:noHBand="0" w:noVBand="1" w:val="04A0"/>
      </w:tblPr>
      <w:tblGrid>
        <w:gridCol w:w="10368"/>
      </w:tblGrid>
      <w:tr>
        <w:tc>
          <w:tcPr>
            <w:tcW w:type="dxa" w:w="10368"/>
            <w:shd w:fill="EAF2F8"/>
          </w:tcPr>
          <w:p>
            <w:r>
              <w:rPr>
                <w:b/>
                <w:sz w:val="19"/>
              </w:rPr>
              <w:t>DESIGN PRINCIPLE</w:t>
              <w:br/>
            </w:r>
            <w:r>
              <w:rPr>
                <w:sz w:val="18"/>
              </w:rPr>
              <w:t>Use the simplest visual that answers the business question. The final dashboards prioritize readability and interview explainability over visual complexity.</w:t>
            </w:r>
          </w:p>
        </w:tc>
      </w:tr>
    </w:tbl>
    <w:p>
      <w:r>
        <w:br w:type="page"/>
      </w:r>
    </w:p>
    <w:p>
      <w:pPr>
        <w:pStyle w:val="Heading1"/>
      </w:pPr>
      <w:r>
        <w:t>6. Data Cleaning, Validation &amp; Data Modeling</w:t>
      </w:r>
    </w:p>
    <w:p>
      <w:pPr>
        <w:pStyle w:val="Heading2"/>
      </w:pPr>
      <w:r>
        <w:t>Data Quality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tcPr>
          <w:p>
            <w:r>
              <w:rPr>
                <w:b/>
                <w:color w:val="FFFFFF"/>
                <w:sz w:val="16"/>
              </w:rPr>
              <w:t>Check</w:t>
            </w:r>
          </w:p>
        </w:tc>
        <w:tc>
          <w:tcPr>
            <w:tcW w:type="dxa" w:w="3456"/>
            <w:shd w:fill="1F4E78"/>
          </w:tcPr>
          <w:p>
            <w:r>
              <w:rPr>
                <w:b/>
                <w:color w:val="FFFFFF"/>
                <w:sz w:val="16"/>
              </w:rPr>
              <w:t>Approach</w:t>
            </w:r>
          </w:p>
        </w:tc>
        <w:tc>
          <w:tcPr>
            <w:tcW w:type="dxa" w:w="3456"/>
            <w:shd w:fill="1F4E78"/>
          </w:tcPr>
          <w:p>
            <w:r>
              <w:rPr>
                <w:b/>
                <w:color w:val="FFFFFF"/>
                <w:sz w:val="16"/>
              </w:rPr>
              <w:t>Outcome</w:t>
            </w:r>
          </w:p>
        </w:tc>
      </w:tr>
      <w:tr>
        <w:tc>
          <w:tcPr>
            <w:tcW w:type="dxa" w:w="3456"/>
            <w:vAlign w:val="center"/>
          </w:tcPr>
          <w:p>
            <w:r>
              <w:rPr>
                <w:sz w:val="16"/>
              </w:rPr>
              <w:t>Completeness</w:t>
            </w:r>
          </w:p>
        </w:tc>
        <w:tc>
          <w:tcPr>
            <w:tcW w:type="dxa" w:w="3456"/>
            <w:vAlign w:val="center"/>
          </w:tcPr>
          <w:p>
            <w:r>
              <w:rPr>
                <w:sz w:val="16"/>
              </w:rPr>
              <w:t>Missing-value checks</w:t>
            </w:r>
          </w:p>
        </w:tc>
        <w:tc>
          <w:tcPr>
            <w:tcW w:type="dxa" w:w="3456"/>
            <w:vAlign w:val="center"/>
          </w:tcPr>
          <w:p>
            <w:r>
              <w:rPr>
                <w:sz w:val="16"/>
              </w:rPr>
              <w:t>Validated before analysis</w:t>
            </w:r>
          </w:p>
        </w:tc>
      </w:tr>
      <w:tr>
        <w:tc>
          <w:tcPr>
            <w:tcW w:type="dxa" w:w="3456"/>
            <w:vAlign w:val="center"/>
          </w:tcPr>
          <w:p>
            <w:r>
              <w:rPr>
                <w:sz w:val="16"/>
              </w:rPr>
              <w:t>Duplicates</w:t>
            </w:r>
          </w:p>
        </w:tc>
        <w:tc>
          <w:tcPr>
            <w:tcW w:type="dxa" w:w="3456"/>
            <w:vAlign w:val="center"/>
          </w:tcPr>
          <w:p>
            <w:r>
              <w:rPr>
                <w:sz w:val="16"/>
              </w:rPr>
              <w:t>Duplicate transaction/order checks</w:t>
            </w:r>
          </w:p>
        </w:tc>
        <w:tc>
          <w:tcPr>
            <w:tcW w:type="dxa" w:w="3456"/>
            <w:vAlign w:val="center"/>
          </w:tcPr>
          <w:p>
            <w:r>
              <w:rPr>
                <w:sz w:val="16"/>
              </w:rPr>
              <w:t>Investigated and validated</w:t>
            </w:r>
          </w:p>
        </w:tc>
      </w:tr>
      <w:tr>
        <w:tc>
          <w:tcPr>
            <w:tcW w:type="dxa" w:w="3456"/>
            <w:vAlign w:val="center"/>
          </w:tcPr>
          <w:p>
            <w:r>
              <w:rPr>
                <w:sz w:val="16"/>
              </w:rPr>
              <w:t>Validity</w:t>
            </w:r>
          </w:p>
        </w:tc>
        <w:tc>
          <w:tcPr>
            <w:tcW w:type="dxa" w:w="3456"/>
            <w:vAlign w:val="center"/>
          </w:tcPr>
          <w:p>
            <w:r>
              <w:rPr>
                <w:sz w:val="16"/>
              </w:rPr>
              <w:t>Date, numeric, business-rule checks</w:t>
            </w:r>
          </w:p>
        </w:tc>
        <w:tc>
          <w:tcPr>
            <w:tcW w:type="dxa" w:w="3456"/>
            <w:vAlign w:val="center"/>
          </w:tcPr>
          <w:p>
            <w:r>
              <w:rPr>
                <w:sz w:val="16"/>
              </w:rPr>
              <w:t>Validated</w:t>
            </w:r>
          </w:p>
        </w:tc>
      </w:tr>
      <w:tr>
        <w:tc>
          <w:tcPr>
            <w:tcW w:type="dxa" w:w="3456"/>
            <w:vAlign w:val="center"/>
          </w:tcPr>
          <w:p>
            <w:r>
              <w:rPr>
                <w:sz w:val="16"/>
              </w:rPr>
              <w:t>Consistency</w:t>
            </w:r>
          </w:p>
        </w:tc>
        <w:tc>
          <w:tcPr>
            <w:tcW w:type="dxa" w:w="3456"/>
            <w:vAlign w:val="center"/>
          </w:tcPr>
          <w:p>
            <w:r>
              <w:rPr>
                <w:sz w:val="16"/>
              </w:rPr>
              <w:t>Cross-check sales/profit and related fields</w:t>
            </w:r>
          </w:p>
        </w:tc>
        <w:tc>
          <w:tcPr>
            <w:tcW w:type="dxa" w:w="3456"/>
            <w:vAlign w:val="center"/>
          </w:tcPr>
          <w:p>
            <w:r>
              <w:rPr>
                <w:sz w:val="16"/>
              </w:rPr>
              <w:t>Validated</w:t>
            </w:r>
          </w:p>
        </w:tc>
      </w:tr>
      <w:tr>
        <w:tc>
          <w:tcPr>
            <w:tcW w:type="dxa" w:w="3456"/>
            <w:vAlign w:val="center"/>
          </w:tcPr>
          <w:p>
            <w:r>
              <w:rPr>
                <w:sz w:val="16"/>
              </w:rPr>
              <w:t>Relationships</w:t>
            </w:r>
          </w:p>
        </w:tc>
        <w:tc>
          <w:tcPr>
            <w:tcW w:type="dxa" w:w="3456"/>
            <w:vAlign w:val="center"/>
          </w:tcPr>
          <w:p>
            <w:r>
              <w:rPr>
                <w:sz w:val="16"/>
              </w:rPr>
              <w:t>Key and relationship checks</w:t>
            </w:r>
          </w:p>
        </w:tc>
        <w:tc>
          <w:tcPr>
            <w:tcW w:type="dxa" w:w="3456"/>
            <w:vAlign w:val="center"/>
          </w:tcPr>
          <w:p>
            <w:r>
              <w:rPr>
                <w:sz w:val="16"/>
              </w:rPr>
              <w:t>Validated</w:t>
            </w:r>
          </w:p>
        </w:tc>
      </w:tr>
      <w:tr>
        <w:tc>
          <w:tcPr>
            <w:tcW w:type="dxa" w:w="3456"/>
            <w:vAlign w:val="center"/>
          </w:tcPr>
          <w:p>
            <w:r>
              <w:rPr>
                <w:sz w:val="16"/>
              </w:rPr>
              <w:t>Business validation</w:t>
            </w:r>
          </w:p>
        </w:tc>
        <w:tc>
          <w:tcPr>
            <w:tcW w:type="dxa" w:w="3456"/>
            <w:vAlign w:val="center"/>
          </w:tcPr>
          <w:p>
            <w:r>
              <w:rPr>
                <w:sz w:val="16"/>
              </w:rPr>
              <w:t>SQL totals compared with reporting logic</w:t>
            </w:r>
          </w:p>
        </w:tc>
        <w:tc>
          <w:tcPr>
            <w:tcW w:type="dxa" w:w="3456"/>
            <w:vAlign w:val="center"/>
          </w:tcPr>
          <w:p>
            <w:r>
              <w:rPr>
                <w:sz w:val="16"/>
              </w:rPr>
              <w:t>Control step</w:t>
            </w:r>
          </w:p>
        </w:tc>
      </w:tr>
    </w:tbl>
    <w:p>
      <w:pPr>
        <w:pStyle w:val="Heading2"/>
      </w:pPr>
      <w:r>
        <w:t>Power Query Transformations</w:t>
      </w:r>
    </w:p>
    <w:p>
      <w:pPr>
        <w:pStyle w:val="ListBullet"/>
      </w:pPr>
      <w:r>
        <w:t>Removed unnecessary columns to reduce model clutter.</w:t>
      </w:r>
    </w:p>
    <w:p>
      <w:pPr>
        <w:pStyle w:val="ListBullet"/>
      </w:pPr>
      <w:r>
        <w:t>Standardized and verified data types.</w:t>
      </w:r>
    </w:p>
    <w:p>
      <w:pPr>
        <w:pStyle w:val="ListBullet"/>
      </w:pPr>
      <w:r>
        <w:t>Prepared data for relationship creation.</w:t>
      </w:r>
    </w:p>
    <w:p>
      <w:pPr>
        <w:pStyle w:val="ListBullet"/>
      </w:pPr>
      <w:r>
        <w:t>Created/used a dedicated date structure for monthly analysis.</w:t>
      </w:r>
    </w:p>
    <w:p>
      <w:pPr>
        <w:pStyle w:val="Heading2"/>
      </w:pPr>
      <w:r>
        <w:t>Data Model</w:t>
      </w:r>
    </w:p>
    <w:p>
      <w:r>
        <w:t>A structured reporting model was created in Power BI with the transaction table at the center and supporting dimensions/reference tables around it.</w:t>
      </w:r>
    </w:p>
    <w:p>
      <w:pPr>
        <w:jc w:val="center"/>
      </w:pPr>
      <w:r>
        <w:rPr>
          <w:i/>
        </w:rPr>
        <w:t>[ INSERT POWER BI MODEL VIEW SCREENSHOT HERE ]</w:t>
      </w:r>
    </w:p>
    <w:tbl>
      <w:tblPr>
        <w:tblW w:type="auto" w:w="0"/>
        <w:tblLook w:firstColumn="1" w:firstRow="1" w:lastColumn="0" w:lastRow="0" w:noHBand="0" w:noVBand="1" w:val="04A0"/>
      </w:tblPr>
      <w:tblGrid>
        <w:gridCol w:w="10368"/>
      </w:tblGrid>
      <w:tr>
        <w:tc>
          <w:tcPr>
            <w:tcW w:type="dxa" w:w="10368"/>
            <w:shd w:fill="EAF2F8"/>
          </w:tcPr>
          <w:p>
            <w:r>
              <w:rPr>
                <w:b/>
                <w:sz w:val="19"/>
              </w:rPr>
              <w:t>WHY THIS MATTERS</w:t>
              <w:br/>
            </w:r>
            <w:r>
              <w:rPr>
                <w:sz w:val="18"/>
              </w:rPr>
              <w:t>Good visuals cannot compensate for unreliable data or ambiguous relationships. Validation and modeling were prerequisites to dashboard development.</w:t>
            </w:r>
          </w:p>
        </w:tc>
      </w:tr>
    </w:tbl>
    <w:p>
      <w:r>
        <w:br w:type="page"/>
      </w:r>
    </w:p>
    <w:p>
      <w:pPr>
        <w:pStyle w:val="Heading1"/>
      </w:pPr>
      <w:r>
        <w:t>7. SQL Analysis &amp; Business Validation</w:t>
      </w:r>
    </w:p>
    <w:p>
      <w:pPr>
        <w:pStyle w:val="Heading2"/>
      </w:pPr>
      <w:r>
        <w:t>Role of SQL</w:t>
      </w:r>
    </w:p>
    <w:p>
      <w:r>
        <w:t>MySQL was used as an independent validation and analysis layer before final dashboard storytelling. This reduced the risk of building visual conclusions on incorrect imports, missing values, duplicates, or inconsistent relationships.</w:t>
      </w:r>
    </w:p>
    <w:p>
      <w:pPr>
        <w:pStyle w:val="Heading2"/>
      </w:pPr>
      <w:r>
        <w:t>Analysis Areas</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Analysis</w:t>
            </w:r>
          </w:p>
        </w:tc>
        <w:tc>
          <w:tcPr>
            <w:tcW w:type="dxa" w:w="5184"/>
            <w:shd w:fill="1F4E78"/>
          </w:tcPr>
          <w:p>
            <w:r>
              <w:rPr>
                <w:b/>
                <w:color w:val="FFFFFF"/>
                <w:sz w:val="16"/>
              </w:rPr>
              <w:t>Business Question</w:t>
            </w:r>
          </w:p>
        </w:tc>
      </w:tr>
      <w:tr>
        <w:tc>
          <w:tcPr>
            <w:tcW w:type="dxa" w:w="5184"/>
            <w:vAlign w:val="center"/>
          </w:tcPr>
          <w:p>
            <w:r>
              <w:rPr>
                <w:sz w:val="16"/>
              </w:rPr>
              <w:t>Data quality</w:t>
            </w:r>
          </w:p>
        </w:tc>
        <w:tc>
          <w:tcPr>
            <w:tcW w:type="dxa" w:w="5184"/>
            <w:vAlign w:val="center"/>
          </w:tcPr>
          <w:p>
            <w:r>
              <w:rPr>
                <w:sz w:val="16"/>
              </w:rPr>
              <w:t>Is the imported dataset complete and valid?</w:t>
            </w:r>
          </w:p>
        </w:tc>
      </w:tr>
      <w:tr>
        <w:tc>
          <w:tcPr>
            <w:tcW w:type="dxa" w:w="5184"/>
            <w:vAlign w:val="center"/>
          </w:tcPr>
          <w:p>
            <w:r>
              <w:rPr>
                <w:sz w:val="16"/>
              </w:rPr>
              <w:t>Product analysis</w:t>
            </w:r>
          </w:p>
        </w:tc>
        <w:tc>
          <w:tcPr>
            <w:tcW w:type="dxa" w:w="5184"/>
            <w:vAlign w:val="center"/>
          </w:tcPr>
          <w:p>
            <w:r>
              <w:rPr>
                <w:sz w:val="16"/>
              </w:rPr>
              <w:t>Which products/categories contribute most to sales and profit?</w:t>
            </w:r>
          </w:p>
        </w:tc>
      </w:tr>
      <w:tr>
        <w:tc>
          <w:tcPr>
            <w:tcW w:type="dxa" w:w="5184"/>
            <w:vAlign w:val="center"/>
          </w:tcPr>
          <w:p>
            <w:r>
              <w:rPr>
                <w:sz w:val="16"/>
              </w:rPr>
              <w:t>Market analysis</w:t>
            </w:r>
          </w:p>
        </w:tc>
        <w:tc>
          <w:tcPr>
            <w:tcW w:type="dxa" w:w="5184"/>
            <w:vAlign w:val="center"/>
          </w:tcPr>
          <w:p>
            <w:r>
              <w:rPr>
                <w:sz w:val="16"/>
              </w:rPr>
              <w:t>Which markets/regions perform strongly or weakly?</w:t>
            </w:r>
          </w:p>
        </w:tc>
      </w:tr>
      <w:tr>
        <w:tc>
          <w:tcPr>
            <w:tcW w:type="dxa" w:w="5184"/>
            <w:vAlign w:val="center"/>
          </w:tcPr>
          <w:p>
            <w:r>
              <w:rPr>
                <w:sz w:val="16"/>
              </w:rPr>
              <w:t>Time analysis</w:t>
            </w:r>
          </w:p>
        </w:tc>
        <w:tc>
          <w:tcPr>
            <w:tcW w:type="dxa" w:w="5184"/>
            <w:vAlign w:val="center"/>
          </w:tcPr>
          <w:p>
            <w:r>
              <w:rPr>
                <w:sz w:val="16"/>
              </w:rPr>
              <w:t>How does performance change by month/year?</w:t>
            </w:r>
          </w:p>
        </w:tc>
      </w:tr>
      <w:tr>
        <w:tc>
          <w:tcPr>
            <w:tcW w:type="dxa" w:w="5184"/>
            <w:vAlign w:val="center"/>
          </w:tcPr>
          <w:p>
            <w:r>
              <w:rPr>
                <w:sz w:val="16"/>
              </w:rPr>
              <w:t>Shipping analysis</w:t>
            </w:r>
          </w:p>
        </w:tc>
        <w:tc>
          <w:tcPr>
            <w:tcW w:type="dxa" w:w="5184"/>
            <w:vAlign w:val="center"/>
          </w:tcPr>
          <w:p>
            <w:r>
              <w:rPr>
                <w:sz w:val="16"/>
              </w:rPr>
              <w:t>What patterns exist in delivery performance?</w:t>
            </w:r>
          </w:p>
        </w:tc>
      </w:tr>
      <w:tr>
        <w:tc>
          <w:tcPr>
            <w:tcW w:type="dxa" w:w="5184"/>
            <w:vAlign w:val="center"/>
          </w:tcPr>
          <w:p>
            <w:r>
              <w:rPr>
                <w:sz w:val="16"/>
              </w:rPr>
              <w:t>Customer analysis</w:t>
            </w:r>
          </w:p>
        </w:tc>
        <w:tc>
          <w:tcPr>
            <w:tcW w:type="dxa" w:w="5184"/>
            <w:vAlign w:val="center"/>
          </w:tcPr>
          <w:p>
            <w:r>
              <w:rPr>
                <w:sz w:val="16"/>
              </w:rPr>
              <w:t>Which customers create high value or low profitability?</w:t>
            </w:r>
          </w:p>
        </w:tc>
      </w:tr>
    </w:tbl>
    <w:p>
      <w:pPr>
        <w:pStyle w:val="Heading2"/>
      </w:pPr>
      <w:r>
        <w:t>SQL Techniques Applied</w:t>
      </w:r>
    </w:p>
    <w:p>
      <w:r>
        <w:t>SELECT • WHERE • GROUP BY • HAVING • ORDER BY • Aggregate Functions • JOINs • CASE WHEN • CTEs • Window Functions • Date Functions</w:t>
      </w:r>
    </w:p>
    <w:p>
      <w:r>
        <w:rPr>
          <w:b/>
        </w:rPr>
        <w:t>[ INSERT 1–2 SQL SCREENSHOTS HERE ]</w:t>
      </w:r>
    </w:p>
    <w:tbl>
      <w:tblPr>
        <w:tblW w:type="auto" w:w="0"/>
        <w:tblLook w:firstColumn="1" w:firstRow="1" w:lastColumn="0" w:lastRow="0" w:noHBand="0" w:noVBand="1" w:val="04A0"/>
      </w:tblPr>
      <w:tblGrid>
        <w:gridCol w:w="10368"/>
      </w:tblGrid>
      <w:tr>
        <w:tc>
          <w:tcPr>
            <w:tcW w:type="dxa" w:w="10368"/>
            <w:shd w:fill="EAF2F8"/>
          </w:tcPr>
          <w:p>
            <w:r>
              <w:rPr>
                <w:b/>
                <w:sz w:val="19"/>
              </w:rPr>
              <w:t>ANALYST CONTROL</w:t>
              <w:br/>
            </w:r>
            <w:r>
              <w:rPr>
                <w:sz w:val="18"/>
              </w:rPr>
              <w:t>SQL served as a control layer to verify the numbers later presented in Power BI.</w:t>
            </w:r>
          </w:p>
        </w:tc>
      </w:tr>
    </w:tbl>
    <w:p>
      <w:r>
        <w:br w:type="page"/>
      </w:r>
    </w:p>
    <w:p>
      <w:pPr>
        <w:pStyle w:val="Heading1"/>
      </w:pPr>
      <w:r>
        <w:t>8. Power BI Data Model, DAX &amp; KPI Development</w:t>
      </w:r>
    </w:p>
    <w:p>
      <w:pPr>
        <w:pStyle w:val="Heading2"/>
      </w:pPr>
      <w:r>
        <w:t>Model-to-Insight Pipeline</w:t>
      </w:r>
    </w:p>
    <w:p>
      <w:r>
        <w:t>Validated data was transformed in Power Query, structured into the reporting model, and then exposed through reusable DAX measures. This separation keeps calculations consistent across visuals and pages.</w:t>
      </w:r>
    </w:p>
    <w:p>
      <w:pPr>
        <w:pStyle w:val="Heading2"/>
      </w:pPr>
      <w:r>
        <w:t>Core KPI Layer</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Measure</w:t>
            </w:r>
          </w:p>
        </w:tc>
        <w:tc>
          <w:tcPr>
            <w:tcW w:type="dxa" w:w="5184"/>
            <w:shd w:fill="1F4E78"/>
          </w:tcPr>
          <w:p>
            <w:r>
              <w:rPr>
                <w:b/>
                <w:color w:val="FFFFFF"/>
                <w:sz w:val="16"/>
              </w:rPr>
              <w:t>Business Meaning</w:t>
            </w:r>
          </w:p>
        </w:tc>
      </w:tr>
      <w:tr>
        <w:tc>
          <w:tcPr>
            <w:tcW w:type="dxa" w:w="5184"/>
            <w:vAlign w:val="center"/>
          </w:tcPr>
          <w:p>
            <w:r>
              <w:rPr>
                <w:sz w:val="16"/>
              </w:rPr>
              <w:t>Total Sales</w:t>
            </w:r>
          </w:p>
        </w:tc>
        <w:tc>
          <w:tcPr>
            <w:tcW w:type="dxa" w:w="5184"/>
            <w:vAlign w:val="center"/>
          </w:tcPr>
          <w:p>
            <w:r>
              <w:rPr>
                <w:sz w:val="16"/>
              </w:rPr>
              <w:t>Total revenue in selected context</w:t>
            </w:r>
          </w:p>
        </w:tc>
      </w:tr>
      <w:tr>
        <w:tc>
          <w:tcPr>
            <w:tcW w:type="dxa" w:w="5184"/>
            <w:vAlign w:val="center"/>
          </w:tcPr>
          <w:p>
            <w:r>
              <w:rPr>
                <w:sz w:val="16"/>
              </w:rPr>
              <w:t>Total Profit</w:t>
            </w:r>
          </w:p>
        </w:tc>
        <w:tc>
          <w:tcPr>
            <w:tcW w:type="dxa" w:w="5184"/>
            <w:vAlign w:val="center"/>
          </w:tcPr>
          <w:p>
            <w:r>
              <w:rPr>
                <w:sz w:val="16"/>
              </w:rPr>
              <w:t>Total profit in selected context</w:t>
            </w:r>
          </w:p>
        </w:tc>
      </w:tr>
      <w:tr>
        <w:tc>
          <w:tcPr>
            <w:tcW w:type="dxa" w:w="5184"/>
            <w:vAlign w:val="center"/>
          </w:tcPr>
          <w:p>
            <w:r>
              <w:rPr>
                <w:sz w:val="16"/>
              </w:rPr>
              <w:t>Profit Margin</w:t>
            </w:r>
          </w:p>
        </w:tc>
        <w:tc>
          <w:tcPr>
            <w:tcW w:type="dxa" w:w="5184"/>
            <w:vAlign w:val="center"/>
          </w:tcPr>
          <w:p>
            <w:r>
              <w:rPr>
                <w:sz w:val="16"/>
              </w:rPr>
              <w:t>Profit divided by sales</w:t>
            </w:r>
          </w:p>
        </w:tc>
      </w:tr>
      <w:tr>
        <w:tc>
          <w:tcPr>
            <w:tcW w:type="dxa" w:w="5184"/>
            <w:vAlign w:val="center"/>
          </w:tcPr>
          <w:p>
            <w:r>
              <w:rPr>
                <w:sz w:val="16"/>
              </w:rPr>
              <w:t>Total Orders</w:t>
            </w:r>
          </w:p>
        </w:tc>
        <w:tc>
          <w:tcPr>
            <w:tcW w:type="dxa" w:w="5184"/>
            <w:vAlign w:val="center"/>
          </w:tcPr>
          <w:p>
            <w:r>
              <w:rPr>
                <w:sz w:val="16"/>
              </w:rPr>
              <w:t>Order volume</w:t>
            </w:r>
          </w:p>
        </w:tc>
      </w:tr>
      <w:tr>
        <w:tc>
          <w:tcPr>
            <w:tcW w:type="dxa" w:w="5184"/>
            <w:vAlign w:val="center"/>
          </w:tcPr>
          <w:p>
            <w:r>
              <w:rPr>
                <w:sz w:val="16"/>
              </w:rPr>
              <w:t>Total Quantity</w:t>
            </w:r>
          </w:p>
        </w:tc>
        <w:tc>
          <w:tcPr>
            <w:tcW w:type="dxa" w:w="5184"/>
            <w:vAlign w:val="center"/>
          </w:tcPr>
          <w:p>
            <w:r>
              <w:rPr>
                <w:sz w:val="16"/>
              </w:rPr>
              <w:t>Quantity sold</w:t>
            </w:r>
          </w:p>
        </w:tc>
      </w:tr>
      <w:tr>
        <w:tc>
          <w:tcPr>
            <w:tcW w:type="dxa" w:w="5184"/>
            <w:vAlign w:val="center"/>
          </w:tcPr>
          <w:p>
            <w:r>
              <w:rPr>
                <w:sz w:val="16"/>
              </w:rPr>
              <w:t>Average Shipping Days</w:t>
            </w:r>
          </w:p>
        </w:tc>
        <w:tc>
          <w:tcPr>
            <w:tcW w:type="dxa" w:w="5184"/>
            <w:vAlign w:val="center"/>
          </w:tcPr>
          <w:p>
            <w:r>
              <w:rPr>
                <w:sz w:val="16"/>
              </w:rPr>
              <w:t>Average delivery duration</w:t>
            </w:r>
          </w:p>
        </w:tc>
      </w:tr>
    </w:tbl>
    <w:p>
      <w:pPr>
        <w:pStyle w:val="Heading2"/>
      </w:pPr>
      <w:r>
        <w:t>Dashboard Design Decisions</w:t>
      </w:r>
    </w:p>
    <w:p>
      <w:pPr>
        <w:pStyle w:val="ListBullet"/>
      </w:pPr>
      <w:r>
        <w:t>Executive KPIs were kept prominent and easy to scan.</w:t>
      </w:r>
    </w:p>
    <w:p>
      <w:pPr>
        <w:pStyle w:val="ListBullet"/>
      </w:pPr>
      <w:r>
        <w:t>Monthly sales and profit trends were separated for clarity.</w:t>
      </w:r>
    </w:p>
    <w:p>
      <w:pPr>
        <w:pStyle w:val="ListBullet"/>
      </w:pPr>
      <w:r>
        <w:t>Slicers were kept simple to preserve dashboard space.</w:t>
      </w:r>
    </w:p>
    <w:p>
      <w:pPr>
        <w:pStyle w:val="ListBullet"/>
      </w:pPr>
      <w:r>
        <w:t>Product and market pages use ranking and decomposition for deeper analysis.</w:t>
      </w:r>
    </w:p>
    <w:p>
      <w:pPr>
        <w:pStyle w:val="ListBullet"/>
      </w:pPr>
      <w:r>
        <w:t>Key Influencers and Smart Narrative were used where they added explanatory value.</w:t>
      </w:r>
    </w:p>
    <w:tbl>
      <w:tblPr>
        <w:tblW w:type="auto" w:w="0"/>
        <w:tblLook w:firstColumn="1" w:firstRow="1" w:lastColumn="0" w:lastRow="0" w:noHBand="0" w:noVBand="1" w:val="04A0"/>
      </w:tblPr>
      <w:tblGrid>
        <w:gridCol w:w="10368"/>
      </w:tblGrid>
      <w:tr>
        <w:tc>
          <w:tcPr>
            <w:tcW w:type="dxa" w:w="10368"/>
            <w:shd w:fill="EAF2F8"/>
          </w:tcPr>
          <w:p>
            <w:r>
              <w:rPr>
                <w:b/>
                <w:sz w:val="19"/>
              </w:rPr>
              <w:t>IMPORTANT CORRECTION</w:t>
              <w:br/>
            </w:r>
            <w:r>
              <w:rPr>
                <w:sz w:val="18"/>
              </w:rPr>
              <w:t>Profit Margin represents profitability, not revenue divided by profit. The business logic is Profit ÷ Sales, formatted as a percentage.</w:t>
            </w:r>
          </w:p>
        </w:tc>
      </w:tr>
    </w:tbl>
    <w:p>
      <w:r>
        <w:br w:type="page"/>
      </w:r>
    </w:p>
    <w:p>
      <w:pPr>
        <w:pStyle w:val="Heading1"/>
      </w:pPr>
      <w:r>
        <w:t>9. Dashboard 1 — Executive Overview</w:t>
      </w:r>
    </w:p>
    <w:p>
      <w:r>
        <w:t>Purpose: provide management with a fast, high-level view of business health and interactive filtering.</w:t>
      </w:r>
    </w:p>
    <w:p>
      <w:pPr>
        <w:jc w:val="center"/>
      </w:pPr>
      <w:r>
        <w:rPr>
          <w:b/>
        </w:rPr>
        <w:t>[ INSERT FINAL EXECUTIVE OVERVIEW SCREENSHOT — LARGE ]</w:t>
      </w:r>
    </w:p>
    <w:p>
      <w:pPr>
        <w:pStyle w:val="Heading2"/>
      </w:pPr>
      <w:r>
        <w:t>Visual Story</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Component</w:t>
            </w:r>
          </w:p>
        </w:tc>
        <w:tc>
          <w:tcPr>
            <w:tcW w:type="dxa" w:w="5184"/>
            <w:shd w:fill="1F4E78"/>
          </w:tcPr>
          <w:p>
            <w:r>
              <w:rPr>
                <w:b/>
                <w:color w:val="FFFFFF"/>
                <w:sz w:val="16"/>
              </w:rPr>
              <w:t>Decision Supported</w:t>
            </w:r>
          </w:p>
        </w:tc>
      </w:tr>
      <w:tr>
        <w:tc>
          <w:tcPr>
            <w:tcW w:type="dxa" w:w="5184"/>
            <w:vAlign w:val="center"/>
          </w:tcPr>
          <w:p>
            <w:r>
              <w:rPr>
                <w:sz w:val="16"/>
              </w:rPr>
              <w:t>KPI Cards</w:t>
            </w:r>
          </w:p>
        </w:tc>
        <w:tc>
          <w:tcPr>
            <w:tcW w:type="dxa" w:w="5184"/>
            <w:vAlign w:val="center"/>
          </w:tcPr>
          <w:p>
            <w:r>
              <w:rPr>
                <w:sz w:val="16"/>
              </w:rPr>
              <w:t>Immediate view of sales, profit, margin, orders, and volume</w:t>
            </w:r>
          </w:p>
        </w:tc>
      </w:tr>
      <w:tr>
        <w:tc>
          <w:tcPr>
            <w:tcW w:type="dxa" w:w="5184"/>
            <w:vAlign w:val="center"/>
          </w:tcPr>
          <w:p>
            <w:r>
              <w:rPr>
                <w:sz w:val="16"/>
              </w:rPr>
              <w:t>Monthly Sales Trend</w:t>
            </w:r>
          </w:p>
        </w:tc>
        <w:tc>
          <w:tcPr>
            <w:tcW w:type="dxa" w:w="5184"/>
            <w:vAlign w:val="center"/>
          </w:tcPr>
          <w:p>
            <w:r>
              <w:rPr>
                <w:sz w:val="16"/>
              </w:rPr>
              <w:t>Identify revenue movement over time</w:t>
            </w:r>
          </w:p>
        </w:tc>
      </w:tr>
      <w:tr>
        <w:tc>
          <w:tcPr>
            <w:tcW w:type="dxa" w:w="5184"/>
            <w:vAlign w:val="center"/>
          </w:tcPr>
          <w:p>
            <w:r>
              <w:rPr>
                <w:sz w:val="16"/>
              </w:rPr>
              <w:t>Monthly Profit Trend</w:t>
            </w:r>
          </w:p>
        </w:tc>
        <w:tc>
          <w:tcPr>
            <w:tcW w:type="dxa" w:w="5184"/>
            <w:vAlign w:val="center"/>
          </w:tcPr>
          <w:p>
            <w:r>
              <w:rPr>
                <w:sz w:val="16"/>
              </w:rPr>
              <w:t>Monitor profitability independently from revenue</w:t>
            </w:r>
          </w:p>
        </w:tc>
      </w:tr>
      <w:tr>
        <w:tc>
          <w:tcPr>
            <w:tcW w:type="dxa" w:w="5184"/>
            <w:vAlign w:val="center"/>
          </w:tcPr>
          <w:p>
            <w:r>
              <w:rPr>
                <w:sz w:val="16"/>
              </w:rPr>
              <w:t>Category Analysis</w:t>
            </w:r>
          </w:p>
        </w:tc>
        <w:tc>
          <w:tcPr>
            <w:tcW w:type="dxa" w:w="5184"/>
            <w:vAlign w:val="center"/>
          </w:tcPr>
          <w:p>
            <w:r>
              <w:rPr>
                <w:sz w:val="16"/>
              </w:rPr>
              <w:t>Compare major product categories</w:t>
            </w:r>
          </w:p>
        </w:tc>
      </w:tr>
      <w:tr>
        <w:tc>
          <w:tcPr>
            <w:tcW w:type="dxa" w:w="5184"/>
            <w:vAlign w:val="center"/>
          </w:tcPr>
          <w:p>
            <w:r>
              <w:rPr>
                <w:sz w:val="16"/>
              </w:rPr>
              <w:t>Segment Analysis</w:t>
            </w:r>
          </w:p>
        </w:tc>
        <w:tc>
          <w:tcPr>
            <w:tcW w:type="dxa" w:w="5184"/>
            <w:vAlign w:val="center"/>
          </w:tcPr>
          <w:p>
            <w:r>
              <w:rPr>
                <w:sz w:val="16"/>
              </w:rPr>
              <w:t>Understand customer-segment contribution</w:t>
            </w:r>
          </w:p>
        </w:tc>
      </w:tr>
      <w:tr>
        <w:tc>
          <w:tcPr>
            <w:tcW w:type="dxa" w:w="5184"/>
            <w:vAlign w:val="center"/>
          </w:tcPr>
          <w:p>
            <w:r>
              <w:rPr>
                <w:sz w:val="16"/>
              </w:rPr>
              <w:t>Slicers</w:t>
            </w:r>
          </w:p>
        </w:tc>
        <w:tc>
          <w:tcPr>
            <w:tcW w:type="dxa" w:w="5184"/>
            <w:vAlign w:val="center"/>
          </w:tcPr>
          <w:p>
            <w:r>
              <w:rPr>
                <w:sz w:val="16"/>
              </w:rPr>
              <w:t>Explore KPIs under different filters</w:t>
            </w:r>
          </w:p>
        </w:tc>
      </w:tr>
    </w:tbl>
    <w:p>
      <w:pPr>
        <w:pStyle w:val="Heading2"/>
      </w:pPr>
      <w:r>
        <w:t>Interpretation</w:t>
      </w:r>
    </w:p>
    <w:p>
      <w:r>
        <w:t>The executive page is intentionally concise. It answers: 'How are we doing?', 'Is profit keeping pace?', and 'Where should I investigate next?'</w:t>
      </w:r>
    </w:p>
    <w:tbl>
      <w:tblPr>
        <w:tblW w:type="auto" w:w="0"/>
        <w:tblLook w:firstColumn="1" w:firstRow="1" w:lastColumn="0" w:lastRow="0" w:noHBand="0" w:noVBand="1" w:val="04A0"/>
      </w:tblPr>
      <w:tblGrid>
        <w:gridCol w:w="10368"/>
      </w:tblGrid>
      <w:tr>
        <w:tc>
          <w:tcPr>
            <w:tcW w:type="dxa" w:w="10368"/>
            <w:shd w:fill="EAF2F8"/>
          </w:tcPr>
          <w:p>
            <w:r>
              <w:rPr>
                <w:b/>
                <w:sz w:val="19"/>
              </w:rPr>
              <w:t>EXECUTIVE USE</w:t>
              <w:br/>
            </w:r>
            <w:r>
              <w:rPr>
                <w:sz w:val="18"/>
              </w:rPr>
              <w:t>Use this page as the starting point for a management review. The deeper pages explain product, market, customer, and profit-driver patterns.</w:t>
            </w:r>
          </w:p>
        </w:tc>
      </w:tr>
    </w:tbl>
    <w:p>
      <w:r>
        <w:br w:type="page"/>
      </w:r>
    </w:p>
    <w:p>
      <w:pPr>
        <w:pStyle w:val="Heading1"/>
      </w:pPr>
      <w:r>
        <w:t>10. Dashboard 2 — Product &amp; Market Analysis</w:t>
      </w:r>
    </w:p>
    <w:p>
      <w:r>
        <w:t>Purpose: move from headline performance into product and market dimensions that explain where value is being created.</w:t>
      </w:r>
    </w:p>
    <w:p>
      <w:pPr>
        <w:jc w:val="center"/>
      </w:pPr>
      <w:r>
        <w:rPr>
          <w:b/>
        </w:rPr>
        <w:t>[ INSERT FINAL PRODUCT &amp; MARKET DASHBOARD SCREENSHOT — LARGE ]</w:t>
      </w:r>
    </w:p>
    <w:p>
      <w:pPr>
        <w:pStyle w:val="Heading2"/>
      </w:pPr>
      <w:r>
        <w:t>Visual Story</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Visual</w:t>
            </w:r>
          </w:p>
        </w:tc>
        <w:tc>
          <w:tcPr>
            <w:tcW w:type="dxa" w:w="5184"/>
            <w:shd w:fill="1F4E78"/>
          </w:tcPr>
          <w:p>
            <w:r>
              <w:rPr>
                <w:b/>
                <w:color w:val="FFFFFF"/>
                <w:sz w:val="16"/>
              </w:rPr>
              <w:t>Question It Answers</w:t>
            </w:r>
          </w:p>
        </w:tc>
      </w:tr>
      <w:tr>
        <w:tc>
          <w:tcPr>
            <w:tcW w:type="dxa" w:w="5184"/>
            <w:vAlign w:val="center"/>
          </w:tcPr>
          <w:p>
            <w:r>
              <w:rPr>
                <w:sz w:val="16"/>
              </w:rPr>
              <w:t>Treemap</w:t>
            </w:r>
          </w:p>
        </w:tc>
        <w:tc>
          <w:tcPr>
            <w:tcW w:type="dxa" w:w="5184"/>
            <w:vAlign w:val="center"/>
          </w:tcPr>
          <w:p>
            <w:r>
              <w:rPr>
                <w:sz w:val="16"/>
              </w:rPr>
              <w:t>Which categories/sub-categories dominate contribution?</w:t>
            </w:r>
          </w:p>
        </w:tc>
      </w:tr>
      <w:tr>
        <w:tc>
          <w:tcPr>
            <w:tcW w:type="dxa" w:w="5184"/>
            <w:vAlign w:val="center"/>
          </w:tcPr>
          <w:p>
            <w:r>
              <w:rPr>
                <w:sz w:val="16"/>
              </w:rPr>
              <w:t>Matrix</w:t>
            </w:r>
          </w:p>
        </w:tc>
        <w:tc>
          <w:tcPr>
            <w:tcW w:type="dxa" w:w="5184"/>
            <w:vAlign w:val="center"/>
          </w:tcPr>
          <w:p>
            <w:r>
              <w:rPr>
                <w:sz w:val="16"/>
              </w:rPr>
              <w:t>How do category and sub-category sales/profit compare?</w:t>
            </w:r>
          </w:p>
        </w:tc>
      </w:tr>
      <w:tr>
        <w:tc>
          <w:tcPr>
            <w:tcW w:type="dxa" w:w="5184"/>
            <w:vAlign w:val="center"/>
          </w:tcPr>
          <w:p>
            <w:r>
              <w:rPr>
                <w:sz w:val="16"/>
              </w:rPr>
              <w:t>Top N</w:t>
            </w:r>
          </w:p>
        </w:tc>
        <w:tc>
          <w:tcPr>
            <w:tcW w:type="dxa" w:w="5184"/>
            <w:vAlign w:val="center"/>
          </w:tcPr>
          <w:p>
            <w:r>
              <w:rPr>
                <w:sz w:val="16"/>
              </w:rPr>
              <w:t>Which products deserve attention or replication?</w:t>
            </w:r>
          </w:p>
        </w:tc>
      </w:tr>
      <w:tr>
        <w:tc>
          <w:tcPr>
            <w:tcW w:type="dxa" w:w="5184"/>
            <w:vAlign w:val="center"/>
          </w:tcPr>
          <w:p>
            <w:r>
              <w:rPr>
                <w:sz w:val="16"/>
              </w:rPr>
              <w:t>Bottom N</w:t>
            </w:r>
          </w:p>
        </w:tc>
        <w:tc>
          <w:tcPr>
            <w:tcW w:type="dxa" w:w="5184"/>
            <w:vAlign w:val="center"/>
          </w:tcPr>
          <w:p>
            <w:r>
              <w:rPr>
                <w:sz w:val="16"/>
              </w:rPr>
              <w:t>Which products need review?</w:t>
            </w:r>
          </w:p>
        </w:tc>
      </w:tr>
      <w:tr>
        <w:tc>
          <w:tcPr>
            <w:tcW w:type="dxa" w:w="5184"/>
            <w:vAlign w:val="center"/>
          </w:tcPr>
          <w:p>
            <w:r>
              <w:rPr>
                <w:sz w:val="16"/>
              </w:rPr>
              <w:t>Market &amp; Profit Bar</w:t>
            </w:r>
          </w:p>
        </w:tc>
        <w:tc>
          <w:tcPr>
            <w:tcW w:type="dxa" w:w="5184"/>
            <w:vAlign w:val="center"/>
          </w:tcPr>
          <w:p>
            <w:r>
              <w:rPr>
                <w:sz w:val="16"/>
              </w:rPr>
              <w:t>Which markets contribute most/least profit?</w:t>
            </w:r>
          </w:p>
        </w:tc>
      </w:tr>
      <w:tr>
        <w:tc>
          <w:tcPr>
            <w:tcW w:type="dxa" w:w="5184"/>
            <w:vAlign w:val="center"/>
          </w:tcPr>
          <w:p>
            <w:r>
              <w:rPr>
                <w:sz w:val="16"/>
              </w:rPr>
              <w:t>Decomposition Tree</w:t>
            </w:r>
          </w:p>
        </w:tc>
        <w:tc>
          <w:tcPr>
            <w:tcW w:type="dxa" w:w="5184"/>
            <w:vAlign w:val="center"/>
          </w:tcPr>
          <w:p>
            <w:r>
              <w:rPr>
                <w:sz w:val="16"/>
              </w:rPr>
              <w:t>What dimensions explain a selected profit result?</w:t>
            </w:r>
          </w:p>
        </w:tc>
      </w:tr>
    </w:tbl>
    <w:p>
      <w:pPr>
        <w:pStyle w:val="Heading2"/>
      </w:pPr>
      <w:r>
        <w:t>Business Interpretation</w:t>
      </w:r>
    </w:p>
    <w:p>
      <w:r>
        <w:t>This page turns a large product catalog into a manageable decision set. Top/Bottom analysis supports prioritization, while decomposition helps move from a total profit result toward the dimensions that explain it.</w:t>
      </w:r>
    </w:p>
    <w:tbl>
      <w:tblPr>
        <w:tblW w:type="auto" w:w="0"/>
        <w:tblLook w:firstColumn="1" w:firstRow="1" w:lastColumn="0" w:lastRow="0" w:noHBand="0" w:noVBand="1" w:val="04A0"/>
      </w:tblPr>
      <w:tblGrid>
        <w:gridCol w:w="10368"/>
      </w:tblGrid>
      <w:tr>
        <w:tc>
          <w:tcPr>
            <w:tcW w:type="dxa" w:w="10368"/>
            <w:shd w:fill="EAF2F8"/>
          </w:tcPr>
          <w:p>
            <w:r>
              <w:rPr>
                <w:b/>
                <w:sz w:val="19"/>
              </w:rPr>
              <w:t>MANAGEMENT QUESTION</w:t>
              <w:br/>
            </w:r>
            <w:r>
              <w:rPr>
                <w:sz w:val="18"/>
              </w:rPr>
              <w:t>Which products and markets deserve more investment—and which should be reviewed for pricing, cost, assortment, or strategy?</w:t>
            </w:r>
          </w:p>
        </w:tc>
      </w:tr>
    </w:tbl>
    <w:p>
      <w:r>
        <w:br w:type="page"/>
      </w:r>
    </w:p>
    <w:p>
      <w:pPr>
        <w:pStyle w:val="Heading1"/>
      </w:pPr>
      <w:r>
        <w:t>11. Dashboard 3 — Customer &amp; Business Insights</w:t>
      </w:r>
    </w:p>
    <w:p>
      <w:r>
        <w:t>Purpose: investigate profitability at a deeper level and explore relationships and potential drivers.</w:t>
      </w:r>
    </w:p>
    <w:p>
      <w:pPr>
        <w:jc w:val="center"/>
      </w:pPr>
      <w:r>
        <w:rPr>
          <w:b/>
        </w:rPr>
        <w:t>[ INSERT FINAL CUSTOMER &amp; BUSINESS INSIGHTS SCREENSHOT — LARGE ]</w:t>
      </w:r>
    </w:p>
    <w:p>
      <w:pPr>
        <w:pStyle w:val="Heading2"/>
      </w:pPr>
      <w:r>
        <w:t>Advanced Analytics</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sz w:val="16"/>
              </w:rPr>
              <w:t>Visual</w:t>
            </w:r>
          </w:p>
        </w:tc>
        <w:tc>
          <w:tcPr>
            <w:tcW w:type="dxa" w:w="5184"/>
            <w:shd w:fill="1F4E78"/>
          </w:tcPr>
          <w:p>
            <w:r>
              <w:rPr>
                <w:b/>
                <w:color w:val="FFFFFF"/>
                <w:sz w:val="16"/>
              </w:rPr>
              <w:t>Analytical Role</w:t>
            </w:r>
          </w:p>
        </w:tc>
      </w:tr>
      <w:tr>
        <w:tc>
          <w:tcPr>
            <w:tcW w:type="dxa" w:w="5184"/>
            <w:vAlign w:val="center"/>
          </w:tcPr>
          <w:p>
            <w:r>
              <w:rPr>
                <w:sz w:val="16"/>
              </w:rPr>
              <w:t>Scatter Plot</w:t>
            </w:r>
          </w:p>
        </w:tc>
        <w:tc>
          <w:tcPr>
            <w:tcW w:type="dxa" w:w="5184"/>
            <w:vAlign w:val="center"/>
          </w:tcPr>
          <w:p>
            <w:r>
              <w:rPr>
                <w:sz w:val="16"/>
              </w:rPr>
              <w:t>Explore relationship between customer sales and profit</w:t>
            </w:r>
          </w:p>
        </w:tc>
      </w:tr>
      <w:tr>
        <w:tc>
          <w:tcPr>
            <w:tcW w:type="dxa" w:w="5184"/>
            <w:vAlign w:val="center"/>
          </w:tcPr>
          <w:p>
            <w:r>
              <w:rPr>
                <w:sz w:val="16"/>
              </w:rPr>
              <w:t>Key Influencers</w:t>
            </w:r>
          </w:p>
        </w:tc>
        <w:tc>
          <w:tcPr>
            <w:tcW w:type="dxa" w:w="5184"/>
            <w:vAlign w:val="center"/>
          </w:tcPr>
          <w:p>
            <w:r>
              <w:rPr>
                <w:sz w:val="16"/>
              </w:rPr>
              <w:t>Identify factors associated with higher/lower profit</w:t>
            </w:r>
          </w:p>
        </w:tc>
      </w:tr>
      <w:tr>
        <w:tc>
          <w:tcPr>
            <w:tcW w:type="dxa" w:w="5184"/>
            <w:vAlign w:val="center"/>
          </w:tcPr>
          <w:p>
            <w:r>
              <w:rPr>
                <w:sz w:val="16"/>
              </w:rPr>
              <w:t>Smart Narrative</w:t>
            </w:r>
          </w:p>
        </w:tc>
        <w:tc>
          <w:tcPr>
            <w:tcW w:type="dxa" w:w="5184"/>
            <w:vAlign w:val="center"/>
          </w:tcPr>
          <w:p>
            <w:r>
              <w:rPr>
                <w:sz w:val="16"/>
              </w:rPr>
              <w:t>Generate an automated summary of selected findings</w:t>
            </w:r>
          </w:p>
        </w:tc>
      </w:tr>
      <w:tr>
        <w:tc>
          <w:tcPr>
            <w:tcW w:type="dxa" w:w="5184"/>
            <w:vAlign w:val="center"/>
          </w:tcPr>
          <w:p>
            <w:r>
              <w:rPr>
                <w:sz w:val="16"/>
              </w:rPr>
              <w:t>Ribbon/Ranking Analysis</w:t>
            </w:r>
          </w:p>
        </w:tc>
        <w:tc>
          <w:tcPr>
            <w:tcW w:type="dxa" w:w="5184"/>
            <w:vAlign w:val="center"/>
          </w:tcPr>
          <w:p>
            <w:r>
              <w:rPr>
                <w:sz w:val="16"/>
              </w:rPr>
              <w:t>Observe changes in performance ordering over time</w:t>
            </w:r>
          </w:p>
        </w:tc>
      </w:tr>
      <w:tr>
        <w:tc>
          <w:tcPr>
            <w:tcW w:type="dxa" w:w="5184"/>
            <w:vAlign w:val="center"/>
          </w:tcPr>
          <w:p>
            <w:r>
              <w:rPr>
                <w:sz w:val="16"/>
              </w:rPr>
              <w:t>Supporting visuals</w:t>
            </w:r>
          </w:p>
        </w:tc>
        <w:tc>
          <w:tcPr>
            <w:tcW w:type="dxa" w:w="5184"/>
            <w:vAlign w:val="center"/>
          </w:tcPr>
          <w:p>
            <w:r>
              <w:rPr>
                <w:sz w:val="16"/>
              </w:rPr>
              <w:t>Provide context around customer/category performance</w:t>
            </w:r>
          </w:p>
        </w:tc>
      </w:tr>
    </w:tbl>
    <w:p>
      <w:pPr>
        <w:pStyle w:val="Heading2"/>
      </w:pPr>
      <w:r>
        <w:t>Why This Page Matters</w:t>
      </w:r>
    </w:p>
    <w:p>
      <w:r>
        <w:t>High sales does not automatically mean high profitability. This page asks which customers, products, discounts, and business conditions are associated with profitable outcomes.</w:t>
      </w:r>
    </w:p>
    <w:tbl>
      <w:tblPr>
        <w:tblW w:type="auto" w:w="0"/>
        <w:tblLook w:firstColumn="1" w:firstRow="1" w:lastColumn="0" w:lastRow="0" w:noHBand="0" w:noVBand="1" w:val="04A0"/>
      </w:tblPr>
      <w:tblGrid>
        <w:gridCol w:w="10368"/>
      </w:tblGrid>
      <w:tr>
        <w:tc>
          <w:tcPr>
            <w:tcW w:type="dxa" w:w="10368"/>
            <w:shd w:fill="EAF2F8"/>
          </w:tcPr>
          <w:p>
            <w:r>
              <w:rPr>
                <w:b/>
                <w:sz w:val="19"/>
              </w:rPr>
              <w:t>ANALYTICAL MINDSET</w:t>
              <w:br/>
            </w:r>
            <w:r>
              <w:rPr>
                <w:sz w:val="18"/>
              </w:rPr>
              <w:t>The strongest question is not only 'What happened?' but also 'Why might it be happening, and what should the business investigate next?'</w:t>
            </w:r>
          </w:p>
        </w:tc>
      </w:tr>
    </w:tbl>
    <w:p>
      <w:r>
        <w:br w:type="page"/>
      </w:r>
    </w:p>
    <w:p>
      <w:pPr>
        <w:pStyle w:val="Heading1"/>
      </w:pPr>
      <w:r>
        <w:t>12. Executive Business Insights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tcPr>
          <w:p>
            <w:r>
              <w:rPr>
                <w:b/>
                <w:color w:val="FFFFFF"/>
                <w:sz w:val="16"/>
              </w:rPr>
              <w:t>#</w:t>
            </w:r>
          </w:p>
        </w:tc>
        <w:tc>
          <w:tcPr>
            <w:tcW w:type="dxa" w:w="3456"/>
            <w:shd w:fill="1F4E78"/>
          </w:tcPr>
          <w:p>
            <w:r>
              <w:rPr>
                <w:b/>
                <w:color w:val="FFFFFF"/>
                <w:sz w:val="16"/>
              </w:rPr>
              <w:t>Insight</w:t>
            </w:r>
          </w:p>
        </w:tc>
        <w:tc>
          <w:tcPr>
            <w:tcW w:type="dxa" w:w="3456"/>
            <w:shd w:fill="1F4E78"/>
          </w:tcPr>
          <w:p>
            <w:r>
              <w:rPr>
                <w:b/>
                <w:color w:val="FFFFFF"/>
                <w:sz w:val="16"/>
              </w:rPr>
              <w:t>Business Meaning</w:t>
            </w:r>
          </w:p>
        </w:tc>
      </w:tr>
      <w:tr>
        <w:tc>
          <w:tcPr>
            <w:tcW w:type="dxa" w:w="3456"/>
            <w:vAlign w:val="center"/>
          </w:tcPr>
          <w:p>
            <w:r>
              <w:rPr>
                <w:sz w:val="16"/>
              </w:rPr>
              <w:t>1</w:t>
            </w:r>
          </w:p>
        </w:tc>
        <w:tc>
          <w:tcPr>
            <w:tcW w:type="dxa" w:w="3456"/>
            <w:vAlign w:val="center"/>
          </w:tcPr>
          <w:p>
            <w:r>
              <w:rPr>
                <w:sz w:val="16"/>
              </w:rPr>
              <w:t>Profitability should be monitored alongside sales.</w:t>
            </w:r>
          </w:p>
        </w:tc>
        <w:tc>
          <w:tcPr>
            <w:tcW w:type="dxa" w:w="3456"/>
            <w:vAlign w:val="center"/>
          </w:tcPr>
          <w:p>
            <w:r>
              <w:rPr>
                <w:sz w:val="16"/>
              </w:rPr>
              <w:t>Revenue growth alone does not establish business health; profit and margin provide the critical second lens.</w:t>
            </w:r>
          </w:p>
        </w:tc>
      </w:tr>
      <w:tr>
        <w:tc>
          <w:tcPr>
            <w:tcW w:type="dxa" w:w="3456"/>
            <w:vAlign w:val="center"/>
          </w:tcPr>
          <w:p>
            <w:r>
              <w:rPr>
                <w:sz w:val="16"/>
              </w:rPr>
              <w:t>2</w:t>
            </w:r>
          </w:p>
        </w:tc>
        <w:tc>
          <w:tcPr>
            <w:tcW w:type="dxa" w:w="3456"/>
            <w:vAlign w:val="center"/>
          </w:tcPr>
          <w:p>
            <w:r>
              <w:rPr>
                <w:sz w:val="16"/>
              </w:rPr>
              <w:t>Technology is a major performance driver.</w:t>
            </w:r>
          </w:p>
        </w:tc>
        <w:tc>
          <w:tcPr>
            <w:tcW w:type="dxa" w:w="3456"/>
            <w:vAlign w:val="center"/>
          </w:tcPr>
          <w:p>
            <w:r>
              <w:rPr>
                <w:sz w:val="16"/>
              </w:rPr>
              <w:t>Category analysis identifies Technology as a key area of business contribution.</w:t>
            </w:r>
          </w:p>
        </w:tc>
      </w:tr>
      <w:tr>
        <w:tc>
          <w:tcPr>
            <w:tcW w:type="dxa" w:w="3456"/>
            <w:vAlign w:val="center"/>
          </w:tcPr>
          <w:p>
            <w:r>
              <w:rPr>
                <w:sz w:val="16"/>
              </w:rPr>
              <w:t>3</w:t>
            </w:r>
          </w:p>
        </w:tc>
        <w:tc>
          <w:tcPr>
            <w:tcW w:type="dxa" w:w="3456"/>
            <w:vAlign w:val="center"/>
          </w:tcPr>
          <w:p>
            <w:r>
              <w:rPr>
                <w:sz w:val="16"/>
              </w:rPr>
              <w:t>Product performance is uneven.</w:t>
            </w:r>
          </w:p>
        </w:tc>
        <w:tc>
          <w:tcPr>
            <w:tcW w:type="dxa" w:w="3456"/>
            <w:vAlign w:val="center"/>
          </w:tcPr>
          <w:p>
            <w:r>
              <w:rPr>
                <w:sz w:val="16"/>
              </w:rPr>
              <w:t>A smaller group of products can contribute disproportionately to outcomes, making ranking analysis valuable.</w:t>
            </w:r>
          </w:p>
        </w:tc>
      </w:tr>
      <w:tr>
        <w:tc>
          <w:tcPr>
            <w:tcW w:type="dxa" w:w="3456"/>
            <w:vAlign w:val="center"/>
          </w:tcPr>
          <w:p>
            <w:r>
              <w:rPr>
                <w:sz w:val="16"/>
              </w:rPr>
              <w:t>4</w:t>
            </w:r>
          </w:p>
        </w:tc>
        <w:tc>
          <w:tcPr>
            <w:tcW w:type="dxa" w:w="3456"/>
            <w:vAlign w:val="center"/>
          </w:tcPr>
          <w:p>
            <w:r>
              <w:rPr>
                <w:sz w:val="16"/>
              </w:rPr>
              <w:t>Markets do not perform uniformly.</w:t>
            </w:r>
          </w:p>
        </w:tc>
        <w:tc>
          <w:tcPr>
            <w:tcW w:type="dxa" w:w="3456"/>
            <w:vAlign w:val="center"/>
          </w:tcPr>
          <w:p>
            <w:r>
              <w:rPr>
                <w:sz w:val="16"/>
              </w:rPr>
              <w:t>Market comparison highlights where performance is strong and where attention may be required.</w:t>
            </w:r>
          </w:p>
        </w:tc>
      </w:tr>
      <w:tr>
        <w:tc>
          <w:tcPr>
            <w:tcW w:type="dxa" w:w="3456"/>
            <w:vAlign w:val="center"/>
          </w:tcPr>
          <w:p>
            <w:r>
              <w:rPr>
                <w:sz w:val="16"/>
              </w:rPr>
              <w:t>5</w:t>
            </w:r>
          </w:p>
        </w:tc>
        <w:tc>
          <w:tcPr>
            <w:tcW w:type="dxa" w:w="3456"/>
            <w:vAlign w:val="center"/>
          </w:tcPr>
          <w:p>
            <w:r>
              <w:rPr>
                <w:sz w:val="16"/>
              </w:rPr>
              <w:t>High-sales customers are not automatically the most profitable.</w:t>
            </w:r>
          </w:p>
        </w:tc>
        <w:tc>
          <w:tcPr>
            <w:tcW w:type="dxa" w:w="3456"/>
            <w:vAlign w:val="center"/>
          </w:tcPr>
          <w:p>
            <w:r>
              <w:rPr>
                <w:sz w:val="16"/>
              </w:rPr>
              <w:t>Customer analysis supports a value-based rather than revenue-only view.</w:t>
            </w:r>
          </w:p>
        </w:tc>
      </w:tr>
      <w:tr>
        <w:tc>
          <w:tcPr>
            <w:tcW w:type="dxa" w:w="3456"/>
            <w:vAlign w:val="center"/>
          </w:tcPr>
          <w:p>
            <w:r>
              <w:rPr>
                <w:sz w:val="16"/>
              </w:rPr>
              <w:t>6</w:t>
            </w:r>
          </w:p>
        </w:tc>
        <w:tc>
          <w:tcPr>
            <w:tcW w:type="dxa" w:w="3456"/>
            <w:vAlign w:val="center"/>
          </w:tcPr>
          <w:p>
            <w:r>
              <w:rPr>
                <w:sz w:val="16"/>
              </w:rPr>
              <w:t>Discount strategy deserves profitability monitoring.</w:t>
            </w:r>
          </w:p>
        </w:tc>
        <w:tc>
          <w:tcPr>
            <w:tcW w:type="dxa" w:w="3456"/>
            <w:vAlign w:val="center"/>
          </w:tcPr>
          <w:p>
            <w:r>
              <w:rPr>
                <w:sz w:val="16"/>
              </w:rPr>
              <w:t>Discount-related patterns can materially affect profit generated by orders/products.</w:t>
            </w:r>
          </w:p>
        </w:tc>
      </w:tr>
      <w:tr>
        <w:tc>
          <w:tcPr>
            <w:tcW w:type="dxa" w:w="3456"/>
            <w:vAlign w:val="center"/>
          </w:tcPr>
          <w:p>
            <w:r>
              <w:rPr>
                <w:sz w:val="16"/>
              </w:rPr>
              <w:t>7</w:t>
            </w:r>
          </w:p>
        </w:tc>
        <w:tc>
          <w:tcPr>
            <w:tcW w:type="dxa" w:w="3456"/>
            <w:vAlign w:val="center"/>
          </w:tcPr>
          <w:p>
            <w:r>
              <w:rPr>
                <w:sz w:val="16"/>
              </w:rPr>
              <w:t>Time trends reveal direction.</w:t>
            </w:r>
          </w:p>
        </w:tc>
        <w:tc>
          <w:tcPr>
            <w:tcW w:type="dxa" w:w="3456"/>
            <w:vAlign w:val="center"/>
          </w:tcPr>
          <w:p>
            <w:r>
              <w:rPr>
                <w:sz w:val="16"/>
              </w:rPr>
              <w:t>Monthly sales and profit trends provide context that a single total cannot.</w:t>
            </w:r>
          </w:p>
        </w:tc>
      </w:tr>
      <w:tr>
        <w:tc>
          <w:tcPr>
            <w:tcW w:type="dxa" w:w="3456"/>
            <w:vAlign w:val="center"/>
          </w:tcPr>
          <w:p>
            <w:r>
              <w:rPr>
                <w:sz w:val="16"/>
              </w:rPr>
              <w:t>8</w:t>
            </w:r>
          </w:p>
        </w:tc>
        <w:tc>
          <w:tcPr>
            <w:tcW w:type="dxa" w:w="3456"/>
            <w:vAlign w:val="center"/>
          </w:tcPr>
          <w:p>
            <w:r>
              <w:rPr>
                <w:sz w:val="16"/>
              </w:rPr>
              <w:t>Interactive reporting improves investigation.</w:t>
            </w:r>
          </w:p>
        </w:tc>
        <w:tc>
          <w:tcPr>
            <w:tcW w:type="dxa" w:w="3456"/>
            <w:vAlign w:val="center"/>
          </w:tcPr>
          <w:p>
            <w:r>
              <w:rPr>
                <w:sz w:val="16"/>
              </w:rPr>
              <w:t>Slicers and drillable visuals allow stakeholders to move from summary to detail.</w:t>
            </w:r>
          </w:p>
        </w:tc>
      </w:tr>
    </w:tbl>
    <w:tbl>
      <w:tblPr>
        <w:tblW w:type="auto" w:w="0"/>
        <w:tblLook w:firstColumn="1" w:firstRow="1" w:lastColumn="0" w:lastRow="0" w:noHBand="0" w:noVBand="1" w:val="04A0"/>
      </w:tblPr>
      <w:tblGrid>
        <w:gridCol w:w="10368"/>
      </w:tblGrid>
      <w:tr>
        <w:tc>
          <w:tcPr>
            <w:tcW w:type="dxa" w:w="10368"/>
            <w:shd w:fill="EAF2F8"/>
          </w:tcPr>
          <w:p>
            <w:r>
              <w:rPr>
                <w:b/>
                <w:sz w:val="19"/>
              </w:rPr>
              <w:t>CORE TAKEAWAY</w:t>
              <w:br/>
            </w:r>
            <w:r>
              <w:rPr>
                <w:sz w:val="18"/>
              </w:rPr>
              <w:t>The project shifts the conversation from 'How much did we sell?' to 'Where did value come from, what is reducing profitability, and where should management focus next?'</w:t>
            </w:r>
          </w:p>
        </w:tc>
      </w:tr>
    </w:tbl>
    <w:p>
      <w:r>
        <w:br w:type="page"/>
      </w:r>
    </w:p>
    <w:p>
      <w:pPr>
        <w:pStyle w:val="Heading1"/>
      </w:pPr>
      <w:r>
        <w:t>13. Business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tcPr>
          <w:p>
            <w:r>
              <w:rPr>
                <w:b/>
                <w:color w:val="FFFFFF"/>
                <w:sz w:val="16"/>
              </w:rPr>
              <w:t>Priority</w:t>
            </w:r>
          </w:p>
        </w:tc>
        <w:tc>
          <w:tcPr>
            <w:tcW w:type="dxa" w:w="2592"/>
            <w:shd w:fill="1F4E78"/>
          </w:tcPr>
          <w:p>
            <w:r>
              <w:rPr>
                <w:b/>
                <w:color w:val="FFFFFF"/>
                <w:sz w:val="16"/>
              </w:rPr>
              <w:t>Recommendation</w:t>
            </w:r>
          </w:p>
        </w:tc>
        <w:tc>
          <w:tcPr>
            <w:tcW w:type="dxa" w:w="2592"/>
            <w:shd w:fill="1F4E78"/>
          </w:tcPr>
          <w:p>
            <w:r>
              <w:rPr>
                <w:b/>
                <w:color w:val="FFFFFF"/>
                <w:sz w:val="16"/>
              </w:rPr>
              <w:t>Action</w:t>
            </w:r>
          </w:p>
        </w:tc>
        <w:tc>
          <w:tcPr>
            <w:tcW w:type="dxa" w:w="2592"/>
            <w:shd w:fill="1F4E78"/>
          </w:tcPr>
          <w:p>
            <w:r>
              <w:rPr>
                <w:b/>
                <w:color w:val="FFFFFF"/>
                <w:sz w:val="16"/>
              </w:rPr>
              <w:t>Expected Impact</w:t>
            </w:r>
          </w:p>
        </w:tc>
      </w:tr>
      <w:tr>
        <w:tc>
          <w:tcPr>
            <w:tcW w:type="dxa" w:w="2592"/>
            <w:vAlign w:val="center"/>
          </w:tcPr>
          <w:p>
            <w:r>
              <w:rPr>
                <w:sz w:val="16"/>
              </w:rPr>
              <w:t>1</w:t>
            </w:r>
          </w:p>
        </w:tc>
        <w:tc>
          <w:tcPr>
            <w:tcW w:type="dxa" w:w="2592"/>
            <w:vAlign w:val="center"/>
          </w:tcPr>
          <w:p>
            <w:r>
              <w:rPr>
                <w:sz w:val="16"/>
              </w:rPr>
              <w:t>Protect profitable revenue</w:t>
            </w:r>
          </w:p>
        </w:tc>
        <w:tc>
          <w:tcPr>
            <w:tcW w:type="dxa" w:w="2592"/>
            <w:vAlign w:val="center"/>
          </w:tcPr>
          <w:p>
            <w:r>
              <w:rPr>
                <w:sz w:val="16"/>
              </w:rPr>
              <w:t>Review discounts and promotions using profit impact, not sales uplift alone.</w:t>
            </w:r>
          </w:p>
        </w:tc>
        <w:tc>
          <w:tcPr>
            <w:tcW w:type="dxa" w:w="2592"/>
            <w:vAlign w:val="center"/>
          </w:tcPr>
          <w:p>
            <w:r>
              <w:rPr>
                <w:sz w:val="16"/>
              </w:rPr>
              <w:t>Higher-quality revenue and stronger margins.</w:t>
            </w:r>
          </w:p>
        </w:tc>
      </w:tr>
      <w:tr>
        <w:tc>
          <w:tcPr>
            <w:tcW w:type="dxa" w:w="2592"/>
            <w:vAlign w:val="center"/>
          </w:tcPr>
          <w:p>
            <w:r>
              <w:rPr>
                <w:sz w:val="16"/>
              </w:rPr>
              <w:t>2</w:t>
            </w:r>
          </w:p>
        </w:tc>
        <w:tc>
          <w:tcPr>
            <w:tcW w:type="dxa" w:w="2592"/>
            <w:vAlign w:val="center"/>
          </w:tcPr>
          <w:p>
            <w:r>
              <w:rPr>
                <w:sz w:val="16"/>
              </w:rPr>
              <w:t>Scale proven product strengths</w:t>
            </w:r>
          </w:p>
        </w:tc>
        <w:tc>
          <w:tcPr>
            <w:tcW w:type="dxa" w:w="2592"/>
            <w:vAlign w:val="center"/>
          </w:tcPr>
          <w:p>
            <w:r>
              <w:rPr>
                <w:sz w:val="16"/>
              </w:rPr>
              <w:t>Prioritize high-performing categories/products for inventory, marketing, and assortment decisions.</w:t>
            </w:r>
          </w:p>
        </w:tc>
        <w:tc>
          <w:tcPr>
            <w:tcW w:type="dxa" w:w="2592"/>
            <w:vAlign w:val="center"/>
          </w:tcPr>
          <w:p>
            <w:r>
              <w:rPr>
                <w:sz w:val="16"/>
              </w:rPr>
              <w:t>Better resource allocation.</w:t>
            </w:r>
          </w:p>
        </w:tc>
      </w:tr>
      <w:tr>
        <w:tc>
          <w:tcPr>
            <w:tcW w:type="dxa" w:w="2592"/>
            <w:vAlign w:val="center"/>
          </w:tcPr>
          <w:p>
            <w:r>
              <w:rPr>
                <w:sz w:val="16"/>
              </w:rPr>
              <w:t>3</w:t>
            </w:r>
          </w:p>
        </w:tc>
        <w:tc>
          <w:tcPr>
            <w:tcW w:type="dxa" w:w="2592"/>
            <w:vAlign w:val="center"/>
          </w:tcPr>
          <w:p>
            <w:r>
              <w:rPr>
                <w:sz w:val="16"/>
              </w:rPr>
              <w:t>Review persistent low-profit products</w:t>
            </w:r>
          </w:p>
        </w:tc>
        <w:tc>
          <w:tcPr>
            <w:tcW w:type="dxa" w:w="2592"/>
            <w:vAlign w:val="center"/>
          </w:tcPr>
          <w:p>
            <w:r>
              <w:rPr>
                <w:sz w:val="16"/>
              </w:rPr>
              <w:t>Investigate pricing, cost, discount, and assortment factors.</w:t>
            </w:r>
          </w:p>
        </w:tc>
        <w:tc>
          <w:tcPr>
            <w:tcW w:type="dxa" w:w="2592"/>
            <w:vAlign w:val="center"/>
          </w:tcPr>
          <w:p>
            <w:r>
              <w:rPr>
                <w:sz w:val="16"/>
              </w:rPr>
              <w:t>Reduced profit leakage.</w:t>
            </w:r>
          </w:p>
        </w:tc>
      </w:tr>
      <w:tr>
        <w:tc>
          <w:tcPr>
            <w:tcW w:type="dxa" w:w="2592"/>
            <w:vAlign w:val="center"/>
          </w:tcPr>
          <w:p>
            <w:r>
              <w:rPr>
                <w:sz w:val="16"/>
              </w:rPr>
              <w:t>4</w:t>
            </w:r>
          </w:p>
        </w:tc>
        <w:tc>
          <w:tcPr>
            <w:tcW w:type="dxa" w:w="2592"/>
            <w:vAlign w:val="center"/>
          </w:tcPr>
          <w:p>
            <w:r>
              <w:rPr>
                <w:sz w:val="16"/>
              </w:rPr>
              <w:t>Prioritize attractive markets</w:t>
            </w:r>
          </w:p>
        </w:tc>
        <w:tc>
          <w:tcPr>
            <w:tcW w:type="dxa" w:w="2592"/>
            <w:vAlign w:val="center"/>
          </w:tcPr>
          <w:p>
            <w:r>
              <w:rPr>
                <w:sz w:val="16"/>
              </w:rPr>
              <w:t>Use market profitability alongside sales volume when deciding where to invest.</w:t>
            </w:r>
          </w:p>
        </w:tc>
        <w:tc>
          <w:tcPr>
            <w:tcW w:type="dxa" w:w="2592"/>
            <w:vAlign w:val="center"/>
          </w:tcPr>
          <w:p>
            <w:r>
              <w:rPr>
                <w:sz w:val="16"/>
              </w:rPr>
              <w:t>More targeted expansion.</w:t>
            </w:r>
          </w:p>
        </w:tc>
      </w:tr>
      <w:tr>
        <w:tc>
          <w:tcPr>
            <w:tcW w:type="dxa" w:w="2592"/>
            <w:vAlign w:val="center"/>
          </w:tcPr>
          <w:p>
            <w:r>
              <w:rPr>
                <w:sz w:val="16"/>
              </w:rPr>
              <w:t>5</w:t>
            </w:r>
          </w:p>
        </w:tc>
        <w:tc>
          <w:tcPr>
            <w:tcW w:type="dxa" w:w="2592"/>
            <w:vAlign w:val="center"/>
          </w:tcPr>
          <w:p>
            <w:r>
              <w:rPr>
                <w:sz w:val="16"/>
              </w:rPr>
              <w:t>Manage customers by value</w:t>
            </w:r>
          </w:p>
        </w:tc>
        <w:tc>
          <w:tcPr>
            <w:tcW w:type="dxa" w:w="2592"/>
            <w:vAlign w:val="center"/>
          </w:tcPr>
          <w:p>
            <w:r>
              <w:rPr>
                <w:sz w:val="16"/>
              </w:rPr>
              <w:t>Combine sales and profit when identifying strategic customers and retention priorities.</w:t>
            </w:r>
          </w:p>
        </w:tc>
        <w:tc>
          <w:tcPr>
            <w:tcW w:type="dxa" w:w="2592"/>
            <w:vAlign w:val="center"/>
          </w:tcPr>
          <w:p>
            <w:r>
              <w:rPr>
                <w:sz w:val="16"/>
              </w:rPr>
              <w:t>Higher customer value.</w:t>
            </w:r>
          </w:p>
        </w:tc>
      </w:tr>
      <w:tr>
        <w:tc>
          <w:tcPr>
            <w:tcW w:type="dxa" w:w="2592"/>
            <w:vAlign w:val="center"/>
          </w:tcPr>
          <w:p>
            <w:r>
              <w:rPr>
                <w:sz w:val="16"/>
              </w:rPr>
              <w:t>6</w:t>
            </w:r>
          </w:p>
        </w:tc>
        <w:tc>
          <w:tcPr>
            <w:tcW w:type="dxa" w:w="2592"/>
            <w:vAlign w:val="center"/>
          </w:tcPr>
          <w:p>
            <w:r>
              <w:rPr>
                <w:sz w:val="16"/>
              </w:rPr>
              <w:t>Institutionalize dashboard reviews</w:t>
            </w:r>
          </w:p>
        </w:tc>
        <w:tc>
          <w:tcPr>
            <w:tcW w:type="dxa" w:w="2592"/>
            <w:vAlign w:val="center"/>
          </w:tcPr>
          <w:p>
            <w:r>
              <w:rPr>
                <w:sz w:val="16"/>
              </w:rPr>
              <w:t>Use the report as a recurring management review tool.</w:t>
            </w:r>
          </w:p>
        </w:tc>
        <w:tc>
          <w:tcPr>
            <w:tcW w:type="dxa" w:w="2592"/>
            <w:vAlign w:val="center"/>
          </w:tcPr>
          <w:p>
            <w:r>
              <w:rPr>
                <w:sz w:val="16"/>
              </w:rPr>
              <w:t>Faster, consistent decisions.</w:t>
            </w:r>
          </w:p>
        </w:tc>
      </w:tr>
    </w:tbl>
    <w:p>
      <w:pPr>
        <w:pStyle w:val="Heading2"/>
      </w:pPr>
      <w:r>
        <w:t>Recommendation Framework</w:t>
      </w:r>
    </w:p>
    <w:p>
      <w:r>
        <w:t>Finding → Diagnose → Decide → Monitor. The dashboard should trigger a business question; the recommendation should be validated with operational context before implementation.</w:t>
      </w:r>
    </w:p>
    <w:tbl>
      <w:tblPr>
        <w:tblW w:type="auto" w:w="0"/>
        <w:tblLook w:firstColumn="1" w:firstRow="1" w:lastColumn="0" w:lastRow="0" w:noHBand="0" w:noVBand="1" w:val="04A0"/>
      </w:tblPr>
      <w:tblGrid>
        <w:gridCol w:w="10368"/>
      </w:tblGrid>
      <w:tr>
        <w:tc>
          <w:tcPr>
            <w:tcW w:type="dxa" w:w="10368"/>
            <w:shd w:fill="EAF2F8"/>
          </w:tcPr>
          <w:p>
            <w:r>
              <w:rPr>
                <w:b/>
                <w:sz w:val="19"/>
              </w:rPr>
              <w:t>IMPORTANT</w:t>
              <w:br/>
            </w:r>
            <w:r>
              <w:rPr>
                <w:sz w:val="18"/>
              </w:rPr>
              <w:t>These are analytical decision directions, not claims that operational changes were implemented. A real business would validate cost, pricing, inventory, and customer context before execution.</w:t>
            </w:r>
          </w:p>
        </w:tc>
      </w:tr>
    </w:tbl>
    <w:p>
      <w:r>
        <w:br w:type="page"/>
      </w:r>
    </w:p>
    <w:p>
      <w:pPr>
        <w:pStyle w:val="Heading1"/>
      </w:pPr>
      <w:r>
        <w:t>14. Challenges, Technical Issues &amp; Solutions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tcPr>
          <w:p>
            <w:r>
              <w:rPr>
                <w:b/>
                <w:color w:val="FFFFFF"/>
                <w:sz w:val="16"/>
              </w:rPr>
              <w:t>Challenge</w:t>
            </w:r>
          </w:p>
        </w:tc>
        <w:tc>
          <w:tcPr>
            <w:tcW w:type="dxa" w:w="3456"/>
            <w:shd w:fill="1F4E78"/>
          </w:tcPr>
          <w:p>
            <w:r>
              <w:rPr>
                <w:b/>
                <w:color w:val="FFFFFF"/>
                <w:sz w:val="16"/>
              </w:rPr>
              <w:t>Diagnosis</w:t>
            </w:r>
          </w:p>
        </w:tc>
        <w:tc>
          <w:tcPr>
            <w:tcW w:type="dxa" w:w="3456"/>
            <w:shd w:fill="1F4E78"/>
          </w:tcPr>
          <w:p>
            <w:r>
              <w:rPr>
                <w:b/>
                <w:color w:val="FFFFFF"/>
                <w:sz w:val="16"/>
              </w:rPr>
              <w:t>Resolution</w:t>
            </w:r>
          </w:p>
        </w:tc>
      </w:tr>
      <w:tr>
        <w:tc>
          <w:tcPr>
            <w:tcW w:type="dxa" w:w="3456"/>
            <w:vAlign w:val="center"/>
          </w:tcPr>
          <w:p>
            <w:r>
              <w:rPr>
                <w:sz w:val="16"/>
              </w:rPr>
              <w:t>CSV/data import issues</w:t>
            </w:r>
          </w:p>
        </w:tc>
        <w:tc>
          <w:tcPr>
            <w:tcW w:type="dxa" w:w="3456"/>
            <w:vAlign w:val="center"/>
          </w:tcPr>
          <w:p>
            <w:r>
              <w:rPr>
                <w:sz w:val="16"/>
              </w:rPr>
              <w:t>Source/import configuration problems</w:t>
            </w:r>
          </w:p>
        </w:tc>
        <w:tc>
          <w:tcPr>
            <w:tcW w:type="dxa" w:w="3456"/>
            <w:vAlign w:val="center"/>
          </w:tcPr>
          <w:p>
            <w:r>
              <w:rPr>
                <w:sz w:val="16"/>
              </w:rPr>
              <w:t>Verified source data, corrected import approach, and revalidated row counts.</w:t>
            </w:r>
          </w:p>
        </w:tc>
      </w:tr>
      <w:tr>
        <w:tc>
          <w:tcPr>
            <w:tcW w:type="dxa" w:w="3456"/>
            <w:vAlign w:val="center"/>
          </w:tcPr>
          <w:p>
            <w:r>
              <w:rPr>
                <w:sz w:val="16"/>
              </w:rPr>
              <w:t>MySQL configuration/import errors</w:t>
            </w:r>
          </w:p>
        </w:tc>
        <w:tc>
          <w:tcPr>
            <w:tcW w:type="dxa" w:w="3456"/>
            <w:vAlign w:val="center"/>
          </w:tcPr>
          <w:p>
            <w:r>
              <w:rPr>
                <w:sz w:val="16"/>
              </w:rPr>
              <w:t>LOCAL INFILE / file constraints</w:t>
            </w:r>
          </w:p>
        </w:tc>
        <w:tc>
          <w:tcPr>
            <w:tcW w:type="dxa" w:w="3456"/>
            <w:vAlign w:val="center"/>
          </w:tcPr>
          <w:p>
            <w:r>
              <w:rPr>
                <w:sz w:val="16"/>
              </w:rPr>
              <w:t>Adjusted the import configuration/process and validated resulting tables.</w:t>
            </w:r>
          </w:p>
        </w:tc>
      </w:tr>
      <w:tr>
        <w:tc>
          <w:tcPr>
            <w:tcW w:type="dxa" w:w="3456"/>
            <w:vAlign w:val="center"/>
          </w:tcPr>
          <w:p>
            <w:r>
              <w:rPr>
                <w:sz w:val="16"/>
              </w:rPr>
              <w:t>Data quality uncertainty</w:t>
            </w:r>
          </w:p>
        </w:tc>
        <w:tc>
          <w:tcPr>
            <w:tcW w:type="dxa" w:w="3456"/>
            <w:vAlign w:val="center"/>
          </w:tcPr>
          <w:p>
            <w:r>
              <w:rPr>
                <w:sz w:val="16"/>
              </w:rPr>
              <w:t>Need to prove completeness and consistency</w:t>
            </w:r>
          </w:p>
        </w:tc>
        <w:tc>
          <w:tcPr>
            <w:tcW w:type="dxa" w:w="3456"/>
            <w:vAlign w:val="center"/>
          </w:tcPr>
          <w:p>
            <w:r>
              <w:rPr>
                <w:sz w:val="16"/>
              </w:rPr>
              <w:t>Ran targeted SQL checks for missing values, duplicates, validity, consistency, and relationships.</w:t>
            </w:r>
          </w:p>
        </w:tc>
      </w:tr>
      <w:tr>
        <w:tc>
          <w:tcPr>
            <w:tcW w:type="dxa" w:w="3456"/>
            <w:vAlign w:val="center"/>
          </w:tcPr>
          <w:p>
            <w:r>
              <w:rPr>
                <w:sz w:val="16"/>
              </w:rPr>
              <w:t>Power BI modeling decisions</w:t>
            </w:r>
          </w:p>
        </w:tc>
        <w:tc>
          <w:tcPr>
            <w:tcW w:type="dxa" w:w="3456"/>
            <w:vAlign w:val="center"/>
          </w:tcPr>
          <w:p>
            <w:r>
              <w:rPr>
                <w:sz w:val="16"/>
              </w:rPr>
              <w:t>Relationship/model ambiguity</w:t>
            </w:r>
          </w:p>
        </w:tc>
        <w:tc>
          <w:tcPr>
            <w:tcW w:type="dxa" w:w="3456"/>
            <w:vAlign w:val="center"/>
          </w:tcPr>
          <w:p>
            <w:r>
              <w:rPr>
                <w:sz w:val="16"/>
              </w:rPr>
              <w:t>Reduced model clutter, created relationships carefully, and structured the model for reporting.</w:t>
            </w:r>
          </w:p>
        </w:tc>
      </w:tr>
      <w:tr>
        <w:tc>
          <w:tcPr>
            <w:tcW w:type="dxa" w:w="3456"/>
            <w:vAlign w:val="center"/>
          </w:tcPr>
          <w:p>
            <w:r>
              <w:rPr>
                <w:sz w:val="16"/>
              </w:rPr>
              <w:t>Date/month analysis</w:t>
            </w:r>
          </w:p>
        </w:tc>
        <w:tc>
          <w:tcPr>
            <w:tcW w:type="dxa" w:w="3456"/>
            <w:vAlign w:val="center"/>
          </w:tcPr>
          <w:p>
            <w:r>
              <w:rPr>
                <w:sz w:val="16"/>
              </w:rPr>
              <w:t>Monthly reporting not behaving as expected</w:t>
            </w:r>
          </w:p>
        </w:tc>
        <w:tc>
          <w:tcPr>
            <w:tcW w:type="dxa" w:w="3456"/>
            <w:vAlign w:val="center"/>
          </w:tcPr>
          <w:p>
            <w:r>
              <w:rPr>
                <w:sz w:val="16"/>
              </w:rPr>
              <w:t>Used a proper date structure and configured date-based analysis.</w:t>
            </w:r>
          </w:p>
        </w:tc>
      </w:tr>
      <w:tr>
        <w:tc>
          <w:tcPr>
            <w:tcW w:type="dxa" w:w="3456"/>
            <w:vAlign w:val="center"/>
          </w:tcPr>
          <w:p>
            <w:r>
              <w:rPr>
                <w:sz w:val="16"/>
              </w:rPr>
              <w:t>Profit Margin logic</w:t>
            </w:r>
          </w:p>
        </w:tc>
        <w:tc>
          <w:tcPr>
            <w:tcW w:type="dxa" w:w="3456"/>
            <w:vAlign w:val="center"/>
          </w:tcPr>
          <w:p>
            <w:r>
              <w:rPr>
                <w:sz w:val="16"/>
              </w:rPr>
              <w:t>Implausible percentage result</w:t>
            </w:r>
          </w:p>
        </w:tc>
        <w:tc>
          <w:tcPr>
            <w:tcW w:type="dxa" w:w="3456"/>
            <w:vAlign w:val="center"/>
          </w:tcPr>
          <w:p>
            <w:r>
              <w:rPr>
                <w:sz w:val="16"/>
              </w:rPr>
              <w:t>Corrected measure to Profit ÷ Sales and formatted as percentage.</w:t>
            </w:r>
          </w:p>
        </w:tc>
      </w:tr>
      <w:tr>
        <w:tc>
          <w:tcPr>
            <w:tcW w:type="dxa" w:w="3456"/>
            <w:vAlign w:val="center"/>
          </w:tcPr>
          <w:p>
            <w:r>
              <w:rPr>
                <w:sz w:val="16"/>
              </w:rPr>
              <w:t>Filled Map/custom visual limitations</w:t>
            </w:r>
          </w:p>
        </w:tc>
        <w:tc>
          <w:tcPr>
            <w:tcW w:type="dxa" w:w="3456"/>
            <w:vAlign w:val="center"/>
          </w:tcPr>
          <w:p>
            <w:r>
              <w:rPr>
                <w:sz w:val="16"/>
              </w:rPr>
              <w:t>Visual dependency was unreliable</w:t>
            </w:r>
          </w:p>
        </w:tc>
        <w:tc>
          <w:tcPr>
            <w:tcW w:type="dxa" w:w="3456"/>
            <w:vAlign w:val="center"/>
          </w:tcPr>
          <w:p>
            <w:r>
              <w:rPr>
                <w:sz w:val="16"/>
              </w:rPr>
              <w:t>Used a more dependable visual approach rather than blocking the report.</w:t>
            </w:r>
          </w:p>
        </w:tc>
      </w:tr>
      <w:tr>
        <w:tc>
          <w:tcPr>
            <w:tcW w:type="dxa" w:w="3456"/>
            <w:vAlign w:val="center"/>
          </w:tcPr>
          <w:p>
            <w:r>
              <w:rPr>
                <w:sz w:val="16"/>
              </w:rPr>
              <w:t>KPI/icon layout</w:t>
            </w:r>
          </w:p>
        </w:tc>
        <w:tc>
          <w:tcPr>
            <w:tcW w:type="dxa" w:w="3456"/>
            <w:vAlign w:val="center"/>
          </w:tcPr>
          <w:p>
            <w:r>
              <w:rPr>
                <w:sz w:val="16"/>
              </w:rPr>
              <w:t>Decorative elements moved relative to cards</w:t>
            </w:r>
          </w:p>
        </w:tc>
        <w:tc>
          <w:tcPr>
            <w:tcW w:type="dxa" w:w="3456"/>
            <w:vAlign w:val="center"/>
          </w:tcPr>
          <w:p>
            <w:r>
              <w:rPr>
                <w:sz w:val="16"/>
              </w:rPr>
              <w:t>Reworked positioning/layering and visual layout.</w:t>
            </w:r>
          </w:p>
        </w:tc>
      </w:tr>
      <w:tr>
        <w:tc>
          <w:tcPr>
            <w:tcW w:type="dxa" w:w="3456"/>
            <w:vAlign w:val="center"/>
          </w:tcPr>
          <w:p>
            <w:r>
              <w:rPr>
                <w:sz w:val="16"/>
              </w:rPr>
              <w:t>Dashboard density</w:t>
            </w:r>
          </w:p>
        </w:tc>
        <w:tc>
          <w:tcPr>
            <w:tcW w:type="dxa" w:w="3456"/>
            <w:vAlign w:val="center"/>
          </w:tcPr>
          <w:p>
            <w:r>
              <w:rPr>
                <w:sz w:val="16"/>
              </w:rPr>
              <w:t>Advanced visuals risked complexity</w:t>
            </w:r>
          </w:p>
        </w:tc>
        <w:tc>
          <w:tcPr>
            <w:tcW w:type="dxa" w:w="3456"/>
            <w:vAlign w:val="center"/>
          </w:tcPr>
          <w:p>
            <w:r>
              <w:rPr>
                <w:sz w:val="16"/>
              </w:rPr>
              <w:t>Simplified arrangement, spacing, titles, and visual roles.</w:t>
            </w:r>
          </w:p>
        </w:tc>
      </w:tr>
    </w:tbl>
    <w:p>
      <w:pPr>
        <w:pStyle w:val="Heading2"/>
      </w:pPr>
      <w:r>
        <w:t>What We Learned</w:t>
      </w:r>
    </w:p>
    <w:p>
      <w:r>
        <w:t>The strongest learning was the habit of diagnosing the data/model first, validating calculations independently, and simplifying the final presentation around business questions.</w:t>
      </w:r>
    </w:p>
    <w:p>
      <w:r>
        <w:br w:type="page"/>
      </w:r>
    </w:p>
    <w:p>
      <w:pPr>
        <w:pStyle w:val="Heading1"/>
      </w:pPr>
      <w:r>
        <w:t>15. Conclusion, Future Scope &amp; Portfolio Readiness</w:t>
      </w:r>
    </w:p>
    <w:p>
      <w:pPr>
        <w:pStyle w:val="Heading2"/>
      </w:pPr>
      <w:r>
        <w:t>Project Conclusion</w:t>
      </w:r>
    </w:p>
    <w:p>
      <w:r>
        <w:t>Operation Black Vault demonstrates an end-to-end analytics workflow: raw retail data was prepared and validated, analyzed with SQL, transformed and modeled in Power BI, quantified through DAX, visualized through three dashboard pages, and translated into business insights and recommendations.</w:t>
      </w:r>
    </w:p>
    <w:p>
      <w:pPr>
        <w:pStyle w:val="Heading2"/>
      </w:pPr>
      <w:r>
        <w:t>What the Project Demonstrates</w:t>
      </w:r>
    </w:p>
    <w:p>
      <w:pPr>
        <w:pStyle w:val="ListBullet"/>
      </w:pPr>
      <w:r>
        <w:t>Data preparation and quality validation</w:t>
      </w:r>
    </w:p>
    <w:p>
      <w:pPr>
        <w:pStyle w:val="ListBullet"/>
      </w:pPr>
      <w:r>
        <w:t>SQL-based analytical thinking</w:t>
      </w:r>
    </w:p>
    <w:p>
      <w:pPr>
        <w:pStyle w:val="ListBullet"/>
      </w:pPr>
      <w:r>
        <w:t>Power Query transformation</w:t>
      </w:r>
    </w:p>
    <w:p>
      <w:pPr>
        <w:pStyle w:val="ListBullet"/>
      </w:pPr>
      <w:r>
        <w:t>Power BI data modeling</w:t>
      </w:r>
    </w:p>
    <w:p>
      <w:pPr>
        <w:pStyle w:val="ListBullet"/>
      </w:pPr>
      <w:r>
        <w:t>DAX KPI development</w:t>
      </w:r>
    </w:p>
    <w:p>
      <w:pPr>
        <w:pStyle w:val="ListBullet"/>
      </w:pPr>
      <w:r>
        <w:t>Executive dashboard design</w:t>
      </w:r>
    </w:p>
    <w:p>
      <w:pPr>
        <w:pStyle w:val="ListBullet"/>
      </w:pPr>
      <w:r>
        <w:t>Advanced analytical visuals</w:t>
      </w:r>
    </w:p>
    <w:p>
      <w:pPr>
        <w:pStyle w:val="ListBullet"/>
      </w:pPr>
      <w:r>
        <w:t>Business storytelling and recommendations</w:t>
      </w:r>
    </w:p>
    <w:p>
      <w:pPr>
        <w:pStyle w:val="ListBullet"/>
      </w:pPr>
      <w:r>
        <w:t>Practical debugging and problem solving</w:t>
      </w:r>
    </w:p>
    <w:p>
      <w:pPr>
        <w:pStyle w:val="Heading2"/>
      </w:pPr>
      <w:r>
        <w:t>Future Scope</w:t>
      </w:r>
    </w:p>
    <w:p>
      <w:pPr>
        <w:pStyle w:val="ListBullet"/>
      </w:pPr>
      <w:r>
        <w:t>Add growth indicators where decision context requires them.</w:t>
      </w:r>
    </w:p>
    <w:p>
      <w:pPr>
        <w:pStyle w:val="ListBullet"/>
      </w:pPr>
      <w:r>
        <w:t>Introduce forecasting for sales and profit trends.</w:t>
      </w:r>
    </w:p>
    <w:p>
      <w:pPr>
        <w:pStyle w:val="ListBullet"/>
      </w:pPr>
      <w:r>
        <w:t>Deploy through Power BI Service with governed refresh.</w:t>
      </w:r>
    </w:p>
    <w:p>
      <w:pPr>
        <w:pStyle w:val="ListBullet"/>
      </w:pPr>
      <w:r>
        <w:t>Explore Row-Level Security for role-based access.</w:t>
      </w:r>
    </w:p>
    <w:p>
      <w:pPr>
        <w:pStyle w:val="ListBullet"/>
      </w:pPr>
      <w:r>
        <w:t>Add returns/shipping KPIs where validated data supports them.</w:t>
      </w:r>
    </w:p>
    <w:p>
      <w:pPr>
        <w:pStyle w:val="ListBullet"/>
      </w:pPr>
      <w:r>
        <w:t>Create a documented semantic model and reusable KPI library.</w:t>
      </w:r>
    </w:p>
    <w:tbl>
      <w:tblPr>
        <w:tblW w:type="auto" w:w="0"/>
        <w:tblLook w:firstColumn="1" w:firstRow="1" w:lastColumn="0" w:lastRow="0" w:noHBand="0" w:noVBand="1" w:val="04A0"/>
      </w:tblPr>
      <w:tblGrid>
        <w:gridCol w:w="10368"/>
      </w:tblGrid>
      <w:tr>
        <w:tc>
          <w:tcPr>
            <w:tcW w:type="dxa" w:w="10368"/>
            <w:shd w:fill="EAF2F8"/>
          </w:tcPr>
          <w:p>
            <w:r>
              <w:rPr>
                <w:b/>
                <w:sz w:val="19"/>
              </w:rPr>
              <w:t>FINAL PORTFOLIO STATEMENT</w:t>
              <w:br/>
            </w:r>
            <w:r>
              <w:rPr>
                <w:sz w:val="18"/>
              </w:rPr>
              <w:t>This project demonstrates analyst capability beyond dashboard construction: reliable data, structured modeling, analytical reasoning, clear communication, and business-focused decision support.</w:t>
            </w:r>
          </w:p>
        </w:tc>
      </w:tr>
    </w:tbl>
    <w:p>
      <w:pPr>
        <w:pStyle w:val="Heading2"/>
      </w:pPr>
      <w:r>
        <w:t>Portfolio Publishing</w:t>
      </w:r>
    </w:p>
    <w:p>
      <w:r>
        <w:t>Publish the project to GitHub with the PBIX/report, SQL scripts, screenshots, business report, and a concise README; then present it on LinkedIn using a short problem → approach → insight → recommendation story.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Operation Black Vault  |  Global Superstore Business Intelligence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