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macOS, in integrazione continua su Linux e, dalla v3.20, i test girano anche su Windows in integrazione continua (non ancora provata a mano su Windows: segnalare i problemi).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FirstParagraph"/>
      </w:pPr>
      <w:r>
        <w:rPr>
          <w:b/>
        </w:rPr>
        <w:t xml:space="preserve">macOS / Linux</w:t>
      </w:r>
      <w:r>
        <w:t xml:space="preserve"> </w:t>
      </w:r>
      <w:r>
        <w:t xml:space="preserve">(Terminale):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 </w:t>
      </w:r>
      <w:r>
        <w:t xml:space="preserve">(PowerShell: tasto Start, scrivere</w:t>
      </w:r>
      <w:r>
        <w:t xml:space="preserve"> </w:t>
      </w:r>
      <w:r>
        <w:rPr>
          <w:i/>
        </w:rPr>
        <w:t xml:space="preserve">PowerShell</w:t>
      </w:r>
      <w:r>
        <w:t xml:space="preserve">, Invio):</w:t>
      </w:r>
    </w:p>
    <w:p>
      <w:pPr>
        <w:numPr>
          <w:ilvl w:val="0"/>
          <w:numId w:val="1024"/>
        </w:numPr>
        <w:pStyle w:val="Compact"/>
      </w:pPr>
      <w:r>
        <w:t xml:space="preserve">Installare</w:t>
      </w:r>
      <w:r>
        <w:t xml:space="preserve"> </w:t>
      </w:r>
      <w:r>
        <w:rPr>
          <w:b/>
        </w:rPr>
        <w:t xml:space="preserve">Python 3.12</w:t>
      </w:r>
      <w:r>
        <w:t xml:space="preserve"> </w:t>
      </w:r>
      <w:r>
        <w:t xml:space="preserve">da python.org (Windows installer 64-bit) spuntando</w:t>
      </w:r>
      <w:r>
        <w:t xml:space="preserve"> </w:t>
      </w:r>
      <w:r>
        <w:rPr>
          <w:i/>
        </w:rPr>
        <w:t xml:space="preserve">Add python.exe to PATH</w:t>
      </w:r>
      <w:r>
        <w:t xml:space="preserve">, e</w:t>
      </w:r>
      <w:r>
        <w:t xml:space="preserve"> </w:t>
      </w:r>
      <w:r>
        <w:rPr>
          <w:b/>
        </w:rPr>
        <w:t xml:space="preserve">Git for Windows</w:t>
      </w:r>
      <w:r>
        <w:t xml:space="preserve"> </w:t>
      </w:r>
      <w:r>
        <w:t xml:space="preserve">da git-scm.com con le opzioni predefinite. In alternativa a Git si può scaricare lo zip del repository da GitHub (</w:t>
      </w:r>
      <w:r>
        <w:rPr>
          <w:i/>
        </w:rPr>
        <w:t xml:space="preserve">Code ▸ Download ZIP</w:t>
      </w:r>
      <w:r>
        <w:t xml:space="preserve">) e scompattarlo, per esempio in</w:t>
      </w:r>
      <w:r>
        <w:t xml:space="preserve"> </w:t>
      </w:r>
      <w:r>
        <w:rPr>
          <w:rStyle w:val="VerbatimChar"/>
        </w:rPr>
        <w:t xml:space="preserve">C:\Users\&lt;nome&gt;\Documents\cardiac-fp-analyzer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Nella PowerShell: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\Documents</w:t>
      </w:r>
      <w:r>
        <w:br/>
      </w: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/ringo977/cardiac-fp-analyzer.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NormalTok"/>
        </w:rPr>
        <w:t xml:space="preserve">py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-e </w:t>
      </w:r>
      <w:r>
        <w:rPr>
          <w:rStyle w:val="StringTok"/>
        </w:rPr>
        <w:t xml:space="preserve">".[gui,reports,mcs,nwb]"</w:t>
      </w:r>
      <w:r>
        <w:br/>
      </w:r>
      <w:r>
        <w:rPr>
          <w:rStyle w:val="NormalTok"/>
        </w:rPr>
        <w:t xml:space="preserve">cardiac-fp-gui</w:t>
      </w:r>
    </w:p>
    <w:p>
      <w:pPr>
        <w:pStyle w:val="FirstParagraph"/>
      </w:pPr>
      <w:r>
        <w:t xml:space="preserve">Se alla riga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 </w:t>
      </w:r>
      <w:r>
        <w:t xml:space="preserve">PowerShell rifiuta di eseguire lo script (</w:t>
      </w:r>
      <w:r>
        <w:t xml:space="preserve">“</w:t>
      </w:r>
      <w:r>
        <w:t xml:space="preserve">l’esecuzione di script è disabilitata</w:t>
      </w:r>
      <w:r>
        <w:t xml:space="preserve">”</w:t>
      </w:r>
      <w:r>
        <w:t xml:space="preserve">), una volta sola: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rispondere S, e ripetere l’attivazione. Da</w:t>
      </w:r>
      <w:r>
        <w:t xml:space="preserve"> </w:t>
      </w:r>
      <w:r>
        <w:rPr>
          <w:i/>
        </w:rPr>
        <w:t xml:space="preserve">Prompt dei comandi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</w:t>
      </w:r>
      <w:r>
        <w:t xml:space="preserve">) l’attivazione è</w:t>
      </w:r>
      <w:r>
        <w:t xml:space="preserve"> </w:t>
      </w:r>
      <w:r>
        <w:rPr>
          <w:rStyle w:val="VerbatimChar"/>
        </w:rPr>
        <w:t xml:space="preserve">.venv\Scripts\activate.bat</w:t>
      </w:r>
      <w:r>
        <w:t xml:space="preserve">. Il prompt mostra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quando l’ambiente è attivo. Per i file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l’extra</w:t>
      </w:r>
      <w:r>
        <w:t xml:space="preserve"> </w:t>
      </w:r>
      <w:r>
        <w:rPr>
          <w:rStyle w:val="VerbatimChar"/>
        </w:rPr>
        <w:t xml:space="preserve">nwb</w:t>
      </w:r>
      <w:r>
        <w:t xml:space="preserve"> </w:t>
      </w:r>
      <w:r>
        <w:t xml:space="preserve">installa anche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, necessario su Windows per i fusi orari.</w:t>
      </w:r>
    </w:p>
    <w:p>
      <w:pPr>
        <w:pStyle w:val="BodyText"/>
      </w:pPr>
      <w:r>
        <w:t xml:space="preserve">Per lanciare la GUI nelle volte successive: aprire PowerShell,</w:t>
      </w:r>
      <w:r>
        <w:t xml:space="preserve"> </w:t>
      </w:r>
      <w:r>
        <w:rPr>
          <w:rStyle w:val="VerbatimChar"/>
        </w:rPr>
        <w:t xml:space="preserve">cd $HOME\Documents\cardiac-fp-analyzer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Volendo un collegamento sul desktop: tasto destro ▸</w:t>
      </w:r>
      <w:r>
        <w:t xml:space="preserve"> </w:t>
      </w:r>
      <w:r>
        <w:rPr>
          <w:i/>
        </w:rPr>
        <w:t xml:space="preserve">Nuovo ▸ Collegamento</w:t>
      </w:r>
      <w:r>
        <w:t xml:space="preserve">, destinazione</w:t>
      </w:r>
      <w:r>
        <w:t xml:space="preserve"> </w:t>
      </w:r>
      <w:r>
        <w:rPr>
          <w:rStyle w:val="VerbatimChar"/>
        </w:rPr>
        <w:t xml:space="preserve">C:\Users\&lt;nome&gt;\Documents\cardiac-fp-analyzer\.venv\Scripts\cardiac-fp-gui.exe</w:t>
      </w:r>
      <w:r>
        <w:t xml:space="preserve"> </w:t>
      </w:r>
      <w:r>
        <w:t xml:space="preserve">(il programma si apre senza terminale).</w:t>
      </w:r>
    </w:p>
    <w:p>
      <w:pPr>
        <w:pStyle w:val="BodyText"/>
      </w:pPr>
      <w:r>
        <w:t xml:space="preserve">Su Windows SmartScreen può fermare il primo avvio del convertitore NWB autonomo (</w:t>
      </w:r>
      <w:r>
        <w:rPr>
          <w:i/>
        </w:rPr>
        <w:t xml:space="preserve">NWB Converter.exe</w:t>
      </w:r>
      <w:r>
        <w:t xml:space="preserve">, §3.4):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. Alcuni antivirus aziendali bloccano gli eseguibili non firmati: in quel caso usare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 </w:t>
      </w:r>
      <w:r>
        <w:t xml:space="preserve">dall’ambiente appena installato, che fa la stessa cosa.</w:t>
      </w:r>
    </w:p>
    <w:p>
      <w:pPr>
        <w:pStyle w:val="BodyText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nwb</w:t>
            </w:r>
          </w:p>
        </w:tc>
        <w:tc>
          <w:p>
            <w:pPr>
              <w:pStyle w:val="Compact"/>
              <w:jc w:val="left"/>
            </w:pPr>
            <w:r>
              <w:t xml:space="preserve">h5py, pynwb, tzdata</w:t>
            </w:r>
          </w:p>
        </w:tc>
        <w:tc>
          <w:p>
            <w:pPr>
              <w:pStyle w:val="Compact"/>
              <w:jc w:val="left"/>
            </w:pPr>
            <w:r>
              <w:t xml:space="preserve">file NWB 2 (lettura e conversione, §3.4)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; su Windows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dopo un aggiornamento serve quando cambiano le dipendenze o i comandi (il changelog lo dice); una modifica del solo codice è attiva al riavvio del programma, perché l’installazione è in modalità</w:t>
      </w:r>
      <w:r>
        <w:t xml:space="preserve"> </w:t>
      </w:r>
      <w:r>
        <w:rPr>
          <w:i/>
        </w:rPr>
        <w:t xml:space="preserve">editable</w:t>
      </w:r>
      <w:r>
        <w:t xml:space="preserve">.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più alto — positivo o negativo —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dà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più alto entro ±25 ms del tracciato filtrato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9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9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9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2026-10-25T12:05:40Z</dcterms:created>
  <dcterms:modified xsi:type="dcterms:W3CDTF">2026-10-25T12:05:40Z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