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2E75B6"/>
          <w:sz w:val="52"/>
          <w:szCs w:val="52"/>
        </w:rPr>
        <w:t xml:space="preserve">TASKFLOW</w:t>
      </w:r>
    </w:p>
    <w:p>
      <w:pPr>
        <w:spacing w:after="80"/>
        <w:jc w:val="center"/>
      </w:pPr>
      <w:r>
        <w:rPr>
          <w:rFonts w:ascii="Arial" w:cs="Arial" w:eastAsia="Arial" w:hAnsi="Arial"/>
          <w:color w:val="555555"/>
          <w:sz w:val="36"/>
          <w:szCs w:val="36"/>
        </w:rPr>
        <w:t xml:space="preserve">Structured Audit Report</w:t>
      </w:r>
    </w:p>
    <w:p>
      <w:pPr>
        <w:spacing w:after="400"/>
        <w:jc w:val="center"/>
      </w:pPr>
      <w:r>
        <w:rPr>
          <w:rFonts w:ascii="Arial" w:cs="Arial" w:eastAsia="Arial" w:hAnsi="Arial"/>
          <w:color w:val="888888"/>
          <w:sz w:val="22"/>
          <w:szCs w:val="22"/>
        </w:rPr>
        <w:t xml:space="preserve">Commits 1aca0e2 + 8188705</w:t>
      </w:r>
    </w:p>
    <w:p>
      <w:pPr>
        <w:pBdr>
          <w:top w:val="single" w:color="DDDDDD" w:sz="2" w:space="8"/>
        </w:pBdr>
        <w:spacing w:before="200"/>
      </w:pPr>
    </w:p>
    <w:p>
      <w:pPr>
        <w:spacing w:after="60"/>
        <w:jc w:val="center"/>
      </w:pPr>
      <w:r>
        <w:rPr>
          <w:rFonts w:ascii="Arial" w:cs="Arial" w:eastAsia="Arial" w:hAnsi="Arial"/>
          <w:color w:val="888888"/>
          <w:sz w:val="20"/>
          <w:szCs w:val="20"/>
        </w:rPr>
        <w:t xml:space="preserve">MiMic Lab — Politecnico di Milano</w:t>
      </w:r>
    </w:p>
    <w:p>
      <w:pPr>
        <w:spacing w:after="400"/>
        <w:jc w:val="center"/>
      </w:pPr>
      <w:r>
        <w:rPr>
          <w:rFonts w:ascii="Arial" w:cs="Arial" w:eastAsia="Arial" w:hAnsi="Arial"/>
          <w:color w:val="888888"/>
          <w:sz w:val="20"/>
          <w:szCs w:val="20"/>
        </w:rPr>
        <w:t xml:space="preserve">29 March 2026</w:t>
      </w:r>
    </w:p>
    <w:p>
      <w:pPr>
        <w:pStyle w:val="Heading1"/>
      </w:pPr>
      <w:r>
        <w:t xml:space="preserve">Executive Summary</w:t>
      </w:r>
    </w:p>
    <w:p>
      <w:pPr>
        <w:spacing w:after="120"/>
      </w:pPr>
      <w:r>
        <w:rPr>
          <w:sz w:val="22"/>
          <w:szCs w:val="22"/>
        </w:rPr>
        <w:t xml:space="preserve">This audit covers the two most recent feature commits on the TaskFlow codebase. Commit </w:t>
      </w:r>
      <w:r>
        <w:rPr>
          <w:b/>
          <w:bCs/>
          <w:sz w:val="22"/>
          <w:szCs w:val="22"/>
        </w:rPr>
        <w:t xml:space="preserve">1aca0e2</w:t>
      </w:r>
      <w:r>
        <w:rPr>
          <w:sz w:val="22"/>
          <w:szCs w:val="22"/>
        </w:rPr>
        <w:t xml:space="preserve"> introduced five ClickUp-parity features (multiple assignees, milestones, task templates, granular permissions, customizable dashboard) plus a standalone manual page. Commit </w:t>
      </w:r>
      <w:r>
        <w:rPr>
          <w:b/>
          <w:bCs/>
          <w:sz w:val="22"/>
          <w:szCs w:val="22"/>
        </w:rPr>
        <w:t xml:space="preserve">8188705</w:t>
      </w:r>
      <w:r>
        <w:rPr>
          <w:sz w:val="22"/>
          <w:szCs w:val="22"/>
        </w:rPr>
        <w:t xml:space="preserve"> added webhook and email as new automation rule actions, a theme toggle to the manual page, and updated documentation. Both commits pass lint (0 errors), tests (205 pass), and build.</w:t>
      </w:r>
    </w:p>
    <w:p>
      <w:pPr>
        <w:spacing w:after="200"/>
      </w:pPr>
      <w:r>
        <w:rPr>
          <w:sz w:val="22"/>
          <w:szCs w:val="22"/>
        </w:rPr>
        <w:t xml:space="preserve">The audit identified </w:t>
      </w:r>
      <w:r>
        <w:rPr>
          <w:b/>
          <w:bCs/>
          <w:color w:val="C0392B"/>
          <w:sz w:val="22"/>
          <w:szCs w:val="22"/>
        </w:rPr>
        <w:t xml:space="preserve">6 bugs, 8 risks, and 3 missing items</w:t>
      </w:r>
      <w:r>
        <w:rPr>
          <w:sz w:val="22"/>
          <w:szCs w:val="22"/>
        </w:rPr>
        <w:t xml:space="preserve">. The most critical area is the permissions system: all access-check functions exist but are never wired into the views, making the feature entirely cosmetic. The data model migration for multiple assignees is well-engineered and fully backward-compatible. The webhook/email actions work but lack timeout handling and error logging.</w:t>
      </w:r>
    </w:p>
    <w:p>
      <w:pPr>
        <w:pStyle w:val="Heading1"/>
      </w:pPr>
      <w:r>
        <w:t xml:space="preserve">All Findings</w:t>
      </w:r>
    </w:p>
    <w:p>
      <w:pPr>
        <w:spacing w:after="120"/>
      </w:pPr>
      <w:r>
        <w:rPr>
          <w:color w:val="666666"/>
          <w:sz w:val="20"/>
          <w:szCs w:val="20"/>
        </w:rPr>
        <w:t xml:space="preserve">Sorted by severity. BUG = confirmed defect, RISK = fragile / could break, MISSING = not implemented.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900"/>
        <w:gridCol w:w="4660"/>
        <w:gridCol w:w="1000"/>
      </w:tblGrid>
      <w:tr>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Area</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Permissions</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BUG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canViewTask(), canViewSection(), canEditTasks() defined in permissions.js but NEVER called in any view. Viewers can edit/move/delete any task. Section access and task visibility settings have zero enforcement.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Permissions</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BUG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 dropdown in ProjectOverview has no onChange handler. Project roles cannot be changed through the UI.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Templates</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BUG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applyTemplate() in AddModal only sets title and priority. Subtasks, tags, and description from the template are ignored. Template apply is cosmetic.</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Templates</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BUG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SaveTemplateButton does not save the milestone field. Milestones saved as templates lose their milestone flag.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Repository</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BUG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coverage/ directory (45 files) is tracked in git. Missing from .gitignore.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900"/>
            <w:tcBorders>
              <w:top w:val="single" w:color="CCCCCC" w:sz="1"/>
              <w:left w:val="single" w:color="CCCCCC" w:sz="1"/>
              <w:bottom w:val="single" w:color="CCCCCC" w:sz="1"/>
              <w:right w:val="single" w:color="CCCCCC" w:sz="1"/>
            </w:tcBorders>
            <w:shd w:fill="FADBD8" w:val="clear"/>
            <w:tcMar>
              <w:top w:type="dxa" w:w="60"/>
              <w:left w:type="dxa" w:w="100"/>
              <w:bottom w:type="dxa" w:w="60"/>
              <w:right w:type="dxa" w:w="100"/>
            </w:tcMar>
          </w:tcPr>
          <w:p>
            <w:r>
              <w:rPr>
                <w:rFonts w:ascii="Arial" w:cs="Arial" w:eastAsia="Arial" w:hAnsi="Arial"/>
                <w:b/>
                <w:bCs/>
                <w:color w:val="C0392B"/>
                <w:sz w:val="20"/>
                <w:szCs w:val="20"/>
              </w:rPr>
              <w:t xml:space="preserve">BUG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cycleSize uses sizeOrder=['half','full','half'] (length 3). Cycling is half→full→half→half→full instead of alternating. Should be ['half','full'].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Webhook</w:t>
            </w:r>
          </w:p>
        </w:tc>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RISK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fetch timeout (AbortController). Slow/unresponsive webhook servers create zombie promises that pile up. 20 hanging fetches possible per tick.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RISK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Proxy URL reconstruction uses regex replace(/\/ai-proxy\/?$/, '/send-email'). Breaks if proxy URL doesn't end with /ai-proxy.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P1</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Webhook</w:t>
            </w:r>
          </w:p>
        </w:tc>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RISK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URL validation. Could POST to localhost, 10.x.x.x, 192.168.x.x (SSRF-like in shared environments).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Webhook/Email</w:t>
            </w:r>
          </w:p>
        </w:tc>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RISK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Silent error handling (.catch(() =&gt; {})). No console.warn on failure. Impossible to debug integration issues.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ManualPage</w:t>
            </w:r>
          </w:p>
        </w:tc>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RISK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Theme 'auto' mode checks prefers-color-scheme once but doesn't add a matchMedia listener. System theme changes while on manual page are not reflected.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CalendarView</w:t>
            </w:r>
          </w:p>
        </w:tc>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RISK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Hover tooltip renders task.who via implicit array.toString(). Multi-assignee shows 'Alice,Bob' instead of 'Alice, Bob'.</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RulesPanel</w:t>
            </w:r>
          </w:p>
        </w:tc>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RISK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Webhook secret header update replaces entire headers object ({...config, headers: {X-Webhook-Secret: val}}). Loses any other custom headers.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Milestones</w:t>
            </w:r>
          </w:p>
        </w:tc>
        <w:tc>
          <w:tcPr>
            <w:tcW w:type="dxa" w:w="9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tcPr>
          <w:p>
            <w:r>
              <w:rPr>
                <w:rFonts w:ascii="Arial" w:cs="Arial" w:eastAsia="Arial" w:hAnsi="Arial"/>
                <w:b/>
                <w:bCs/>
                <w:color w:val="E67E22"/>
                <w:sz w:val="20"/>
                <w:szCs w:val="20"/>
              </w:rPr>
              <w:t xml:space="preserve">RISK</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Timeline filters out tasks without due date. Milestone with only startDate (no due) won't render in Gantt.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Webhook/Email</w:t>
            </w:r>
          </w:p>
        </w:tc>
        <w:tc>
          <w:tcPr>
            <w:tcW w:type="dxa" w:w="9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r>
              <w:rPr>
                <w:rFonts w:ascii="Arial" w:cs="Arial" w:eastAsia="Arial" w:hAnsi="Arial"/>
                <w:b/>
                <w:bCs/>
                <w:color w:val="8E44AD"/>
                <w:sz w:val="20"/>
                <w:szCs w:val="20"/>
              </w:rPr>
              <w:t xml:space="preserve">MISSING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Circuit breaker silently drops rules beyond MAX_FIRES_PER_TICK=20 with no logging. User has no feedback.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P2</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9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r>
              <w:rPr>
                <w:rFonts w:ascii="Arial" w:cs="Arial" w:eastAsia="Arial" w:hAnsi="Arial"/>
                <w:b/>
                <w:bCs/>
                <w:color w:val="8E44AD"/>
                <w:sz w:val="20"/>
                <w:szCs w:val="20"/>
              </w:rPr>
              <w:t xml:space="preserve">MISSING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email format validation on 'to' field. Invalid addresses silently fail server-side.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P3</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w:t>
            </w:r>
          </w:p>
        </w:tc>
        <w:tc>
          <w:tcPr>
            <w:tcW w:type="dxa" w:w="900"/>
            <w:tcBorders>
              <w:top w:val="single" w:color="CCCCCC" w:sz="1"/>
              <w:left w:val="single" w:color="CCCCCC" w:sz="1"/>
              <w:bottom w:val="single" w:color="CCCCCC" w:sz="1"/>
              <w:right w:val="single" w:color="CCCCCC" w:sz="1"/>
            </w:tcBorders>
            <w:shd w:fill="F4ECF7" w:val="clear"/>
            <w:tcMar>
              <w:top w:type="dxa" w:w="60"/>
              <w:left w:type="dxa" w:w="100"/>
              <w:bottom w:type="dxa" w:w="60"/>
              <w:right w:type="dxa" w:w="100"/>
            </w:tcMar>
          </w:tcPr>
          <w:p>
            <w:r>
              <w:rPr>
                <w:rFonts w:ascii="Arial" w:cs="Arial" w:eastAsia="Arial" w:hAnsi="Arial"/>
                <w:b/>
                <w:bCs/>
                <w:color w:val="8E44AD"/>
                <w:sz w:val="20"/>
                <w:szCs w:val="20"/>
              </w:rPr>
              <w:t xml:space="preserve">MISSING</w:t>
            </w:r>
          </w:p>
        </w:tc>
        <w:tc>
          <w:tcPr>
            <w:tcW w:type="dxa" w:w="4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user feedback when VITE_AI_PROXY_URL is empty. Email action silently does nothing.</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P3</w:t>
            </w:r>
          </w:p>
        </w:tc>
      </w:tr>
    </w:tbl>
    <w:p>
      <w:r>
        <w:br w:type="page"/>
      </w:r>
    </w:p>
    <w:p>
      <w:pPr>
        <w:pStyle w:val="Heading1"/>
      </w:pPr>
      <w:r>
        <w:t xml:space="preserve">1. Data Model Compatibility (1aca0e2)</w:t>
      </w:r>
    </w:p>
    <w:p>
      <w:pPr>
        <w:pStyle w:val="Heading2"/>
      </w:pPr>
      <w:r>
        <w:t xml:space="preserve">1.1 Multiple Assignees (who field)</w:t>
      </w:r>
    </w:p>
    <w:p>
      <w:pPr>
        <w:spacing w:after="120"/>
      </w:pPr>
      <w:r>
        <w:rPr>
          <w:sz w:val="22"/>
          <w:szCs w:val="22"/>
        </w:rPr>
        <w:t xml:space="preserve">The migration from string to array is </w:t>
      </w:r>
      <w:r>
        <w:rPr>
          <w:b/>
          <w:bCs/>
          <w:color w:val="27AE60"/>
          <w:sz w:val="22"/>
          <w:szCs w:val="22"/>
        </w:rPr>
        <w:t xml:space="preserve">well-engineered and fully backward-compatible</w:t>
      </w:r>
      <w:r>
        <w:rPr>
          <w:sz w:val="22"/>
          <w:szCs w:val="22"/>
        </w:rPr>
        <w:t xml:space="preserve">. The parseWho() adapter correctly normalizes null, empty string, plain string, JSON-encoded array, and native array into a consistent [] format. Serialization in upsertTask/updateTaskField uses JSON.stringify for arrays with no double-serialization risk. All five views (Board, List, Calendar, Timeline, Overview) handle arrays correctly. The AvatarGroup component renders stacked avatars for 2+ assignees. Filters, CSV export, PDF report, and activity tracking all handle multi-assignee correctly.</w:t>
      </w:r>
    </w:p>
    <w:p>
      <w:pPr>
        <w:spacing w:after="200"/>
      </w:pPr>
      <w:r>
        <w:rPr>
          <w:i/>
          <w:iCs/>
          <w:color w:val="666666"/>
          <w:sz w:val="22"/>
          <w:szCs w:val="22"/>
        </w:rPr>
        <w:t xml:space="preserve">One minor cosmetic issue: CalendarView hover tooltip renders arrays via implicit toString() (displays "Alice,Bob" without spacing). This is not a data bug but affects presentation.</w:t>
      </w:r>
    </w:p>
    <w:p>
      <w:pPr>
        <w:pStyle w:val="Heading2"/>
      </w:pPr>
      <w:r>
        <w:t xml:space="preserve">1.2 Task Templates</w:t>
      </w:r>
    </w:p>
    <w:p>
      <w:pPr>
        <w:spacing w:after="120"/>
      </w:pPr>
      <w:r>
        <w:rPr>
          <w:sz w:val="22"/>
          <w:szCs w:val="22"/>
        </w:rPr>
        <w:t xml:space="preserve">Templates are correctly stored in project.taskTemplates JSONB and round-trip through adapters.js and projects.js. However, two bugs were found:</w:t>
      </w:r>
    </w:p>
    <w:p>
      <w:pPr>
        <w:pStyle w:val="ListParagraph"/>
        <w:numPr>
          <w:ilvl w:val="0"/>
          <w:numId w:val="2"/>
        </w:numPr>
        <w:spacing w:after="60"/>
      </w:pPr>
      <w:r>
        <w:rPr>
          <w:b/>
          <w:bCs/>
          <w:sz w:val="22"/>
          <w:szCs w:val="22"/>
        </w:rPr>
        <w:t xml:space="preserve">SaveTemplateButton </w:t>
      </w:r>
      <w:r>
        <w:rPr>
          <w:sz w:val="22"/>
          <w:szCs w:val="22"/>
        </w:rPr>
        <w:t xml:space="preserve">does not save the milestone field. A milestone task saved as template loses its milestone flag.</w:t>
      </w:r>
    </w:p>
    <w:p>
      <w:pPr>
        <w:pStyle w:val="ListParagraph"/>
        <w:numPr>
          <w:ilvl w:val="0"/>
          <w:numId w:val="2"/>
        </w:numPr>
        <w:spacing w:after="120"/>
      </w:pPr>
      <w:r>
        <w:rPr>
          <w:b/>
          <w:bCs/>
          <w:sz w:val="22"/>
          <w:szCs w:val="22"/>
        </w:rPr>
        <w:t xml:space="preserve">applyTemplate() </w:t>
      </w:r>
      <w:r>
        <w:rPr>
          <w:sz w:val="22"/>
          <w:szCs w:val="22"/>
        </w:rPr>
        <w:t xml:space="preserve">only sets title and priority. The template's description (desc), subtasks (subs), and tags are saved in the template object but never applied to the form. Users see the template selector work, but the form only gets title and priority.</w:t>
      </w:r>
    </w:p>
    <w:p>
      <w:pPr>
        <w:pStyle w:val="Heading2"/>
      </w:pPr>
      <w:r>
        <w:t xml:space="preserve">1.3 Milestones</w:t>
      </w:r>
    </w:p>
    <w:p>
      <w:pPr>
        <w:spacing w:after="200"/>
      </w:pPr>
      <w:r>
        <w:rPr>
          <w:sz w:val="22"/>
          <w:szCs w:val="22"/>
        </w:rPr>
        <w:t xml:space="preserve">Milestone field is correctly persisted (adapters.js, tasks.js), defaults to false for existing tasks, and renders diamond indicators in Timeline, Calendar, and TaskCard. The toggle in TaskPanel works correctly. One edge case: milestones without a due date are filtered out of TimelineView (the view requires due to render).</w:t>
      </w:r>
    </w:p>
    <w:p>
      <w:pPr>
        <w:pStyle w:val="Heading1"/>
      </w:pPr>
      <w:r>
        <w:t xml:space="preserve">2. Permissions System (1aca0e2)</w:t>
      </w:r>
    </w:p>
    <w:p>
      <w:pPr>
        <w:spacing w:after="120"/>
      </w:pPr>
      <w:r>
        <w:rPr>
          <w:sz w:val="22"/>
          <w:szCs w:val="22"/>
        </w:rPr>
        <w:t xml:space="preserve">This is the </w:t>
      </w:r>
      <w:r>
        <w:rPr>
          <w:b/>
          <w:bCs/>
          <w:color w:val="C0392B"/>
          <w:sz w:val="22"/>
          <w:szCs w:val="22"/>
        </w:rPr>
        <w:t xml:space="preserve">most critical finding</w:t>
      </w:r>
      <w:r>
        <w:rPr>
          <w:sz w:val="22"/>
          <w:szCs w:val="22"/>
        </w:rPr>
        <w:t xml:space="preserve"> in the audit. The permission utility module (src/utils/permissions.js) is well-designed with a clean role hierarchy (owner &gt; editor &gt; viewer) and six access-check functions. However, </w:t>
      </w:r>
      <w:r>
        <w:rPr>
          <w:b/>
          <w:bCs/>
          <w:sz w:val="22"/>
          <w:szCs w:val="22"/>
        </w:rPr>
        <w:t xml:space="preserve">none of these functions are called anywhere in the view layer.</w:t>
      </w:r>
    </w:p>
    <w:p>
      <w:pPr>
        <w:spacing w:after="100"/>
      </w:pPr>
      <w:r>
        <w:rPr>
          <w:b/>
          <w:bCs/>
          <w:sz w:val="22"/>
          <w:szCs w:val="22"/>
        </w:rPr>
        <w:t xml:space="preserve">What this means in practice:</w:t>
      </w:r>
    </w:p>
    <w:p>
      <w:pPr>
        <w:pStyle w:val="ListParagraph"/>
        <w:numPr>
          <w:ilvl w:val="0"/>
          <w:numId w:val="2"/>
        </w:numPr>
        <w:spacing w:after="60"/>
      </w:pPr>
      <w:r>
        <w:rPr>
          <w:sz w:val="22"/>
          <w:szCs w:val="22"/>
        </w:rPr>
        <w:t xml:space="preserve">A viewer can edit any task field (title, description, priority, assignee, dates) through TaskPanel</w:t>
      </w:r>
    </w:p>
    <w:p>
      <w:pPr>
        <w:pStyle w:val="ListParagraph"/>
        <w:numPr>
          <w:ilvl w:val="0"/>
          <w:numId w:val="2"/>
        </w:numPr>
        <w:spacing w:after="60"/>
      </w:pPr>
      <w:r>
        <w:rPr>
          <w:sz w:val="22"/>
          <w:szCs w:val="22"/>
        </w:rPr>
        <w:t xml:space="preserve">A viewer can drag tasks between sections in BoardView</w:t>
      </w:r>
    </w:p>
    <w:p>
      <w:pPr>
        <w:pStyle w:val="ListParagraph"/>
        <w:numPr>
          <w:ilvl w:val="0"/>
          <w:numId w:val="2"/>
        </w:numPr>
        <w:spacing w:after="60"/>
      </w:pPr>
      <w:r>
        <w:rPr>
          <w:sz w:val="22"/>
          <w:szCs w:val="22"/>
        </w:rPr>
        <w:t xml:space="preserve">A viewer can bulk-modify tasks in ListView</w:t>
      </w:r>
    </w:p>
    <w:p>
      <w:pPr>
        <w:pStyle w:val="ListParagraph"/>
        <w:numPr>
          <w:ilvl w:val="0"/>
          <w:numId w:val="2"/>
        </w:numPr>
        <w:spacing w:after="60"/>
      </w:pPr>
      <w:r>
        <w:rPr>
          <w:sz w:val="22"/>
          <w:szCs w:val="22"/>
        </w:rPr>
        <w:t xml:space="preserve">A viewer can create tasks via AddModal</w:t>
      </w:r>
    </w:p>
    <w:p>
      <w:pPr>
        <w:pStyle w:val="ListParagraph"/>
        <w:numPr>
          <w:ilvl w:val="0"/>
          <w:numId w:val="2"/>
        </w:numPr>
        <w:spacing w:after="60"/>
      </w:pPr>
      <w:r>
        <w:rPr>
          <w:sz w:val="22"/>
          <w:szCs w:val="22"/>
        </w:rPr>
        <w:t xml:space="preserve">A viewer can rename and delete sections in BoardView</w:t>
      </w:r>
    </w:p>
    <w:p>
      <w:pPr>
        <w:pStyle w:val="ListParagraph"/>
        <w:numPr>
          <w:ilvl w:val="0"/>
          <w:numId w:val="2"/>
        </w:numPr>
        <w:spacing w:after="60"/>
      </w:pPr>
      <w:r>
        <w:rPr>
          <w:sz w:val="22"/>
          <w:szCs w:val="22"/>
        </w:rPr>
        <w:t xml:space="preserve">Tasks with visibility='assignees' are shown to everyone</w:t>
      </w:r>
    </w:p>
    <w:p>
      <w:pPr>
        <w:pStyle w:val="ListParagraph"/>
        <w:numPr>
          <w:ilvl w:val="0"/>
          <w:numId w:val="2"/>
        </w:numPr>
        <w:spacing w:after="60"/>
      </w:pPr>
      <w:r>
        <w:rPr>
          <w:sz w:val="22"/>
          <w:szCs w:val="22"/>
        </w:rPr>
        <w:t xml:space="preserve">Section access restrictions are never enforced</w:t>
      </w:r>
    </w:p>
    <w:p>
      <w:pPr>
        <w:pStyle w:val="ListParagraph"/>
        <w:numPr>
          <w:ilvl w:val="0"/>
          <w:numId w:val="2"/>
        </w:numPr>
        <w:spacing w:after="60"/>
      </w:pPr>
      <w:r>
        <w:rPr>
          <w:sz w:val="22"/>
          <w:szCs w:val="22"/>
        </w:rPr>
        <w:t xml:space="preserve">Command Palette search, CSV export, and PDF report leak hidden tasks</w:t>
      </w:r>
    </w:p>
    <w:p>
      <w:pPr>
        <w:pStyle w:val="ListParagraph"/>
        <w:numPr>
          <w:ilvl w:val="0"/>
          <w:numId w:val="2"/>
        </w:numPr>
        <w:spacing w:after="120"/>
      </w:pPr>
      <w:r>
        <w:rPr>
          <w:sz w:val="22"/>
          <w:szCs w:val="22"/>
        </w:rPr>
        <w:t xml:space="preserve">The role dropdown in ProjectOverview has no onChange handler and cannot change roles</w:t>
      </w:r>
    </w:p>
    <w:p>
      <w:pPr>
        <w:spacing w:after="200"/>
      </w:pPr>
      <w:r>
        <w:rPr>
          <w:sz w:val="22"/>
          <w:szCs w:val="22"/>
        </w:rPr>
        <w:t xml:space="preserve">The README correctly states this is "currently enforced at the UI level" — but the UI enforcement itself is not wired in. This needs to be the top-priority fix before the permission feature can be considered functional.</w:t>
      </w:r>
    </w:p>
    <w:p>
      <w:pPr>
        <w:pStyle w:val="Heading1"/>
      </w:pPr>
      <w:r>
        <w:t xml:space="preserve">3. Dashboard Customization (1aca0e2)</w:t>
      </w:r>
    </w:p>
    <w:p>
      <w:pPr>
        <w:spacing w:after="120"/>
      </w:pPr>
      <w:r>
        <w:rPr>
          <w:sz w:val="22"/>
          <w:szCs w:val="22"/>
        </w:rPr>
        <w:t xml:space="preserve">Overall solid implementation. The WIDGET_REGISTRY (13 widgets) is complete, localStorage persistence is robust with try/catch and graceful fallback, drag &amp; drop uses simple array splicing with no race conditions, and new widgets added after a user saved layout are automatically appended. One bug found: </w:t>
      </w:r>
      <w:r>
        <w:rPr>
          <w:b/>
          <w:bCs/>
          <w:sz w:val="22"/>
          <w:szCs w:val="22"/>
        </w:rPr>
        <w:t xml:space="preserve">cycleSize uses a malformed array </w:t>
      </w:r>
      <w:r>
        <w:rPr>
          <w:sz w:val="22"/>
          <w:szCs w:val="22"/>
        </w:rPr>
        <w:t xml:space="preserve">['half','full','half'] (length 3), causing the cycle to go half→full→half→half→full instead of cleanly alternating. Fix: change to ['half','full'] (length 2).</w:t>
      </w:r>
    </w:p>
    <w:p>
      <w:pPr>
        <w:pStyle w:val="Heading1"/>
      </w:pPr>
      <w:r>
        <w:t xml:space="preserve">4. Webhook &amp; Email Actions (8188705)</w:t>
      </w:r>
    </w:p>
    <w:p>
      <w:pPr>
        <w:pStyle w:val="Heading2"/>
      </w:pPr>
      <w:r>
        <w:t xml:space="preserve">4.1 Webhook</w:t>
      </w:r>
    </w:p>
    <w:p>
      <w:pPr>
        <w:spacing w:after="120"/>
      </w:pPr>
      <w:r>
        <w:rPr>
          <w:sz w:val="22"/>
          <w:szCs w:val="22"/>
        </w:rPr>
        <w:t xml:space="preserve">The webhook payload is lean but adequate (id, title, who, pri, due, done, sec + timestamp). The dedup window is correctly respected at the rule-evaluation level, so duplicate firings within 500ms are prevented. Two risks:</w:t>
      </w:r>
    </w:p>
    <w:p>
      <w:pPr>
        <w:pStyle w:val="ListParagraph"/>
        <w:numPr>
          <w:ilvl w:val="0"/>
          <w:numId w:val="2"/>
        </w:numPr>
        <w:spacing w:after="60"/>
      </w:pPr>
      <w:r>
        <w:rPr>
          <w:b/>
          <w:bCs/>
          <w:sz w:val="22"/>
          <w:szCs w:val="22"/>
        </w:rPr>
        <w:t xml:space="preserve">No fetch timeout: </w:t>
      </w:r>
      <w:r>
        <w:rPr>
          <w:sz w:val="22"/>
          <w:szCs w:val="22"/>
        </w:rPr>
        <w:t xml:space="preserve">if a webhook server is slow, promises pile up indefinitely. With MAX_FIRES_PER_TICK=20, this could mean 20 hanging connections per evaluation cycle.</w:t>
      </w:r>
    </w:p>
    <w:p>
      <w:pPr>
        <w:pStyle w:val="ListParagraph"/>
        <w:numPr>
          <w:ilvl w:val="0"/>
          <w:numId w:val="2"/>
        </w:numPr>
        <w:spacing w:after="120"/>
      </w:pPr>
      <w:r>
        <w:rPr>
          <w:b/>
          <w:bCs/>
          <w:sz w:val="22"/>
          <w:szCs w:val="22"/>
        </w:rPr>
        <w:t xml:space="preserve">No URL validation: </w:t>
      </w:r>
      <w:r>
        <w:rPr>
          <w:sz w:val="22"/>
          <w:szCs w:val="22"/>
        </w:rPr>
        <w:t xml:space="preserve">no protection against localhost, private IPs, or non-HTTP protocols. Low risk in single-user context, higher risk in shared org environments.</w:t>
      </w:r>
    </w:p>
    <w:p>
      <w:pPr>
        <w:pStyle w:val="Heading2"/>
      </w:pPr>
      <w:r>
        <w:t xml:space="preserve">4.2 Email</w:t>
      </w:r>
    </w:p>
    <w:p>
      <w:pPr>
        <w:spacing w:after="120"/>
      </w:pPr>
      <w:r>
        <w:rPr>
          <w:sz w:val="22"/>
          <w:szCs w:val="22"/>
        </w:rPr>
        <w:t xml:space="preserve">Placeholder replacement ({task}, {who}, {due}) handles null, empty arrays, and missing due dates correctly. The main risk is the proxy URL reconstruction: </w:t>
      </w:r>
      <w:r>
        <w:rPr>
          <w:rFonts w:ascii="Courier New" w:cs="Courier New" w:eastAsia="Courier New" w:hAnsi="Courier New"/>
          <w:sz w:val="22"/>
          <w:szCs w:val="22"/>
        </w:rPr>
        <w:t xml:space="preserve">proxyUrl.replace(/\/ai-proxy\/?$/, '/send-email')</w:t>
      </w:r>
      <w:r>
        <w:rPr>
          <w:sz w:val="22"/>
          <w:szCs w:val="22"/>
        </w:rPr>
        <w:t xml:space="preserve"> assumes the URL ends with /ai-proxy. If the URL format changes, emails silently go to the wrong endpoint.</w:t>
      </w:r>
    </w:p>
    <w:p>
      <w:pPr>
        <w:pStyle w:val="Heading2"/>
      </w:pPr>
      <w:r>
        <w:t xml:space="preserve">4.3 RulesPanel UI</w:t>
      </w:r>
    </w:p>
    <w:p>
      <w:pPr>
        <w:spacing w:after="120"/>
      </w:pPr>
      <w:r>
        <w:rPr>
          <w:sz w:val="22"/>
          <w:szCs w:val="22"/>
        </w:rPr>
        <w:t xml:space="preserve">The webhook and email config forms work correctly for the common case. Config spread operators preserve sibling fields when updating URL, subject, or body. One issue: updating the webhook secret header replaces the entire headers object instead of merging, which would lose any non-standard custom headers. Low impact since the UI only exposes X-Webhook-Secret.</w:t>
      </w:r>
    </w:p>
    <w:p>
      <w:pPr>
        <w:pStyle w:val="Heading1"/>
      </w:pPr>
      <w:r>
        <w:t xml:space="preserve">5. Manual Page &amp; Theme (8188705)</w:t>
      </w:r>
    </w:p>
    <w:p>
      <w:pPr>
        <w:spacing w:after="120"/>
      </w:pPr>
      <w:r>
        <w:rPr>
          <w:sz w:val="22"/>
          <w:szCs w:val="22"/>
        </w:rPr>
        <w:t xml:space="preserve">The theme toggle reads and writes the same localStorage key (tf_theme) as the main app, so theme state is preserved between TaskFlow and the manual. CSS selectors ([data-theme="dark"]) work correctly. The content is complete: all 7 new features are documented in both IT and EN, action count is updated to "10 types", and TOC matches all 19 sections.</w:t>
      </w:r>
    </w:p>
    <w:p>
      <w:pPr>
        <w:spacing w:after="200"/>
      </w:pPr>
      <w:r>
        <w:rPr>
          <w:sz w:val="22"/>
          <w:szCs w:val="22"/>
        </w:rPr>
        <w:t xml:space="preserve">One risk: the 'auto' theme mode reads prefers-color-scheme once on mount but doesn't register a matchMedia listener. If the user changes system theme while viewing the manual, the page won't update until the next interaction with the toggle.</w:t>
      </w:r>
    </w:p>
    <w:p>
      <w:pPr>
        <w:pStyle w:val="Heading1"/>
      </w:pPr>
      <w:r>
        <w:t xml:space="preserve">6. Repository Cleanliness</w:t>
      </w:r>
    </w:p>
    <w:p>
      <w:pPr>
        <w:spacing w:after="200"/>
      </w:pPr>
      <w:r>
        <w:rPr>
          <w:sz w:val="22"/>
          <w:szCs w:val="22"/>
        </w:rPr>
        <w:t xml:space="preserve">45 files in coverage/ are tracked in git. The .gitignore excludes node_modules/ and dist/ but not coverage/. This adds ~776 KB of generated artifacts to the repo. Fix: add coverage/ to .gitignore and run git rm -r --cached coverage/.</w:t>
      </w:r>
    </w:p>
    <w:p>
      <w:r>
        <w:br w:type="page"/>
      </w:r>
    </w:p>
    <w:p>
      <w:pPr>
        <w:pStyle w:val="Heading1"/>
      </w:pPr>
      <w:r>
        <w:t xml:space="preserve">7. Stable Areas</w:t>
      </w:r>
    </w:p>
    <w:p>
      <w:pPr>
        <w:spacing w:after="60"/>
      </w:pPr>
      <w:r>
        <w:rPr>
          <w:sz w:val="22"/>
          <w:szCs w:val="22"/>
        </w:rPr>
        <w:t xml:space="preserve">The following areas passed the audit with no issues:</w:t>
      </w:r>
    </w:p>
    <w:p>
      <w:pPr>
        <w:pStyle w:val="ListParagraph"/>
        <w:numPr>
          <w:ilvl w:val="0"/>
          <w:numId w:val="2"/>
        </w:numPr>
        <w:spacing w:after="60"/>
      </w:pPr>
      <w:r>
        <w:rPr>
          <w:b/>
          <w:bCs/>
          <w:sz w:val="22"/>
          <w:szCs w:val="22"/>
        </w:rPr>
        <w:t xml:space="preserve">parseWho() adapter </w:t>
      </w:r>
      <w:r>
        <w:rPr>
          <w:sz w:val="22"/>
          <w:szCs w:val="22"/>
        </w:rPr>
        <w:t xml:space="preserve">— handles every edge case (null, string, JSON, array) correctly</w:t>
      </w:r>
    </w:p>
    <w:p>
      <w:pPr>
        <w:pStyle w:val="ListParagraph"/>
        <w:numPr>
          <w:ilvl w:val="0"/>
          <w:numId w:val="2"/>
        </w:numPr>
        <w:spacing w:after="60"/>
      </w:pPr>
      <w:r>
        <w:rPr>
          <w:b/>
          <w:bCs/>
          <w:sz w:val="22"/>
          <w:szCs w:val="22"/>
        </w:rPr>
        <w:t xml:space="preserve">DB serialization/deserialization </w:t>
      </w:r>
      <w:r>
        <w:rPr>
          <w:sz w:val="22"/>
          <w:szCs w:val="22"/>
        </w:rPr>
        <w:t xml:space="preserve">— no double-encoding, consistent across upsert and updateField</w:t>
      </w:r>
    </w:p>
    <w:p>
      <w:pPr>
        <w:pStyle w:val="ListParagraph"/>
        <w:numPr>
          <w:ilvl w:val="0"/>
          <w:numId w:val="2"/>
        </w:numPr>
        <w:spacing w:after="60"/>
      </w:pPr>
      <w:r>
        <w:rPr>
          <w:b/>
          <w:bCs/>
          <w:sz w:val="22"/>
          <w:szCs w:val="22"/>
        </w:rPr>
        <w:t xml:space="preserve">Multi-assignee rendering in all 5 views </w:t>
      </w:r>
      <w:r>
        <w:rPr>
          <w:sz w:val="22"/>
          <w:szCs w:val="22"/>
        </w:rPr>
        <w:t xml:space="preserve">— AvatarGroup for 2+, Avatar for single, correct array checks</w:t>
      </w:r>
    </w:p>
    <w:p>
      <w:pPr>
        <w:pStyle w:val="ListParagraph"/>
        <w:numPr>
          <w:ilvl w:val="0"/>
          <w:numId w:val="2"/>
        </w:numPr>
        <w:spacing w:after="60"/>
      </w:pPr>
      <w:r>
        <w:rPr>
          <w:b/>
          <w:bCs/>
          <w:sz w:val="22"/>
          <w:szCs w:val="22"/>
        </w:rPr>
        <w:t xml:space="preserve">Activity tracking and notifications (useTaskActions) </w:t>
      </w:r>
      <w:r>
        <w:rPr>
          <w:sz w:val="22"/>
          <w:szCs w:val="22"/>
        </w:rPr>
        <w:t xml:space="preserve">— JSON.stringify comparison works correctly, newly added assignees detected</w:t>
      </w:r>
    </w:p>
    <w:p>
      <w:pPr>
        <w:pStyle w:val="ListParagraph"/>
        <w:numPr>
          <w:ilvl w:val="0"/>
          <w:numId w:val="2"/>
        </w:numPr>
        <w:spacing w:after="60"/>
      </w:pPr>
      <w:r>
        <w:rPr>
          <w:b/>
          <w:bCs/>
          <w:sz w:val="22"/>
          <w:szCs w:val="22"/>
        </w:rPr>
        <w:t xml:space="preserve">CSV export and PDF report </w:t>
      </w:r>
      <w:r>
        <w:rPr>
          <w:sz w:val="22"/>
          <w:szCs w:val="22"/>
        </w:rPr>
        <w:t xml:space="preserve">— multi-assignee join/flatMap handling is correct</w:t>
      </w:r>
    </w:p>
    <w:p>
      <w:pPr>
        <w:pStyle w:val="ListParagraph"/>
        <w:numPr>
          <w:ilvl w:val="0"/>
          <w:numId w:val="2"/>
        </w:numPr>
        <w:spacing w:after="60"/>
      </w:pPr>
      <w:r>
        <w:rPr>
          <w:b/>
          <w:bCs/>
          <w:sz w:val="22"/>
          <w:szCs w:val="22"/>
        </w:rPr>
        <w:t xml:space="preserve">Rule engine dedup and circuit breaker </w:t>
      </w:r>
      <w:r>
        <w:rPr>
          <w:sz w:val="22"/>
          <w:szCs w:val="22"/>
        </w:rPr>
        <w:t xml:space="preserve">— dedup window correctly prevents duplicate webhook/email fires</w:t>
      </w:r>
    </w:p>
    <w:p>
      <w:pPr>
        <w:pStyle w:val="ListParagraph"/>
        <w:numPr>
          <w:ilvl w:val="0"/>
          <w:numId w:val="2"/>
        </w:numPr>
        <w:spacing w:after="60"/>
      </w:pPr>
      <w:r>
        <w:rPr>
          <w:b/>
          <w:bCs/>
          <w:sz w:val="22"/>
          <w:szCs w:val="22"/>
        </w:rPr>
        <w:t xml:space="preserve">Dashboard localStorage robustness </w:t>
      </w:r>
      <w:r>
        <w:rPr>
          <w:sz w:val="22"/>
          <w:szCs w:val="22"/>
        </w:rPr>
        <w:t xml:space="preserve">— corrupted JSON handled, missing widgets auto-appended</w:t>
      </w:r>
    </w:p>
    <w:p>
      <w:pPr>
        <w:pStyle w:val="ListParagraph"/>
        <w:numPr>
          <w:ilvl w:val="0"/>
          <w:numId w:val="2"/>
        </w:numPr>
        <w:spacing w:after="60"/>
      </w:pPr>
      <w:r>
        <w:rPr>
          <w:b/>
          <w:bCs/>
          <w:sz w:val="22"/>
          <w:szCs w:val="22"/>
        </w:rPr>
        <w:t xml:space="preserve">ManualPage i18n </w:t>
      </w:r>
      <w:r>
        <w:rPr>
          <w:sz w:val="22"/>
          <w:szCs w:val="22"/>
        </w:rPr>
        <w:t xml:space="preserve">— all 19 sections in TOC match content, no hardcoded strings in wrong language</w:t>
      </w:r>
    </w:p>
    <w:p>
      <w:pPr>
        <w:pStyle w:val="ListParagraph"/>
        <w:numPr>
          <w:ilvl w:val="0"/>
          <w:numId w:val="2"/>
        </w:numPr>
        <w:spacing w:after="200"/>
      </w:pPr>
      <w:r>
        <w:rPr>
          <w:b/>
          <w:bCs/>
          <w:sz w:val="22"/>
          <w:szCs w:val="22"/>
        </w:rPr>
        <w:t xml:space="preserve">Milestone persistence and rendering </w:t>
      </w:r>
      <w:r>
        <w:rPr>
          <w:sz w:val="22"/>
          <w:szCs w:val="22"/>
        </w:rPr>
        <w:t xml:space="preserve">— field defaults, toggle, diamond indicators all work correctly</w:t>
      </w:r>
    </w:p>
    <w:p>
      <w:pPr>
        <w:pStyle w:val="Heading1"/>
      </w:pPr>
      <w:r>
        <w:t xml:space="preserve">8. Recommended Fixes (Priority Order)</w:t>
      </w:r>
    </w:p>
    <w:p>
      <w:pPr>
        <w:pStyle w:val="ListParagraph"/>
        <w:numPr>
          <w:ilvl w:val="0"/>
          <w:numId w:val="3"/>
        </w:numPr>
        <w:spacing w:after="80"/>
      </w:pPr>
      <w:r>
        <w:rPr>
          <w:b/>
          <w:bCs/>
          <w:color w:val="C0392B"/>
          <w:sz w:val="22"/>
          <w:szCs w:val="22"/>
        </w:rPr>
        <w:t xml:space="preserve">[P0] Wire permissions into views. </w:t>
      </w:r>
      <w:r>
        <w:rPr>
          <w:sz w:val="22"/>
          <w:szCs w:val="22"/>
        </w:rPr>
        <w:t xml:space="preserve">Import canEditTasks/canViewTask/canViewSection into TaskPanel, BoardView, ListView, AddModal, CommandPalette, exportCsv, reportPdf. Disable editing controls for viewers, filter invisible tasks from all data flows.</w:t>
      </w:r>
    </w:p>
    <w:p>
      <w:pPr>
        <w:pStyle w:val="ListParagraph"/>
        <w:numPr>
          <w:ilvl w:val="0"/>
          <w:numId w:val="3"/>
        </w:numPr>
        <w:spacing w:after="80"/>
      </w:pPr>
      <w:r>
        <w:rPr>
          <w:b/>
          <w:bCs/>
          <w:color w:val="C0392B"/>
          <w:sz w:val="22"/>
          <w:szCs w:val="22"/>
        </w:rPr>
        <w:t xml:space="preserve">[P1] Fix role dropdown onChange. </w:t>
      </w:r>
      <w:r>
        <w:rPr>
          <w:sz w:val="22"/>
          <w:szCs w:val="22"/>
        </w:rPr>
        <w:t xml:space="preserve">Add onChange handler to the role &lt;select&gt; in ProjectOverview that calls onUpdProj to persist role changes.</w:t>
      </w:r>
    </w:p>
    <w:p>
      <w:pPr>
        <w:pStyle w:val="ListParagraph"/>
        <w:numPr>
          <w:ilvl w:val="0"/>
          <w:numId w:val="3"/>
        </w:numPr>
        <w:spacing w:after="80"/>
      </w:pPr>
      <w:r>
        <w:rPr>
          <w:b/>
          <w:bCs/>
          <w:color w:val="E67E22"/>
          <w:sz w:val="22"/>
          <w:szCs w:val="22"/>
        </w:rPr>
        <w:t xml:space="preserve">[P1] Fix applyTemplate(). </w:t>
      </w:r>
      <w:r>
        <w:rPr>
          <w:sz w:val="22"/>
          <w:szCs w:val="22"/>
        </w:rPr>
        <w:t xml:space="preserve">Set description, subtasks, and tags from the template. Clear date fields between template applications. Add milestone to SaveTemplateButton.</w:t>
      </w:r>
    </w:p>
    <w:p>
      <w:pPr>
        <w:pStyle w:val="ListParagraph"/>
        <w:numPr>
          <w:ilvl w:val="0"/>
          <w:numId w:val="3"/>
        </w:numPr>
        <w:spacing w:after="80"/>
      </w:pPr>
      <w:r>
        <w:rPr>
          <w:b/>
          <w:bCs/>
          <w:color w:val="E67E22"/>
          <w:sz w:val="22"/>
          <w:szCs w:val="22"/>
        </w:rPr>
        <w:t xml:space="preserve">[P1] Add fetch timeout to webhook/email. </w:t>
      </w:r>
      <w:r>
        <w:rPr>
          <w:sz w:val="22"/>
          <w:szCs w:val="22"/>
        </w:rPr>
        <w:t xml:space="preserve">Use AbortController with 10s timeout. Add console.warn on failure for debuggability.</w:t>
      </w:r>
    </w:p>
    <w:p>
      <w:pPr>
        <w:pStyle w:val="ListParagraph"/>
        <w:numPr>
          <w:ilvl w:val="0"/>
          <w:numId w:val="3"/>
        </w:numPr>
        <w:spacing w:after="80"/>
      </w:pPr>
      <w:r>
        <w:rPr>
          <w:b/>
          <w:bCs/>
          <w:color w:val="E67E22"/>
          <w:sz w:val="22"/>
          <w:szCs w:val="22"/>
        </w:rPr>
        <w:t xml:space="preserve">[P1] Fix email proxy URL construction. </w:t>
      </w:r>
      <w:r>
        <w:rPr>
          <w:sz w:val="22"/>
          <w:szCs w:val="22"/>
        </w:rPr>
        <w:t xml:space="preserve">Use new URL() parsing instead of regex, or validate the URL format before replacing.</w:t>
      </w:r>
    </w:p>
    <w:p>
      <w:pPr>
        <w:pStyle w:val="ListParagraph"/>
        <w:numPr>
          <w:ilvl w:val="0"/>
          <w:numId w:val="3"/>
        </w:numPr>
        <w:spacing w:after="80"/>
      </w:pPr>
      <w:r>
        <w:rPr>
          <w:b/>
          <w:bCs/>
          <w:sz w:val="22"/>
          <w:szCs w:val="22"/>
        </w:rPr>
        <w:t xml:space="preserve">[P2] Add coverage/ to .gitignore. </w:t>
      </w:r>
      <w:r>
        <w:rPr>
          <w:sz w:val="22"/>
          <w:szCs w:val="22"/>
        </w:rPr>
        <w:t xml:space="preserve">Run git rm -r --cached coverage/ and add coverage/ to .gitignore.</w:t>
      </w:r>
    </w:p>
    <w:p>
      <w:pPr>
        <w:pStyle w:val="ListParagraph"/>
        <w:numPr>
          <w:ilvl w:val="0"/>
          <w:numId w:val="3"/>
        </w:numPr>
        <w:spacing w:after="80"/>
      </w:pPr>
      <w:r>
        <w:rPr>
          <w:b/>
          <w:bCs/>
          <w:sz w:val="22"/>
          <w:szCs w:val="22"/>
        </w:rPr>
        <w:t xml:space="preserve">[P2] Add webhook URL validation. </w:t>
      </w:r>
      <w:r>
        <w:rPr>
          <w:sz w:val="22"/>
          <w:szCs w:val="22"/>
        </w:rPr>
        <w:t xml:space="preserve">Reject localhost, private IPs, and non-HTTP protocols at the RulesPanel level.</w:t>
      </w:r>
    </w:p>
    <w:p>
      <w:pPr>
        <w:pStyle w:val="ListParagraph"/>
        <w:numPr>
          <w:ilvl w:val="0"/>
          <w:numId w:val="3"/>
        </w:numPr>
        <w:spacing w:after="80"/>
      </w:pPr>
      <w:r>
        <w:rPr>
          <w:b/>
          <w:bCs/>
          <w:sz w:val="22"/>
          <w:szCs w:val="22"/>
        </w:rPr>
        <w:t xml:space="preserve">[P3] Fix dashboard cycleSize. </w:t>
      </w:r>
      <w:r>
        <w:rPr>
          <w:sz w:val="22"/>
          <w:szCs w:val="22"/>
        </w:rPr>
        <w:t xml:space="preserve">Change sizeOrder from ['half','full','half'] to ['half','full'].</w:t>
      </w:r>
    </w:p>
    <w:p>
      <w:pPr>
        <w:pStyle w:val="ListParagraph"/>
        <w:numPr>
          <w:ilvl w:val="0"/>
          <w:numId w:val="3"/>
        </w:numPr>
        <w:spacing w:after="80"/>
      </w:pPr>
      <w:r>
        <w:rPr>
          <w:b/>
          <w:bCs/>
          <w:sz w:val="22"/>
          <w:szCs w:val="22"/>
        </w:rPr>
        <w:t xml:space="preserve">[P3] Add matchMedia listener for auto theme. </w:t>
      </w:r>
      <w:r>
        <w:rPr>
          <w:sz w:val="22"/>
          <w:szCs w:val="22"/>
        </w:rPr>
        <w:t xml:space="preserve">In ManualPage useEffect, listen for prefers-color-scheme changes when theme is 'auto'.</w:t>
      </w:r>
    </w:p>
    <w:p>
      <w:pPr>
        <w:pStyle w:val="ListParagraph"/>
        <w:numPr>
          <w:ilvl w:val="0"/>
          <w:numId w:val="3"/>
        </w:numPr>
        <w:spacing w:after="200"/>
      </w:pPr>
      <w:r>
        <w:rPr>
          <w:b/>
          <w:bCs/>
          <w:sz w:val="22"/>
          <w:szCs w:val="22"/>
        </w:rPr>
        <w:t xml:space="preserve">[P3] Fix CalendarView hover tooltip. </w:t>
      </w:r>
      <w:r>
        <w:rPr>
          <w:sz w:val="22"/>
          <w:szCs w:val="22"/>
        </w:rPr>
        <w:t xml:space="preserve">Use Array.isArray(who) ? who.join(', ') : who for proper formatting.</w:t>
      </w:r>
    </w:p>
    <w:p>
      <w:pPr>
        <w:pStyle w:val="Heading1"/>
      </w:pPr>
      <w:r>
        <w:t xml:space="preserve">9. Missing Tests</w:t>
      </w:r>
    </w:p>
    <w:p>
      <w:pPr>
        <w:spacing w:after="60"/>
      </w:pPr>
      <w:r>
        <w:rPr>
          <w:sz w:val="22"/>
          <w:szCs w:val="22"/>
        </w:rPr>
        <w:t xml:space="preserve">Current test suite: 205 tests, all passing. Recommended additions:</w:t>
      </w:r>
    </w:p>
    <w:p>
      <w:pPr>
        <w:pStyle w:val="ListParagraph"/>
        <w:numPr>
          <w:ilvl w:val="0"/>
          <w:numId w:val="4"/>
        </w:numPr>
        <w:spacing w:after="60"/>
      </w:pPr>
      <w:r>
        <w:rPr>
          <w:b/>
          <w:bCs/>
          <w:sz w:val="22"/>
          <w:szCs w:val="22"/>
        </w:rPr>
        <w:t xml:space="preserve">parseWho() edge cases </w:t>
      </w:r>
      <w:r>
        <w:rPr>
          <w:sz w:val="22"/>
          <w:szCs w:val="22"/>
        </w:rPr>
        <w:t xml:space="preserve">— null, "", "Alice", '["A","B"]', ["A","B"], malformed JSON</w:t>
      </w:r>
    </w:p>
    <w:p>
      <w:pPr>
        <w:pStyle w:val="ListParagraph"/>
        <w:numPr>
          <w:ilvl w:val="0"/>
          <w:numId w:val="4"/>
        </w:numPr>
        <w:spacing w:after="60"/>
      </w:pPr>
      <w:r>
        <w:rPr>
          <w:b/>
          <w:bCs/>
          <w:sz w:val="22"/>
          <w:szCs w:val="22"/>
        </w:rPr>
        <w:t xml:space="preserve">useRuleEngine webhook action </w:t>
      </w:r>
      <w:r>
        <w:rPr>
          <w:sz w:val="22"/>
          <w:szCs w:val="22"/>
        </w:rPr>
        <w:t xml:space="preserve">— verify fetch is called with correct payload, headers, URL; test with missing config fields</w:t>
      </w:r>
    </w:p>
    <w:p>
      <w:pPr>
        <w:pStyle w:val="ListParagraph"/>
        <w:numPr>
          <w:ilvl w:val="0"/>
          <w:numId w:val="4"/>
        </w:numPr>
        <w:spacing w:after="60"/>
      </w:pPr>
      <w:r>
        <w:rPr>
          <w:b/>
          <w:bCs/>
          <w:sz w:val="22"/>
          <w:szCs w:val="22"/>
        </w:rPr>
        <w:t xml:space="preserve">useRuleEngine email action </w:t>
      </w:r>
      <w:r>
        <w:rPr>
          <w:sz w:val="22"/>
          <w:szCs w:val="22"/>
        </w:rPr>
        <w:t xml:space="preserve">— placeholder replacement with null who, empty array, null due; proxy URL fallback</w:t>
      </w:r>
    </w:p>
    <w:p>
      <w:pPr>
        <w:pStyle w:val="ListParagraph"/>
        <w:numPr>
          <w:ilvl w:val="0"/>
          <w:numId w:val="4"/>
        </w:numPr>
        <w:spacing w:after="60"/>
      </w:pPr>
      <w:r>
        <w:rPr>
          <w:b/>
          <w:bCs/>
          <w:sz w:val="22"/>
          <w:szCs w:val="22"/>
        </w:rPr>
        <w:t xml:space="preserve">permissions.js unit tests </w:t>
      </w:r>
      <w:r>
        <w:rPr>
          <w:sz w:val="22"/>
          <w:szCs w:val="22"/>
        </w:rPr>
        <w:t xml:space="preserve">— getProjectRole with missing members, canEditTasks for each role, canViewSection edge cases</w:t>
      </w:r>
    </w:p>
    <w:p>
      <w:pPr>
        <w:pStyle w:val="ListParagraph"/>
        <w:numPr>
          <w:ilvl w:val="0"/>
          <w:numId w:val="4"/>
        </w:numPr>
        <w:spacing w:after="60"/>
      </w:pPr>
      <w:r>
        <w:rPr>
          <w:b/>
          <w:bCs/>
          <w:sz w:val="22"/>
          <w:szCs w:val="22"/>
        </w:rPr>
        <w:t xml:space="preserve">applyTemplate() integration test </w:t>
      </w:r>
      <w:r>
        <w:rPr>
          <w:sz w:val="22"/>
          <w:szCs w:val="22"/>
        </w:rPr>
        <w:t xml:space="preserve">— verify all template fields are applied to form, verify form reset between templates</w:t>
      </w:r>
    </w:p>
    <w:p>
      <w:pPr>
        <w:pStyle w:val="ListParagraph"/>
        <w:numPr>
          <w:ilvl w:val="0"/>
          <w:numId w:val="4"/>
        </w:numPr>
        <w:spacing w:after="200"/>
      </w:pPr>
      <w:r>
        <w:rPr>
          <w:b/>
          <w:bCs/>
          <w:sz w:val="22"/>
          <w:szCs w:val="22"/>
        </w:rPr>
        <w:t xml:space="preserve">Dashboard layout persistence </w:t>
      </w:r>
      <w:r>
        <w:rPr>
          <w:sz w:val="22"/>
          <w:szCs w:val="22"/>
        </w:rPr>
        <w:t xml:space="preserve">— corrupted localStorage, missing widgets, cycleSize behavior</w:t>
      </w:r>
    </w:p>
    <w:sectPr>
      <w:headerReference w:type="default" r:id="rId7"/>
      <w:footerReference w:type="default" r:id="rId8"/>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999999"/>
        <w:sz w:val="16"/>
        <w:szCs w:val="16"/>
      </w:rPr>
      <w:t xml:space="preserve">TaskFlow Structured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2026-03-29T08:09:03.579Z</dcterms:created>
  <dcterms:modified xsi:type="dcterms:W3CDTF">2026-03-29T08:09:03.579Z</dcterms:modified>
</cp:coreProperties>
</file>

<file path=docProps/custom.xml><?xml version="1.0" encoding="utf-8"?>
<Properties xmlns="http://schemas.openxmlformats.org/officeDocument/2006/custom-properties" xmlns:vt="http://schemas.openxmlformats.org/officeDocument/2006/docPropsVTypes"/>
</file>