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SimSun"/>
          <w:b/>
          <w:sz w:val="32"/>
          <w:lang w:val="zh-CN" w:eastAsia="zh-CN"/>
        </w:rPr>
        <w:t>第7册：第5章 用例族（三）§5.8–5.13</w:t>
        <w:br/>
        <w:t>3GPP TR 22.870 V2.0.0 – 6G用例及业务需求研究</w:t>
      </w:r>
    </w:p>
    <w:p/>
    <w:p>
      <w:pPr>
        <w:pStyle w:val="Heading3"/>
      </w:pPr>
      <w:r>
        <w:rPr>
          <w:rFonts w:eastAsia="SimSun"/>
          <w:b/>
          <w:lang w:val="zh-CN" w:eastAsia="zh-CN"/>
        </w:rPr>
        <w:t>5.8 车联网服务用例</w:t>
      </w:r>
    </w:p>
    <w:p>
      <w:pPr>
        <w:pStyle w:val="Heading4"/>
      </w:pPr>
      <w:r>
        <w:rPr>
          <w:rFonts w:eastAsia="SimSun"/>
          <w:b/>
          <w:lang w:val="zh-CN" w:eastAsia="zh-CN"/>
        </w:rPr>
        <w:t>5.8.1 描述</w:t>
      </w:r>
    </w:p>
    <w:p>
      <w:r>
        <w:rPr>
          <w:rFonts w:eastAsia="SimSun"/>
          <w:lang w:val="zh-CN" w:eastAsia="zh-CN"/>
        </w:rPr>
        <w:t>6G将大幅提升车联网（V2X）通信能力，支持更高级别的自动驾驶、协同感知和智能交通管理。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5.8.2 示例场景</w:t>
      </w:r>
    </w:p>
    <w:p>
      <w:pPr>
        <w:pStyle w:val="ListBullet"/>
      </w:pPr>
      <w:r>
        <w:rPr>
          <w:rFonts w:eastAsia="SimSun"/>
          <w:lang w:val="zh-CN" w:eastAsia="zh-CN"/>
        </w:rPr>
        <w:t>L4/L5级自动驾驶： 通过6G网络实现车辆间和车辆与基础设施间的超低时延高可靠通信，支持完全自主驾驶。</w:t>
      </w:r>
    </w:p>
    <w:p>
      <w:pPr>
        <w:pStyle w:val="ListBullet"/>
      </w:pPr>
      <w:r>
        <w:rPr>
          <w:rFonts w:eastAsia="SimSun"/>
          <w:lang w:val="zh-CN" w:eastAsia="zh-CN"/>
        </w:rPr>
        <w:t>网络请求的车辆服务功能执行： 网络可根据道路状况和交通管理策略，主动请求车辆执行特定服务功能（如减速、变道等）。</w:t>
      </w:r>
    </w:p>
    <w:p>
      <w:pPr>
        <w:pStyle w:val="ListBullet"/>
      </w:pPr>
      <w:r>
        <w:rPr>
          <w:rFonts w:eastAsia="SimSun"/>
          <w:lang w:val="zh-CN" w:eastAsia="zh-CN"/>
        </w:rPr>
        <w:t>协同感知与协同驾驶： 多辆车辆和路侧设备共享传感器数据，构建共享环境模型，提升驾驶安全性。</w:t>
      </w:r>
    </w:p>
    <w:p>
      <w:pPr>
        <w:pStyle w:val="ListBullet"/>
      </w:pPr>
      <w:r>
        <w:rPr>
          <w:rFonts w:eastAsia="SimSun"/>
          <w:lang w:val="zh-CN" w:eastAsia="zh-CN"/>
        </w:rPr>
        <w:t>远程驾驶： 在特殊场景下（如矿区、港口），操作员通过6G网络远程控制车辆行驶。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5.8.3 业务需求</w:t>
      </w:r>
    </w:p>
    <w:p>
      <w:pPr>
        <w:pStyle w:val="ListBullet"/>
      </w:pPr>
      <w:r>
        <w:rPr>
          <w:rFonts w:eastAsia="SimSun"/>
          <w:lang w:val="zh-CN" w:eastAsia="zh-CN"/>
        </w:rPr>
        <w:t>端到端时延：≤ 1 ms；</w:t>
      </w:r>
    </w:p>
    <w:p>
      <w:pPr>
        <w:pStyle w:val="ListBullet"/>
      </w:pPr>
      <w:r>
        <w:rPr>
          <w:rFonts w:eastAsia="SimSun"/>
          <w:lang w:val="zh-CN" w:eastAsia="zh-CN"/>
        </w:rPr>
        <w:t>可靠性：99.99999%；</w:t>
      </w:r>
    </w:p>
    <w:p>
      <w:pPr>
        <w:pStyle w:val="ListBullet"/>
      </w:pPr>
      <w:r>
        <w:rPr>
          <w:rFonts w:eastAsia="SimSun"/>
          <w:lang w:val="zh-CN" w:eastAsia="zh-CN"/>
        </w:rPr>
        <w:t>支持高速移动（≥ 500 km/h）；</w:t>
      </w:r>
    </w:p>
    <w:p>
      <w:pPr>
        <w:pStyle w:val="ListBullet"/>
      </w:pPr>
      <w:r>
        <w:rPr>
          <w:rFonts w:eastAsia="SimSun"/>
          <w:lang w:val="zh-CN" w:eastAsia="zh-CN"/>
        </w:rPr>
        <w:t>精确定位（亚米级）。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5.9 极致覆盖与移动性用例</w:t>
      </w:r>
    </w:p>
    <w:p>
      <w:pPr>
        <w:pStyle w:val="Heading4"/>
      </w:pPr>
      <w:r>
        <w:rPr>
          <w:rFonts w:eastAsia="SimSun"/>
          <w:b/>
          <w:lang w:val="zh-CN" w:eastAsia="zh-CN"/>
        </w:rPr>
        <w:t>5.9.1 描述</w:t>
      </w:r>
    </w:p>
    <w:p>
      <w:r>
        <w:rPr>
          <w:rFonts w:eastAsia="SimSun"/>
          <w:lang w:val="zh-CN" w:eastAsia="zh-CN"/>
        </w:rPr>
        <w:t>6G将实现真正的全球无缝覆盖，通过地面网络与非地面网络（NTN）的深度融合，消除覆盖盲区，为所有人和所有物提供连接服务。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5.9.2 示例场景</w:t>
      </w:r>
    </w:p>
    <w:p>
      <w:pPr>
        <w:pStyle w:val="ListBullet"/>
      </w:pPr>
      <w:r>
        <w:rPr>
          <w:rFonts w:eastAsia="SimSun"/>
          <w:lang w:val="zh-CN" w:eastAsia="zh-CN"/>
        </w:rPr>
        <w:t>卫星直连手机： 普通智能手机通过6G卫星网络直接获取通信服务，无需专用卫星终端，在偏远地区、海洋和空中均可使用。</w:t>
      </w:r>
    </w:p>
    <w:p>
      <w:pPr>
        <w:pStyle w:val="ListBullet"/>
      </w:pPr>
      <w:r>
        <w:rPr>
          <w:rFonts w:eastAsia="SimSun"/>
          <w:lang w:val="zh-CN" w:eastAsia="zh-CN"/>
        </w:rPr>
        <w:t>高空平台覆盖： 利用HAPS提供区域性高容量覆盖，弥补地面网络不足。</w:t>
      </w:r>
    </w:p>
    <w:p>
      <w:pPr>
        <w:pStyle w:val="ListBullet"/>
      </w:pPr>
      <w:r>
        <w:rPr>
          <w:rFonts w:eastAsia="SimSun"/>
          <w:lang w:val="zh-CN" w:eastAsia="zh-CN"/>
        </w:rPr>
        <w:t>空天地一体化： 地面基站、低轨卫星、高空平台和无人机组成多层立体网络，实现无缝切换和持续连接。</w:t>
      </w:r>
    </w:p>
    <w:p>
      <w:pPr>
        <w:pStyle w:val="ListBullet"/>
      </w:pPr>
      <w:r>
        <w:rPr>
          <w:rFonts w:eastAsia="SimSun"/>
          <w:lang w:val="zh-CN" w:eastAsia="zh-CN"/>
        </w:rPr>
        <w:t>超高速移动场景： 支持时速超过1000公里的交通工具（如超级高铁、飞行汽车）中的不间断通信服务。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5.9.3 业务需求</w:t>
      </w:r>
    </w:p>
    <w:p>
      <w:pPr>
        <w:pStyle w:val="ListBullet"/>
      </w:pPr>
      <w:r>
        <w:rPr>
          <w:rFonts w:eastAsia="SimSun"/>
          <w:lang w:val="zh-CN" w:eastAsia="zh-CN"/>
        </w:rPr>
        <w:t>全球无缝覆盖（包括偏远地区、海洋、空中）；</w:t>
      </w:r>
    </w:p>
    <w:p>
      <w:pPr>
        <w:pStyle w:val="ListBullet"/>
      </w:pPr>
      <w:r>
        <w:rPr>
          <w:rFonts w:eastAsia="SimSun"/>
          <w:lang w:val="zh-CN" w:eastAsia="zh-CN"/>
        </w:rPr>
        <w:t>支持超高速移动（≥ 1000 km/h）；</w:t>
      </w:r>
    </w:p>
    <w:p>
      <w:pPr>
        <w:pStyle w:val="ListBullet"/>
      </w:pPr>
      <w:r>
        <w:rPr>
          <w:rFonts w:eastAsia="SimSun"/>
          <w:lang w:val="zh-CN" w:eastAsia="zh-CN"/>
        </w:rPr>
        <w:t>天地网络间的无缝切换；</w:t>
      </w:r>
    </w:p>
    <w:p>
      <w:pPr>
        <w:pStyle w:val="ListBullet"/>
      </w:pPr>
      <w:r>
        <w:rPr>
          <w:rFonts w:eastAsia="SimSun"/>
          <w:lang w:val="zh-CN" w:eastAsia="zh-CN"/>
        </w:rPr>
        <w:t>终端兼容多种接入技术。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5.10 零能耗与超低功耗用例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5.10.1 描述</w:t>
      </w:r>
    </w:p>
    <w:p>
      <w:r>
        <w:rPr>
          <w:rFonts w:eastAsia="SimSun"/>
          <w:lang w:val="zh-CN" w:eastAsia="zh-CN"/>
        </w:rPr>
        <w:t>6G将支持零能耗或近零能耗设备，通过无线能量采集和极低功耗通信协议，实现"部署后永不更换电池"的物联网愿景。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5.10.2 示例场景</w:t>
      </w:r>
    </w:p>
    <w:p>
      <w:pPr>
        <w:pStyle w:val="ListBullet"/>
      </w:pPr>
      <w:r>
        <w:rPr>
          <w:rFonts w:eastAsia="SimSun"/>
          <w:lang w:val="zh-CN" w:eastAsia="zh-CN"/>
        </w:rPr>
        <w:t>环境监测传感器： 部署在野外、水下或建筑结构中的传感器，通过采集周围射频、太阳能或振动能量供电，持续工作数十年。</w:t>
      </w:r>
    </w:p>
    <w:p>
      <w:pPr>
        <w:pStyle w:val="ListBullet"/>
      </w:pPr>
      <w:r>
        <w:rPr>
          <w:rFonts w:eastAsia="SimSun"/>
          <w:lang w:val="zh-CN" w:eastAsia="zh-CN"/>
        </w:rPr>
        <w:t>智能标签与包裹追踪： 零能耗RFID增强标签通过6G网络实现全球范围的物流追踪。</w:t>
      </w:r>
    </w:p>
    <w:p>
      <w:pPr>
        <w:pStyle w:val="ListBullet"/>
      </w:pPr>
      <w:r>
        <w:rPr>
          <w:rFonts w:eastAsia="SimSun"/>
          <w:lang w:val="zh-CN" w:eastAsia="zh-CN"/>
        </w:rPr>
        <w:t>可穿戴健康监测： 超低功耗可穿戴设备持续监测用户健康数据，无需频繁充电。</w:t>
      </w:r>
    </w:p>
    <w:p>
      <w:pPr>
        <w:pStyle w:val="ListBullet"/>
      </w:pPr>
      <w:r>
        <w:rPr>
          <w:rFonts w:eastAsia="SimSun"/>
          <w:lang w:val="zh-CN" w:eastAsia="zh-CN"/>
        </w:rPr>
        <w:t>智慧农业传感器： 大规模部署的农业传感器监测土壤、天气和作物状况，通过6G网络上报数据。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5.10.3 业务需求</w:t>
      </w:r>
    </w:p>
    <w:p>
      <w:pPr>
        <w:pStyle w:val="ListBullet"/>
      </w:pPr>
      <w:r>
        <w:rPr>
          <w:rFonts w:eastAsia="SimSun"/>
          <w:lang w:val="zh-CN" w:eastAsia="zh-CN"/>
        </w:rPr>
        <w:t>支持无源或半无源设备的网络接入；</w:t>
      </w:r>
    </w:p>
    <w:p>
      <w:pPr>
        <w:pStyle w:val="ListBullet"/>
      </w:pPr>
      <w:r>
        <w:rPr>
          <w:rFonts w:eastAsia="SimSun"/>
          <w:lang w:val="zh-CN" w:eastAsia="zh-CN"/>
        </w:rPr>
        <w:t>网络侧提供无线能量传输能力；</w:t>
      </w:r>
    </w:p>
    <w:p>
      <w:pPr>
        <w:pStyle w:val="ListBullet"/>
      </w:pPr>
      <w:r>
        <w:rPr>
          <w:rFonts w:eastAsia="SimSun"/>
          <w:lang w:val="zh-CN" w:eastAsia="zh-CN"/>
        </w:rPr>
        <w:t>极低功耗通信协议（μW级）；</w:t>
      </w:r>
    </w:p>
    <w:p>
      <w:pPr>
        <w:pStyle w:val="ListBullet"/>
      </w:pPr>
      <w:r>
        <w:rPr>
          <w:rFonts w:eastAsia="SimSun"/>
          <w:lang w:val="zh-CN" w:eastAsia="zh-CN"/>
        </w:rPr>
        <w:t>大规模连接管理。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5.11 医疗健康用例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5.11.1 描述</w:t>
      </w:r>
    </w:p>
    <w:p>
      <w:r>
        <w:rPr>
          <w:rFonts w:eastAsia="SimSun"/>
          <w:lang w:val="zh-CN" w:eastAsia="zh-CN"/>
        </w:rPr>
        <w:t>6G将为医疗健康行业带来革命性变化，支持远程诊断、远程手术、持续健康监测和AI驱动的健康分析。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5.11.2 示例场景</w:t>
      </w:r>
    </w:p>
    <w:p>
      <w:pPr>
        <w:pStyle w:val="ListBullet"/>
      </w:pPr>
      <w:r>
        <w:rPr>
          <w:rFonts w:eastAsia="SimSun"/>
          <w:lang w:val="zh-CN" w:eastAsia="zh-CN"/>
        </w:rPr>
        <w:t>远程手术： 外科医生通过6G网络和触觉反馈技术远程执行手术，时延低于1毫秒。</w:t>
      </w:r>
    </w:p>
    <w:p>
      <w:pPr>
        <w:pStyle w:val="ListBullet"/>
      </w:pPr>
      <w:r>
        <w:rPr>
          <w:rFonts w:eastAsia="SimSun"/>
          <w:lang w:val="zh-CN" w:eastAsia="zh-CN"/>
        </w:rPr>
        <w:t>持续健康监测： 植入式或可穿戴传感器通过6G网络将用户生命体征数据实时传输到医疗中心。</w:t>
      </w:r>
    </w:p>
    <w:p>
      <w:pPr>
        <w:pStyle w:val="ListBullet"/>
      </w:pPr>
      <w:r>
        <w:rPr>
          <w:rFonts w:eastAsia="SimSun"/>
          <w:lang w:val="zh-CN" w:eastAsia="zh-CN"/>
        </w:rPr>
        <w:t>AI辅助诊断： 6G网络支持医学影像的实时上传和AI模型推理，实现远程智能诊断。</w:t>
      </w:r>
    </w:p>
    <w:p>
      <w:pPr>
        <w:pStyle w:val="ListBullet"/>
      </w:pPr>
      <w:r>
        <w:rPr>
          <w:rFonts w:eastAsia="SimSun"/>
          <w:lang w:val="zh-CN" w:eastAsia="zh-CN"/>
        </w:rPr>
        <w:t>紧急医疗响应： 急救人员通过6G网络与医院专家实时视频连线，获取专家指导。</w:t>
      </w:r>
    </w:p>
    <w:p>
      <w:pPr>
        <w:pStyle w:val="ListBullet"/>
      </w:pPr>
      <w:r>
        <w:rPr>
          <w:rFonts w:eastAsia="SimSun"/>
          <w:lang w:val="zh-CN" w:eastAsia="zh-CN"/>
        </w:rPr>
        <w:t>康复训练： 患者通过VR/XR技术在家进行远程康复训练，医疗团队实时监控进度。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5.11.3 业务需求</w:t>
      </w:r>
    </w:p>
    <w:p>
      <w:pPr>
        <w:pStyle w:val="ListBullet"/>
      </w:pPr>
      <w:r>
        <w:rPr>
          <w:rFonts w:eastAsia="SimSun"/>
          <w:lang w:val="zh-CN" w:eastAsia="zh-CN"/>
        </w:rPr>
        <w:t>超高可靠性（99.99999%）以保障患者安全；</w:t>
      </w:r>
    </w:p>
    <w:p>
      <w:pPr>
        <w:pStyle w:val="ListBullet"/>
      </w:pPr>
      <w:r>
        <w:rPr>
          <w:rFonts w:eastAsia="SimSun"/>
          <w:lang w:val="zh-CN" w:eastAsia="zh-CN"/>
        </w:rPr>
        <w:t>超低时延（&lt;1ms）以支持远程手术和实时诊断；</w:t>
      </w:r>
    </w:p>
    <w:p>
      <w:pPr>
        <w:pStyle w:val="ListBullet"/>
      </w:pPr>
      <w:r>
        <w:rPr>
          <w:rFonts w:eastAsia="SimSun"/>
          <w:lang w:val="zh-CN" w:eastAsia="zh-CN"/>
        </w:rPr>
        <w:t>端到端安全和隐私保护；</w:t>
      </w:r>
    </w:p>
    <w:p>
      <w:pPr>
        <w:pStyle w:val="ListBullet"/>
      </w:pPr>
      <w:r>
        <w:rPr>
          <w:rFonts w:eastAsia="SimSun"/>
          <w:lang w:val="zh-CN" w:eastAsia="zh-CN"/>
        </w:rPr>
        <w:t>支持持续、低功耗的健康监测数据传输。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5.12 公共安全与关键任务用例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5.12.1 描述</w:t>
      </w:r>
    </w:p>
    <w:p>
      <w:r>
        <w:rPr>
          <w:rFonts w:eastAsia="SimSun"/>
          <w:lang w:val="zh-CN" w:eastAsia="zh-CN"/>
        </w:rPr>
        <w:t>6G将提供更强大的公共安全和关键任务通信能力，支持紧急情况下的快速网络部署、实时态势感知和无人机辅助救援。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5.12.2 示例场景</w:t>
      </w:r>
    </w:p>
    <w:p>
      <w:pPr>
        <w:pStyle w:val="ListBullet"/>
      </w:pPr>
      <w:r>
        <w:rPr>
          <w:rFonts w:eastAsia="SimSun"/>
          <w:lang w:val="zh-CN" w:eastAsia="zh-CN"/>
        </w:rPr>
        <w:t>灾害应急通信： 在地震、洪水等灾害中快速部署临时6G网络，保障救援通信。</w:t>
      </w:r>
    </w:p>
    <w:p>
      <w:pPr>
        <w:pStyle w:val="ListBullet"/>
      </w:pPr>
      <w:r>
        <w:rPr>
          <w:rFonts w:eastAsia="SimSun"/>
          <w:lang w:val="zh-CN" w:eastAsia="zh-CN"/>
        </w:rPr>
        <w:t>无人机辅助搜救： 利用6G网络控制无人机群在灾区进行搜索和救援，实时回传视频和感知数据。</w:t>
      </w:r>
    </w:p>
    <w:p>
      <w:pPr>
        <w:pStyle w:val="ListBullet"/>
      </w:pPr>
      <w:r>
        <w:rPr>
          <w:rFonts w:eastAsia="SimSun"/>
          <w:lang w:val="zh-CN" w:eastAsia="zh-CN"/>
        </w:rPr>
        <w:t>实时态势感知： 通过6G网络的ISAC能力，实时获取灾区或事故现场的环境信息和人员位置。</w:t>
      </w:r>
    </w:p>
    <w:p>
      <w:pPr>
        <w:pStyle w:val="ListBullet"/>
      </w:pPr>
      <w:r>
        <w:rPr>
          <w:rFonts w:eastAsia="SimSun"/>
          <w:lang w:val="zh-CN" w:eastAsia="zh-CN"/>
        </w:rPr>
        <w:t>跨机构协同： 多个应急救援机构通过6G网络实现实时信息共享和协同指挥。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5.12.3 业务需求</w:t>
      </w:r>
    </w:p>
    <w:p>
      <w:pPr>
        <w:pStyle w:val="ListBullet"/>
      </w:pPr>
      <w:r>
        <w:rPr>
          <w:rFonts w:eastAsia="SimSun"/>
          <w:lang w:val="zh-CN" w:eastAsia="zh-CN"/>
        </w:rPr>
        <w:t>网络高韧性和快速恢复能力；</w:t>
      </w:r>
    </w:p>
    <w:p>
      <w:pPr>
        <w:pStyle w:val="ListBullet"/>
      </w:pPr>
      <w:r>
        <w:rPr>
          <w:rFonts w:eastAsia="SimSun"/>
          <w:lang w:val="zh-CN" w:eastAsia="zh-CN"/>
        </w:rPr>
        <w:t>支持优先级和抢占式通信；</w:t>
      </w:r>
    </w:p>
    <w:p>
      <w:pPr>
        <w:pStyle w:val="ListBullet"/>
      </w:pPr>
      <w:r>
        <w:rPr>
          <w:rFonts w:eastAsia="SimSun"/>
          <w:lang w:val="zh-CN" w:eastAsia="zh-CN"/>
        </w:rPr>
        <w:t>集成感知、定位和通信功能；</w:t>
      </w:r>
    </w:p>
    <w:p>
      <w:pPr>
        <w:pStyle w:val="ListBullet"/>
      </w:pPr>
      <w:r>
        <w:rPr>
          <w:rFonts w:eastAsia="SimSun"/>
          <w:lang w:val="zh-CN" w:eastAsia="zh-CN"/>
        </w:rPr>
        <w:t>支持自组网和应急网络部署。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5.13 数字孪生用例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5.13.1 描述</w:t>
      </w:r>
    </w:p>
    <w:p>
      <w:r>
        <w:rPr>
          <w:rFonts w:eastAsia="SimSun"/>
          <w:lang w:val="zh-CN" w:eastAsia="zh-CN"/>
        </w:rPr>
        <w:t>数字孪生是6G时代的重要应用方向，通过在虚拟空间精确复制物理世界的实体和过程，实现实时监控、仿真预测和优化决策。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5.13.2 示例场景</w:t>
      </w:r>
    </w:p>
    <w:p>
      <w:pPr>
        <w:pStyle w:val="ListBullet"/>
      </w:pPr>
      <w:r>
        <w:rPr>
          <w:rFonts w:eastAsia="SimSun"/>
          <w:lang w:val="zh-CN" w:eastAsia="zh-CN"/>
        </w:rPr>
        <w:t>城市数字孪生： 构建整个城市的数字孪生模型，实时反映城市运行状态，支持城市规划和管理决策。</w:t>
      </w:r>
    </w:p>
    <w:p>
      <w:pPr>
        <w:pStyle w:val="ListBullet"/>
      </w:pPr>
      <w:r>
        <w:rPr>
          <w:rFonts w:eastAsia="SimSun"/>
          <w:lang w:val="zh-CN" w:eastAsia="zh-CN"/>
        </w:rPr>
        <w:t>工厂数字孪生： 工厂的所有设备和生产流程在虚拟空间中精确复制，支持仿真优化和预测性维护。</w:t>
      </w:r>
    </w:p>
    <w:p>
      <w:pPr>
        <w:pStyle w:val="ListBullet"/>
      </w:pPr>
      <w:r>
        <w:rPr>
          <w:rFonts w:eastAsia="SimSun"/>
          <w:lang w:val="zh-CN" w:eastAsia="zh-CN"/>
        </w:rPr>
        <w:t>网络数字孪生： 6G网络自身的数字孪生，用于网络规划、优化和故障预测。</w:t>
      </w:r>
    </w:p>
    <w:p>
      <w:pPr>
        <w:pStyle w:val="ListBullet"/>
      </w:pPr>
      <w:r>
        <w:rPr>
          <w:rFonts w:eastAsia="SimSun"/>
          <w:lang w:val="zh-CN" w:eastAsia="zh-CN"/>
        </w:rPr>
        <w:t>人体数字孪生： 基于持续健康监测数据构建个人数字孪生模型，辅助个性化医疗决策。</w:t>
      </w:r>
    </w:p>
    <w:p>
      <w:pPr>
        <w:pStyle w:val="Heading4"/>
      </w:pPr>
      <w:r>
        <w:rPr>
          <w:rFonts w:eastAsia="SimSun"/>
          <w:b/>
          <w:lang w:val="zh-CN" w:eastAsia="zh-CN"/>
        </w:rPr>
        <w:t>5.13.3 业务需求</w:t>
      </w:r>
    </w:p>
    <w:p>
      <w:pPr>
        <w:pStyle w:val="ListBullet"/>
      </w:pPr>
      <w:r>
        <w:rPr>
          <w:rFonts w:eastAsia="SimSun"/>
          <w:lang w:val="zh-CN" w:eastAsia="zh-CN"/>
        </w:rPr>
        <w:t>超高数据速率以支持大规模实时数据同步；</w:t>
      </w:r>
    </w:p>
    <w:p>
      <w:pPr>
        <w:pStyle w:val="ListBullet"/>
      </w:pPr>
      <w:r>
        <w:rPr>
          <w:rFonts w:eastAsia="SimSun"/>
          <w:lang w:val="zh-CN" w:eastAsia="zh-CN"/>
        </w:rPr>
        <w:t>超低时延以保证虚拟与物理世界的同步精度；</w:t>
      </w:r>
    </w:p>
    <w:p>
      <w:pPr>
        <w:pStyle w:val="ListBullet"/>
      </w:pPr>
      <w:r>
        <w:rPr>
          <w:rFonts w:eastAsia="SimSun"/>
          <w:lang w:val="zh-CN" w:eastAsia="zh-CN"/>
        </w:rPr>
        <w:t>大规模连接以采集海量传感器数据；</w:t>
      </w:r>
    </w:p>
    <w:p>
      <w:pPr>
        <w:pStyle w:val="ListBullet"/>
      </w:pPr>
      <w:r>
        <w:rPr>
          <w:rFonts w:eastAsia="SimSun"/>
          <w:lang w:val="zh-CN" w:eastAsia="zh-CN"/>
        </w:rPr>
        <w:t>强大的边缘和云端计算能力。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