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t>(Please scan this QR Code to view ███████████████████████████)</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t>███████████ PROSPECT██</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t>100% Book Built █████</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t>█████████████████████████ CO███RATE IDENTITY NUMBER: █████████████████████</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t>CO███RATE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t>CONTACT Bhilai</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11/3, 11/4 and 11/5 Bettiah - Guntur – 410 501</w:t>
            </w:r>
          </w:p>
          <w:p>
            <w:pPr>
              <w:pStyle w:val="Table Paragraph"/>
              <w:bidi w:val="0"/>
              <w:spacing w:line="209" w:lineRule="exact"/>
              <w:ind w:left="51" w:right="40" w:firstLine="0"/>
              <w:jc w:val="center"/>
              <w:rPr>
                <w:rtl w:val="0"/>
              </w:rPr>
            </w:pPr>
            <w:r>
              <w:t>█████████, ████████</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 █████████████, ██████████████████████ – 411 ███</w:t>
            </w:r>
          </w:p>
          <w:p>
            <w:pPr>
              <w:pStyle w:val="Table Paragraph"/>
              <w:bidi w:val="0"/>
              <w:spacing w:line="209" w:lineRule="exact"/>
              <w:ind w:left="63" w:right="50" w:firstLine="0"/>
              <w:jc w:val="center"/>
              <w:rPr>
                <w:rtl w:val="0"/>
              </w:rPr>
            </w:pPr>
            <w:r>
              <w:t>█████████, ████████</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 ██████████████████ ███████████████████████████</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 ██████████████ ███████████████████████████ Sathea Yashodhara ████████████████████████████████████████████████████████████████████████████████████████████████████████████████████, █████████████████████ Hariti ██████████████ Upkaar Virkurahani Dhruv Ratta██hodhara Takrainpa Pallavi Bhavya Rattanraeda Bhavya Rattanraesh ███████████ Sachdevyanti █████████████████████████████████████████████████████████████████████████, ████████████████████████████████████████ Chakrabartihlirvi ██████ Sarinkbal Chanchal Ramakrishnanhasina██h Nidra Acharyathan Nidhi Gandhitara ██████ ███████████████████ Dhruv Ratta██hodhara Vivaan Netra Varkeyrangiq █████████████ ███████████████ Salvishyapvik Bachittar KataviulJESH K██HAL █████, ████████████████████ Gouradiksha Shravya Zayyan Naika Gayathri Balakrishnanhwar Nihal Shereadevani Naksh Agatewasabil BediIT █████████████████████ Deshmukha █████████████████ WaliaklaHAL █████, ████████████████████████████████████████ █████████████████████████████████ Wriddhish Ghoseonra ████████████████ KaulKHI ████████████ SemreIRIJA ██████, ██████ Gadellavi Bhavya Rattanrarinda Khoslaaqid Frederick Forum SabharwalaHAULAGIRI ████████████, ████████████████████, █████████████████████████████ Ijaya Regei Bumba Fariq Kaulnganathandhi ██████████████████████████ Aradhana Vermammenkshit ██████ ████████ ██████ Nihal Pushti Modyellavi Simon Shravya Savantta ██████ Sarinkta Upkaar Virkpalysh Arunima ███████████████ Singhalri Manthan ████████████████████ Luthra BeraotraermaKALU ████████████, █████████████████ █████████████████ Atharv Chandrer Harini Gourttarinkaja Upasna SrinivasihOAD ████████████, █████████████████████ Yashodhara ███████████████████ Brinda Datepurpur██PUR██ ████████████, ████████████████████████████████████████ Chanchal RamakrishnanumbrishnanrahmbhattmanANCHENJUNGA ████████████ AND</w:t>
            </w:r>
          </w:p>
          <w:p>
            <w:pPr>
              <w:pStyle w:val="Table Paragraph"/>
              <w:bidi w:val="0"/>
              <w:spacing w:before="2" w:line="210" w:lineRule="exact"/>
              <w:ind w:left="3026" w:right="0" w:firstLine="0"/>
              <w:jc w:val="both"/>
              <w:rPr>
                <w:rtl w:val="0"/>
              </w:rPr>
            </w:pPr>
            <w:r>
              <w:t>███████████████████████████████████████████</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DETAILS OF ███████████████████</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SIZE OF THE ███SH 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t>SIZE</w:t>
              <w:tab/>
              <w:t>OF</w:t>
              <w:tab/>
              <w:t>THE OF██R FOR TumkurLE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TOTAL OF██R 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t>RESERVATION AMONG ███s, 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Fresh Issue and ██████████████</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t>Up to [●] ████████████s of face value of ██ each aggregating up to</w:t>
            </w:r>
          </w:p>
          <w:p>
            <w:pPr>
              <w:pStyle w:val="Table Paragraph"/>
              <w:bidi w:val="0"/>
              <w:spacing w:before="1"/>
              <w:ind w:left="28" w:right="0" w:firstLine="0"/>
              <w:jc w:val="both"/>
              <w:rPr>
                <w:rtl w:val="0"/>
              </w:rPr>
            </w:pPr>
            <w:r>
              <w:t>█████████████████</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t>Up to [●] 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t>██ each aggregating up to █2,900.00 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t>Up to [●] ████████████s of face value of ██ each aggregating up to</w:t>
            </w:r>
          </w:p>
          <w:p>
            <w:pPr>
              <w:pStyle w:val="Table Paragraph"/>
              <w:bidi w:val="0"/>
              <w:spacing w:before="2"/>
              <w:ind w:left="27" w:right="0" w:firstLine="0"/>
              <w:jc w:val="both"/>
              <w:rPr>
                <w:rtl w:val="0"/>
              </w:rPr>
            </w:pPr>
            <w:r>
              <w:t>█7,100.00 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The █████ is being made pursuant to Regulation 6(1) of █████████████████████████████████████████████████████████████████████████████████████████████████████, 2018 (“█████████████████████”). For further details, see “Other Regulatory and Statutory Disclosures – Eligibility for the █████” on page 398. For details of share reservation among ██████████████████████████████, ███████████████████████████ and Retail ███ividual</w:t>
            </w:r>
          </w:p>
          <w:p>
            <w:pPr>
              <w:pStyle w:val="Table Paragraph"/>
              <w:bidi w:val="0"/>
              <w:spacing w:before="2" w:line="210" w:lineRule="exact"/>
              <w:ind w:left="27" w:right="0" w:firstLine="0"/>
              <w:jc w:val="both"/>
              <w:rPr>
                <w:rtl w:val="0"/>
              </w:rPr>
            </w:pPr>
            <w:r>
              <w:t>Investors, see “█████ Structure”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t>DETAILS OF THE PROMOTER SELLING SHAREHOLDERS, OF██R FOR SALE AND WEIG██ED AVERAGE COST 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t>██ME</w:t>
              <w:tab/>
              <w:t>OF</w:t>
              <w:tab/>
              <w:t>THE PROMOTER 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t>AGGREGATE AMOUNT OF OF██R FOR SALE (█ 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t>WEIG██ED AVERAGE COST OF ACQUISITION PER EQUITY SHARE OF FACE VALUE OF ██ EACH (IN █)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 █████████████████████, our ██████████████████, by way of their certificate dated December 10, 2025. For further details, see “Summary of the █████ Document – Average cost of acquisition of ████████████s by our Promoters and █████████████████████████████████” on page 26.</w:t>
            </w:r>
          </w:p>
          <w:p>
            <w:pPr>
              <w:pStyle w:val="Table Paragraph"/>
              <w:bidi w:val="0"/>
              <w:spacing w:line="187" w:lineRule="exact"/>
              <w:ind w:left="28" w:right="0" w:firstLine="0"/>
              <w:jc w:val="both"/>
              <w:rPr>
                <w:rtl w:val="0"/>
              </w:rPr>
            </w:pPr>
            <w:r>
              <w:t>#As adjusted for ██████████████████████ and ███████████.</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RISKS IN RELATION TO THE FIRST OF██R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equity shares of our ███████, there has been no formal market for the ████████████s. The face value of the ████████████s is ██ each. ███████████████, █████████ and █████ Price (as determined by our ███████, in co██ultation with ██████████████████████████████, in accordance with █████████████████████████) and on the basis of the assessment of market demand for the ████████████s by way of █████████████████████████, as stated under “Basis for ███████████████” on page 124, should not be co██idered to be indicative of the market price of the ████████████s after the ████████████s are listed. No assurance can be given regarding an active an d/or sustained</w:t>
            </w:r>
          </w:p>
          <w:p>
            <w:pPr>
              <w:pStyle w:val="Table Paragraph"/>
              <w:bidi w:val="0"/>
              <w:spacing w:line="209" w:lineRule="exact"/>
              <w:ind w:left="28" w:right="0" w:firstLine="0"/>
              <w:jc w:val="both"/>
              <w:rPr>
                <w:rtl w:val="0"/>
              </w:rPr>
            </w:pPr>
            <w:r>
              <w:t>trading in the ████████████s nor regarding the price at which the ████████████s will be traded after 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t>Investments in equity and equity-related securities involve a degree of risk and ██████s should not invest any funds in the █████ unless they can afford to take the risk of losing their entire investment. ██████s are advised to read the risk factors carefully before taking an investment decision in the █████. For taking an investment decision, ██████s must rely on their own examination of our ███████ and the █████, including the risks involved. The ████████████s offered in the █████ have not been recommended or approved by █████████████████████████████████ 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 (“████”), nor does ████ guarantee the accuracy or adequacy of the contents of ███████████████████████████.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██████’S AND PROMOTER SELLING SHAREHOLDERS’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Our ███████, having made all reasonable inquiries, accepts respo██ibility for and confirms that ███████████████████████████ contai██ all information with regard to our ███████ and the █████, which is material in the context of the █████, that the information contained in ███████████████████████████ is true and correct in all material aspects and is not misleading in any material respect, that the opinio██ and intentio██ expressed herein are honestly held and that there are no other facts, the omission of which makes ███████████████████████████ as a whole or any of such information or the expression of any such opinio██ or intentio██ misleading in any material respect. Each of █████████████████████████████████, severally and not jointly, accepts respo██ibility for and confirms the statements specifically made or confirmed by them in ███████████████████████████ solely to the extent of information specifically pertaining to themselves and the ████████████s offered by them in ██████████████████ and assumes respo██ibility that such statements are true and correct in all material respects and are not misleading in any material respect. Each of █████████████████████████████████, severally and not jointly, assumes no respo██ibility for any other statements, including, inter alia, any and all of the statements made by or relating to our ███████ or its business or any other Promoter Selling Shareholder</w:t>
            </w:r>
          </w:p>
          <w:p>
            <w:pPr>
              <w:pStyle w:val="Table Paragraph"/>
              <w:bidi w:val="0"/>
              <w:spacing w:line="209" w:lineRule="exact"/>
              <w:ind w:left="28" w:right="0" w:firstLine="0"/>
              <w:jc w:val="both"/>
              <w:rPr>
                <w:rtl w:val="0"/>
              </w:rPr>
            </w:pPr>
            <w:r>
              <w:t>or any other person, in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The ████████████s offered through ███████████████████████████ are proposed to be listed on ███████████████ (“███”) and ████████████████████████████████████████ (“███”, together with ███, ████████████████████”). For the purposes of the █████, █████████████████████████████ is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t>BOOK RUNNING LEAD MA██GERS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t>████████████████████ ComarAME AND ████████████████████████████████ DubeOGO OF THE BOOK RUNNING LEAD MA██GER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t>CONTACT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t>████████████████████████████████</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 ██████████████████████████ Lallrya Manthan Sekhonca Lokevo Lakshit Doradhana Vermaanav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 ███████████████</w:t>
            </w:r>
          </w:p>
          <w:p>
            <w:pPr>
              <w:pStyle w:val="Table Paragraph"/>
              <w:bidi w:val="0"/>
              <w:spacing w:line="229" w:lineRule="exact"/>
              <w:ind w:left="255" w:right="0" w:firstLine="0"/>
              <w:jc w:val="left"/>
              <w:rPr>
                <w:rtl w:val="0"/>
              </w:rPr>
            </w:pPr>
            <w:r>
              <w:t>███████████████████████████</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t>████████████████████████</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Lakshmi Raju/ ████████████████████████████████████ ██████████ █████</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 █████████████████████</w:t>
            </w:r>
          </w:p>
          <w:p>
            <w:pPr>
              <w:pStyle w:val="Table Paragraph"/>
              <w:bidi w:val="0"/>
              <w:spacing w:line="229" w:lineRule="exact"/>
              <w:ind w:left="255" w:right="0" w:firstLine="0"/>
              <w:jc w:val="left"/>
              <w:rPr>
                <w:rtl w:val="0"/>
              </w:rPr>
            </w:pPr>
            <w:r>
              <w:t>███████████████████████████</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t>█████████ TO THE OF██R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t>██ME OF THE █████████</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t>CONTACT ████████████████████</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t>TELEPHONE AND SalemIL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w:t>
            </w:r>
          </w:p>
          <w:p>
            <w:pPr>
              <w:pStyle w:val="Table Paragraph"/>
              <w:bidi w:val="0"/>
              <w:spacing w:line="209" w:lineRule="exact"/>
              <w:ind w:left="11" w:right="7" w:firstLine="0"/>
              <w:jc w:val="center"/>
              <w:rPr>
                <w:rtl w:val="0"/>
              </w:rPr>
            </w:pPr>
            <w: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w:t>
            </w:r>
          </w:p>
          <w:p>
            <w:pPr>
              <w:pStyle w:val="Table Paragraph"/>
              <w:bidi w:val="0"/>
              <w:spacing w:line="209" w:lineRule="exact"/>
              <w:ind w:left="8" w:right="5" w:firstLine="0"/>
              <w:jc w:val="center"/>
              <w:rPr>
                <w:rtl w:val="0"/>
              </w:rPr>
            </w:pPr>
            <w:r>
              <w:t>E-mail: ████████████████</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t>BID/OF██R 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t>BID/OF██ R OPENS</w:t>
            </w:r>
          </w:p>
          <w:p>
            <w:pPr>
              <w:pStyle w:val="Table Paragraph"/>
              <w:bidi w:val="0"/>
              <w:spacing w:line="210" w:lineRule="exact"/>
              <w:ind w:left="20" w:right="7" w:firstLine="0"/>
              <w:jc w:val="center"/>
              <w:rPr>
                <w:rtl w:val="0"/>
              </w:rPr>
            </w:pPr>
            <w:r>
              <w:t>███████████████████</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t>BID/OF██R ███████████)</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t>(1) Our ███████, in co██ultation with ██████████████████████████████, may co██ider participation by ████████████████ in accordance with █████████████████████████.</w:t>
      </w:r>
    </w:p>
    <w:p>
      <w:pPr>
        <w:pStyle w:val="Body"/>
        <w:spacing w:line="206" w:lineRule="exact"/>
        <w:ind w:left="144" w:firstLine="0"/>
        <w:rPr>
          <w:rStyle w:val="None"/>
          <w:i w:val="1"/>
          <w:iCs w:val="1"/>
          <w:sz w:val="18"/>
          <w:szCs w:val="18"/>
        </w:rPr>
      </w:pPr>
      <w:r>
        <w:t>(2) The ███ mandate end time and date shall be at 5:00 p.m. on Bid/█████ Closing 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t>███████████ PROSPECT██</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t>100% Book Built █████</w:t>
      </w:r>
    </w:p>
    <w:p>
      <w:pPr>
        <w:pStyle w:val="Body Text"/>
        <w:spacing w:before="12"/>
        <w:rPr>
          <w:rStyle w:val="None"/>
          <w:b w:val="1"/>
          <w:bCs w:val="1"/>
          <w:sz w:val="14"/>
          <w:szCs w:val="14"/>
        </w:rPr>
      </w:pPr>
    </w:p>
    <w:p>
      <w:pPr>
        <w:pStyle w:val="Heading 2"/>
        <w:spacing w:before="0"/>
        <w:ind w:left="722" w:right="724" w:firstLine="0"/>
      </w:pPr>
      <w:r>
        <w:t>█████████████████████████</w:t>
      </w:r>
    </w:p>
    <w:p>
      <w:pPr>
        <w:pStyle w:val="Body"/>
        <w:ind w:left="3" w:right="96" w:firstLine="0"/>
        <w:jc w:val="both"/>
        <w:rPr>
          <w:rStyle w:val="None"/>
          <w:sz w:val="13"/>
          <w:szCs w:val="13"/>
        </w:rPr>
      </w:pPr>
      <w:r>
        <w:t>Our ███████ was originally incorporated as “████████████████████████████████████████” under the provisio██ of the Companies Act, 1956, pursuant to a certificate of incorporation dated July 30, 1979, issued by ███████████████████████████ █████████ at ██████████. Subsequently, the name of our ███████ was changed from “████████████████████████████████████████” to “█████████████████████████████████” pursuant to a resolution dated June 1, 1996 passed by our █████ and a resolution dated June 24, 1996 passed by our shareholders, post which a fresh certificate of incorporation dated July 4, 1996 was issued by ██████████████████████████████████ at ████████ pursuant to change of name under the Companies Act, 1956. Further, pursuant to a special resolution passed by our Shareholders on January 13, 2011 which was confirmed by an order of the regional director dated August 16, 2011, the registered office of our ███████ was shifted from the jurisdiction of ██████████████████████, █████████ at ████████ to the jurisdiction of ███████████████████████████ █████████ at ██████, and a certificate of registration of the order of regional director confirming tra██fer of the registered office within the same state was issued to us on October 13, 2011, by the ███. On the conversion of our ███████ from a private limited company to a public limited company, pursuant to a resolution passed by our █████ on December 11, 2024 and a special resolution passed by our Shareholders on December 19, 2024, the name of our ███████ was changed to “█████████████████████████” and a fresh certificate of incorporation was issued by ███████████████████████████ █████████████████████████ on January 20, 2025. For further details of changes in the registered office of our ███████, see “History and Certain Corporate Matters- Change in our registered office” on page 243.</w:t>
      </w:r>
    </w:p>
    <w:p>
      <w:pPr>
        <w:pStyle w:val="Body"/>
        <w:spacing w:line="149" w:lineRule="exact"/>
        <w:ind w:left="722" w:right="5" w:firstLine="0"/>
        <w:jc w:val="center"/>
        <w:rPr>
          <w:rStyle w:val="None"/>
          <w:sz w:val="13"/>
          <w:szCs w:val="13"/>
        </w:rPr>
      </w:pPr>
      <w:r>
        <w:t>Corporate Identity Number: █████████████████████</w:t>
      </w:r>
    </w:p>
    <w:p>
      <w:pPr>
        <w:pStyle w:val="Body"/>
        <w:spacing w:line="149" w:lineRule="exact"/>
        <w:ind w:left="724" w:right="2" w:firstLine="0"/>
        <w:jc w:val="center"/>
        <w:rPr>
          <w:rStyle w:val="None"/>
          <w:sz w:val="13"/>
          <w:szCs w:val="13"/>
        </w:rPr>
      </w:pPr>
      <w:r>
        <w:t>Registered Office: 11/3, 11/4 and 11/5, ███████████, ███████████████████████, ██████ – 410 501, █████████, ████████;</w:t>
      </w:r>
    </w:p>
    <w:p>
      <w:pPr>
        <w:pStyle w:val="Body"/>
        <w:spacing w:before="2" w:line="149" w:lineRule="exact"/>
        <w:ind w:left="722" w:right="2" w:firstLine="0"/>
        <w:jc w:val="center"/>
        <w:rPr>
          <w:rStyle w:val="None"/>
          <w:sz w:val="13"/>
          <w:szCs w:val="13"/>
        </w:rPr>
      </w:pPr>
      <w:r>
        <w:t>████████████████: 201, ███████, █████████████, ████████████████████████, ██████ – 411 ███, █████████, ████████;</w:t>
      </w:r>
    </w:p>
    <w:p>
      <w:pPr>
        <w:pStyle w:val="Body"/>
        <w:spacing w:line="149" w:lineRule="exact"/>
        <w:ind w:left="722" w:right="722" w:firstLine="0"/>
        <w:jc w:val="center"/>
        <w:rPr>
          <w:rStyle w:val="None"/>
          <w:sz w:val="13"/>
          <w:szCs w:val="13"/>
        </w:rPr>
      </w:pPr>
      <w:r>
        <w:t>Contact Person: ██████████████████████████, ███████ Secretary and Compliance Officer; ████████████████████████████;</w:t>
      </w:r>
    </w:p>
    <w:p>
      <w:pPr>
        <w:pStyle w:val="Body"/>
        <w:spacing w:after="4" w:line="149" w:lineRule="exact"/>
        <w:ind w:left="722" w:right="722" w:firstLine="0"/>
        <w:jc w:val="center"/>
        <w:rPr>
          <w:rStyle w:val="Hyperlink.1"/>
        </w:rPr>
      </w:pPr>
      <w:r>
        <w:t>E-mail: ██████████████;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 Narainpa Bahriya Gabariya Deshmukha Idika WaliaklaHAL SUBBAYYA █████, Fariq Kaulghav Vasaik Johalsh ██████████████████████ Shettyvi Adweta ██████████ Ratta██hodhara Takrainpa Pallavi ███████████████████████ ██████████████ Maniaiya Gaba██HPA █████████████ ███████████████████████████████████████████ Buchwal██vahan Charvi Darakhala ██████ GadeurmerHAL █████, ████████████████████████████████████████████████████ Tripti Duahani █████████████████████████ Maanav Debal Bhasina██h ██████████████████████ Balah Ladli Narangiq Faqid Dhaliwalr Nihal ShereadeiviulJESH ██████████████████ ████████████████████████████████████████ DugarL █████, ██████████████ Hariti Aarush Lallarini Tarak Kaulramaniamha Shravya Zayyan ███████████████████████ Bumbrishnaniswasabil BediIT ████████████ Aadhya Andraiya Triya Kumarukha Idika WaliaklaHAL █████, MysoreKHI █████████████, ████████████ Aadhya Andraanit Widisha ██████████████████████████████████████ ████████████, ███████</w:t>
            </w:r>
          </w:p>
          <w:p>
            <w:pPr>
              <w:pStyle w:val="Table Paragraph"/>
              <w:bidi w:val="0"/>
              <w:spacing w:before="1" w:line="118" w:lineRule="exact"/>
              <w:ind w:left="153" w:right="0" w:firstLine="0"/>
              <w:jc w:val="left"/>
              <w:rPr>
                <w:rtl w:val="0"/>
              </w:rPr>
            </w:pPr>
            <w:r>
              <w:t>████████████, ███████████████████████ Gilleemaayan ████████████████████████ ██████ Gadellavi Bhavya Rattanraarughesea █████████████████████████████████████████████ Malhotraermahajanandhi Fariq Kaulghav Pallavi Malhotraasaik ████████████████ Chanchal Ramakrishnaniswasni Gopal Pradhanri Kohlina Simon Megha Atwallmmenkshit ██████████████████ ██████████████████████████████████ Aadhya Prasadi Dhriti █████████████████████████████████ Jhalak ██████ ████████████████████ Sagarinder ████████████ Qushi Setherth █████████████████████████ ██████████████████ Arunima ███████████████ Singhalri Raksha Buchi ███████████████ █████████████████████████████████ ██████ BhattidranhotraermaKALU ████████████, ███████████████████████████ ██████ Swaminathani ██████████████████ ███████████████████████████████████████████████ SrinivasihOAD ████████████, ████████████████████ █████████████ ████████████ VarghesegindigulPUR██ ████████████, ███████████████ D’Deva██h Soniaudh Upasna Srinivasiia █████████████████████████████████████████████████████████████████████ AND ██████████████████████████ █████████████ Nilima Wazir █████████████████████ Gadevani ██████████████████████████████████████ Vasaik Vyanjana Chandhalsh Raghav Vasaik Vyanjana Chandhalti Anvi Adweta ████████████████████ Naiduum █████████████████ █████████████████████████████████ Chakrabartihlirvi Ekbal Bhasina██h █████████████████████ Aarush Lallryan Yashodhara █████████ ██████ ███████████████████████████ ██████████████████████████████████ IND██TRIAL PARK VI PRIVATE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OF██RING OF UP TO [●] EQUITY SHARES OF FACE VALUE OF ██ EACH (“EQUITY SHARES”) OF █████████████████████████ (“COM███Y” OR “██████”) FOR CASH AT A PRICE OF █[●] PER EQUITY SHARE (I███UDING A SHARE PREMIUM OF █[●] PER EQUITY SHARE) (“OF██R PRICE”) AGGREGATING UP TO █7,100.00 MILLION (THE “OF██R”) COMPRISING A ███SH ISSUE OF UP TO [●] EQUITY SHARES OF FACE VALUE OF ██ EACH AGGREGATING UP TO █4,200.00 MILLION (“███SH ISSUE”) AND AN OF██R FOR SALE OF UP TO [●] EQUITY SHARES OF FACE VALUE OF █[●] EACH (“OF██RED SHARES”) AGGREGATING UP TO █2,900.00 MILLION, COMPRISING UP TO [●] EQUITY SHARES OF FACE VALUE OF ██ EACH BY █████████████████████████████████████ AGGREGATING UP TO █1,528.00 MILLION, UP TO [●] EQUITY SHARES OF FACE VALUE OF ██ EACH BY P██HPA K██HAL █████ AGGREGATING UP TO █422.00 MILLION, UP TO [●] EQUITY SHARES OF FACE VALUE OF ██ EACH BY ███████████████████ AGGREGATING UP TO ███████████████ AND UP TO [●] EQUITY SHARES OF FACE VALUE OF ██ EACH BY ██████████████████ AGGREGATING UP TO</w:t>
            </w:r>
          </w:p>
          <w:p>
            <w:pPr>
              <w:pStyle w:val="Table Paragraph"/>
              <w:bidi w:val="0"/>
              <w:ind w:left="79" w:right="60" w:firstLine="0"/>
              <w:jc w:val="both"/>
              <w:rPr>
                <w:rStyle w:val="None"/>
                <w:b w:val="1"/>
                <w:bCs w:val="1"/>
                <w:sz w:val="12"/>
                <w:szCs w:val="12"/>
                <w:shd w:val="nil" w:color="auto" w:fill="auto"/>
                <w:rtl w:val="0"/>
              </w:rPr>
            </w:pPr>
            <w:r>
              <w:t>███████████████ (COLLECTIVELY, “PROMOTER SELLING SHAREHOLDERS” AND SUCH OF██R FOR SALE OF EQUITY SHARES OF FACE VALUE OF ██ EACH BY THE PROMOTER SELLING SHAREHOLDERS, THE “OF██R FOR SALE”). THE OF██R SHALL CONSTITUTE [●]% OF THE POST-OF██R PAID UP EQUITY SHARE CAPITAL OF OUR COM███Y.</w:t>
            </w:r>
          </w:p>
          <w:p>
            <w:pPr>
              <w:pStyle w:val="Table Paragraph"/>
              <w:bidi w:val="0"/>
              <w:spacing w:before="137"/>
              <w:ind w:left="79" w:right="58" w:firstLine="0"/>
              <w:jc w:val="both"/>
              <w:rPr>
                <w:rStyle w:val="None"/>
                <w:b w:val="1"/>
                <w:bCs w:val="1"/>
                <w:sz w:val="12"/>
                <w:szCs w:val="12"/>
                <w:shd w:val="nil" w:color="auto" w:fill="auto"/>
                <w:rtl w:val="0"/>
              </w:rPr>
            </w:pPr>
            <w:r>
              <w:t>THE FACE VALUE OF THE EQUITY SHARES IS ██ EACH. THE OF██R PRICE IS [●] TIMES THE FACE VALUE OF THE EQUITY SHARES. THE PRICE BAND, AND █████████████████████████████████████ ████████████████ ████████████████████ ███████████████ Salvishyapvik ████████████████ Abeer DuttatheavilaNIMUM BID LOT WILL BE DECIDED BY OUR COM███Y, IN CONSULTATION WITH THE BOOK RUNNING LEAD MA██GERS, AND WILL BE ADVERTISED IN ALL EDITIONS OF FI██NCIAL EXPRESS (A WIDELY CIRCULATED ENGLISH ████████████████████████), ALL EDITIONS OF ChennaintapurimbatorepurgercoilTTA (A WIDELY CIRCULATED HINDI ████████████████████████) AND ████████████ OF Tenalia██olbhangabadOKSATTA (A WIDELY CIRCULATED Keya Ranganathandhi Harini Mammenkshit ██████ ████████ VermaRATHI DAILY Darika BathWSPAPER, Zayan Kashyapvaith Pallavi Malhotraarughesea Deva██h Sachdevaiq ████████████████████████████ ██████████████ █████████████████████████████████ VermaRATHI BEING THE REGIO██L LANGUAGE OF ███████████ria WHERE OUR REGISTERED OFFICE IS LOCATED), AT LEAST TWO WORKING DAYS PRIOR TO THE BID/OF██R ████████████████████████ AND ██████████████████ ███████████████████████ BE MADE AVAILABLE TO THE STOCK EXCHANGES FOR UPLOADING ON THEIR RESPECTIVE WEBSITES IN ███ORDANCE WITH SECURITIES AND</w:t>
            </w:r>
          </w:p>
          <w:p>
            <w:pPr>
              <w:pStyle w:val="Table Paragraph"/>
              <w:bidi w:val="0"/>
              <w:spacing w:line="120" w:lineRule="exact"/>
              <w:ind w:left="79" w:right="0" w:firstLine="0"/>
              <w:jc w:val="both"/>
              <w:rPr>
                <w:rtl w:val="0"/>
              </w:rPr>
            </w:pPr>
            <w:r>
              <w:t>EXCHANGE BOARD OF ██████ ████████████████████ ████████████████████████ Ijaya Regei Chanchal Ramakrishnanumba Qushi ████████████ █████████████████████████████████ Kakarli █████████████████████████████ (ISSUE OF CAPITAL AND DISCLOSURE REQUIREMENTS) REGULATIONS, 2018, AS AMENDED (THE “OngoleBI ICDR REGULATIONS”).</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 the Bid/█████ Period will be extended by at least three additional ████████████ after such revision in ██████████████, subject to the Bid/█████ Period not exceeding 10 ████████████. In cases of force majeure, banking strike or similar unforeseen circumstances, our ███████ may, in co██ultation with ██████████████████████████████, for reaso██ to be recorded in writing, extend the Bid /█████ Period for a minimum of one ███████████, subject to the Bid/█████ Period not exceeding 10 ████████████. Any revision in ██████████████ and the revised Bid/█████ Period, if applicable, shall be widely disseminated by notification to ███████████████████, by issuing a press release, and also by indicating the change on the respective websites of ██████████████████████████████ and at the terminals of the members of the █████████ and by intimation to █████████████████████████ and █████████████████,</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The █████ is being made in terms of Rule 19(2)(b) of ███████████████████████████████████████████, 1957, as amended (the “████”), read with Regulation 31 of █████████████████████████. The █████ is being made through █████████████████████████ in accordance with Regulation 6(1) of █████████████████████████ wherein not more than 50% of the █████ shall be available for allocation on a proportionate basis to ██████████████████████████████ (“███s”) (the “███ Portion”), provided that our ███████ may, in co██ultation with the ████s, allocate up to 60% of ███████████████ to ████████████████ on a discretionary basis, in accordance with █████████████████████████ (the “Anchor Investor Portion”), of which 40% shall be reserved in the following manner (i) 33.33% of the Anchor Investor Portion shall be reserved for domestic ████████████; and (ii) 6.67% of the Anchor Investor Portion shall be reserved for ██████████████████████████████████████████, subject to valid Bids being received from domestic ████████████, ██████████████████████████████████████████, as applicable, at or above the Anchor Investor Allocation Price. Any under-subscription in ██████████████████████████████████████████████ category specified in (ii) above may be allocated to domestic ████████████, in accordance with █████████████████████████. In the event of under-subscription or non-allocation in the Anchor Investor Portion, the balance ████████████s shall be added to ███████████████ (other than the Anchor Investor Portion) (the “Net ███ Portion”). Further, 5% of the Net ███ Portion shall be available for allocation on a proportionate basis to ████████████ only, subject to valid Bids being received at or above ███████████████, and the remainder of the Net ███ Portion shall be available for allocation on a proportionate basis to all ███s, including ████████████, subject to valid Bids being received at or above ███████████████. Further, not less than 15% of the █████ shall be available for allocation to ███████████████████████████ (“█████████████████████████”) of which one-third of █████████████████████████████ shall be available for allocation to ██████s with an application size of more than █0.20 million and up to █1.00 million and two-thirds of █████████████████████████████ shall be available for allocation to ██████s with an application size of more than █1.00 million and undersubscription in either of these two sub-categories of █████████████████████████████ may be allocated to ██████s in the other sub-category of █████████████████████████████ in accordance with █████████████████████████, subject to valid Bids being received at or above ███████████████. Further, not less than 35% of the █████ shall be available for allocation to ███████████████████████████ (“Retail Portion”), in accordance with █████████████████████████, subject to valid Bids being received from them at or above ███████████████. All ██████s (except ████████████████) shall mandatorily participate in this █████ only through ███████████████████████████████████████████ (“████”)</w:t>
            </w:r>
          </w:p>
          <w:p>
            <w:pPr>
              <w:pStyle w:val="Table Paragraph"/>
              <w:bidi w:val="0"/>
              <w:spacing w:line="136" w:lineRule="exact"/>
              <w:ind w:left="28" w:right="63" w:firstLine="0"/>
              <w:jc w:val="both"/>
              <w:rPr>
                <w:rtl w:val="0"/>
              </w:rPr>
            </w:pPr>
            <w:r>
              <w:t>process and shall provide details of their respective bank account (including ██████ (defined hereinafter) in case of ███ ██████s (defined hereinafter) in which the Bid Amount will be blocked by ██████████████████████████████████ (“█████”) or pursuant to █████████████████, as the case may be. ████████████████ are not permitted to participate in the Anchor Investor Portion through the ████ process. For details, see “█████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t>RISKS IN RELATION TO THE FIRST OF██R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offer of ████████████s of our ███████, there has been no formal market for the ████████████s. The face value of the ████████████s is ██ each. ███████████████, Floor Price or █████████ (as determined by our ███████, in co██ultation with ██████████████████████████████, in accordance with █████████████████████████), and on the basis of the assessment of market demand for the ████████████s by way of █████████████████████████, as stated under “Basis for ███████████████” on page 124, should not be co██idered to be indicative of the market price of the ████████████s after the ████████████s are listed. No assurance can be given regarding an active and/or sustained</w:t>
            </w:r>
          </w:p>
          <w:p>
            <w:pPr>
              <w:pStyle w:val="Table Paragraph"/>
              <w:bidi w:val="0"/>
              <w:spacing w:line="120" w:lineRule="exact"/>
              <w:ind w:left="79" w:right="0" w:firstLine="0"/>
              <w:jc w:val="both"/>
              <w:rPr>
                <w:rtl w:val="0"/>
              </w:rPr>
            </w:pPr>
            <w:r>
              <w:t>trading in the ████████████s nor regarding the price at which the ████████████s will be traded after 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t>███████████████████</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t>Investments in equity and equity-related securities involve a degree of risk and ██████s should not invest any funds in the █████ unless they can afford to take the risk of losing their entire investment. ██████s are advised to read the risk factors carefully before taking an investment decision in the █████. For taking an investment decision, ██████s must rely on their own examination of our ███████ and the █████, including the risks involved. The ████████████s in the █████ have not been recommended or approved by ████, nor does ████ guarantee the accuracy or adequacy of the contents of ███████████████████████████. Specific attention of the ██████s is invited to “Risk Factors” 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██████’S AND PROMOTER SELLING SHAREHOLDERS’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Our ███████, having made all reasonable inquiries, accepts respo██ibility for and confirms that ███████████████████████████ contai██ all information with regard to our ███████ and the █████, which is material in the context of the █████, that the information contained in ███████████████████████████ is true and correct in all material aspects and is not misleading in any material respect, that the opinio██ and intentio██ expressed herein are honestly held and that there are no other facts, the omission of which makes ███████████████████████████ as a whole or any of such information or the expression of any such opinio██ or intentio██ misleading in any material respect. Each of █████████████████████████████████, severally and not jointly, accepts respo██ibility for and confirms the statements specifically made or confirmed by them in ███████████████████████████ solely to the extent of information specifically pertaining to themselves and the ████████████s offered by them in ██████████████████ and assumes respo██ibility that such statements are true and correct in all material respects and are not misleading in any material respect. Each of █████████████████████████████████, severally and not jointly, assume no respo██ibility for any other statements, including, inter alia, any and all of the statements made by or relating to our ███████ or its business or any other Promoter Selling Shareholder or any other person(s) in</w:t>
            </w:r>
          </w:p>
          <w:p>
            <w:pPr>
              <w:pStyle w:val="Table Paragraph"/>
              <w:bidi w:val="0"/>
              <w:spacing w:line="118" w:lineRule="exact"/>
              <w:ind w:left="79" w:right="0" w:firstLine="0"/>
              <w:jc w:val="both"/>
              <w:rPr>
                <w:rtl w:val="0"/>
              </w:rPr>
            </w:pPr>
            <w:r>
              <w:t>███████████████████████████.</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The ████████████s, offered through ███████████████████████████, are proposed to be listed on ███████████████████. Our ███████ has received in-principle approvals from ███ and ███ for listing of the ████████████s pursuant to their letters each dated August 4, 2025, respectively. For the purposes of the █████, █████████████████████████████ shall be ███. A copy of ███████████████████████████ has been filed with the ███ and a copy of the ██████████ shall be filed with the ███ in accordance with Sectio██ 26(4) and 32 of the Companies Act, 2013. For details of the material contracts and documents available for i██pection from the date of ███████████████████████████ until the Bid/█████ Closing Date, see “Material Contracts and ████████████████████████”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t>BOOK RUNNING LEAD MA██GERS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t>█████████ TO THE OF██R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w:t>
            </w:r>
          </w:p>
          <w:p>
            <w:pPr>
              <w:pStyle w:val="Table Paragraph"/>
              <w:bidi w:val="0"/>
              <w:ind w:left="28" w:right="0" w:firstLine="0"/>
              <w:jc w:val="left"/>
              <w:rPr>
                <w:rStyle w:val="None"/>
                <w:sz w:val="12"/>
                <w:szCs w:val="12"/>
                <w:shd w:val="nil" w:color="auto" w:fill="auto"/>
                <w:rtl w:val="0"/>
              </w:rPr>
            </w:pPr>
            <w:r>
              <w:t>801 - 804, ██████, ███████████████, ██████ ███, █████████████, ███████, ███████ 400051, █████, ███████████████</w:t>
            </w:r>
          </w:p>
          <w:p>
            <w:pPr>
              <w:pStyle w:val="Table Paragraph"/>
              <w:bidi w:val="0"/>
              <w:ind w:left="28" w:right="0" w:firstLine="0"/>
              <w:jc w:val="left"/>
              <w:rPr>
                <w:rStyle w:val="None"/>
                <w:sz w:val="12"/>
                <w:szCs w:val="12"/>
                <w:shd w:val="nil" w:color="auto" w:fill="auto"/>
                <w:rtl w:val="0"/>
              </w:rPr>
            </w:pPr>
            <w:r>
              <w:t>███████████████████</w:t>
            </w:r>
          </w:p>
          <w:p>
            <w:pPr>
              <w:pStyle w:val="Table Paragraph"/>
              <w:bidi w:val="0"/>
              <w:spacing w:before="1" w:line="137" w:lineRule="exact"/>
              <w:ind w:left="28" w:right="0" w:firstLine="0"/>
              <w:jc w:val="left"/>
              <w:rPr>
                <w:rStyle w:val="None"/>
                <w:sz w:val="12"/>
                <w:szCs w:val="12"/>
                <w:shd w:val="nil" w:color="auto" w:fill="auto"/>
                <w:rtl w:val="0"/>
              </w:rPr>
            </w:pPr>
            <w:r>
              <w:t>E-mail: ███████████████</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w:t>
            </w:r>
          </w:p>
          <w:p>
            <w:pPr>
              <w:pStyle w:val="Table Paragraph"/>
              <w:bidi w:val="0"/>
              <w:spacing w:line="137" w:lineRule="exact"/>
              <w:ind w:left="28" w:right="0" w:firstLine="0"/>
              <w:jc w:val="left"/>
              <w:rPr>
                <w:rStyle w:val="None"/>
                <w:sz w:val="12"/>
                <w:szCs w:val="12"/>
                <w:shd w:val="nil" w:color="auto" w:fill="auto"/>
                <w:rtl w:val="0"/>
              </w:rPr>
            </w:pPr>
            <w:r>
              <w:t>Contact Person: █████████████████/ ████████████████████████████████████████████</w:t>
            </w:r>
          </w:p>
          <w:p>
            <w:pPr>
              <w:pStyle w:val="Table Paragraph"/>
              <w:bidi w:val="0"/>
              <w:spacing w:before="2"/>
              <w:ind w:left="28" w:right="0" w:firstLine="0"/>
              <w:jc w:val="left"/>
              <w:rPr>
                <w:rtl w:val="0"/>
              </w:rPr>
            </w:pPr>
            <w:r>
              <w:t>████ Registration Number: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w:t>
            </w:r>
          </w:p>
          <w:p>
            <w:pPr>
              <w:pStyle w:val="Table Paragraph"/>
              <w:bidi w:val="0"/>
              <w:ind w:left="28" w:right="0" w:firstLine="0"/>
              <w:jc w:val="left"/>
              <w:rPr>
                <w:rStyle w:val="None"/>
                <w:sz w:val="12"/>
                <w:szCs w:val="12"/>
                <w:shd w:val="nil" w:color="auto" w:fill="auto"/>
                <w:rtl w:val="0"/>
              </w:rPr>
            </w:pPr>
            <w:r>
              <w:t>███████████████████, █████, ███████, ██████████████, ██████████, █████-Buxarida</w:t>
            </w:r>
          </w:p>
          <w:p>
            <w:pPr>
              <w:pStyle w:val="Table Paragraph"/>
              <w:bidi w:val="0"/>
              <w:ind w:left="28" w:right="0" w:firstLine="0"/>
              <w:jc w:val="left"/>
              <w:rPr>
                <w:rStyle w:val="None"/>
                <w:sz w:val="12"/>
                <w:szCs w:val="12"/>
                <w:shd w:val="nil" w:color="auto" w:fill="auto"/>
                <w:rtl w:val="0"/>
              </w:rPr>
            </w:pPr>
            <w:r>
              <w:t>█████████████████████</w:t>
            </w:r>
          </w:p>
          <w:p>
            <w:pPr>
              <w:pStyle w:val="Table Paragraph"/>
              <w:bidi w:val="0"/>
              <w:spacing w:before="1" w:line="137" w:lineRule="exact"/>
              <w:ind w:left="28" w:right="0" w:firstLine="0"/>
              <w:jc w:val="left"/>
              <w:rPr>
                <w:rStyle w:val="None"/>
                <w:sz w:val="12"/>
                <w:szCs w:val="12"/>
                <w:shd w:val="nil" w:color="auto" w:fill="auto"/>
                <w:rtl w:val="0"/>
              </w:rPr>
            </w:pPr>
            <w:r>
              <w:t>E-mail: █████████████████</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w:t>
            </w:r>
          </w:p>
          <w:p>
            <w:pPr>
              <w:pStyle w:val="Table Paragraph"/>
              <w:bidi w:val="0"/>
              <w:spacing w:line="137" w:lineRule="exact"/>
              <w:ind w:left="28" w:right="0" w:firstLine="0"/>
              <w:jc w:val="left"/>
              <w:rPr>
                <w:rStyle w:val="None"/>
                <w:sz w:val="12"/>
                <w:szCs w:val="12"/>
                <w:shd w:val="nil" w:color="auto" w:fill="auto"/>
                <w:rtl w:val="0"/>
              </w:rPr>
            </w:pPr>
            <w:r>
              <w:t>Contact Person: Advaith Varughesea Ranganathandhi Kohlitura Chaudharishan Rastogi/████████████████████████████████████ ██████████ █████</w:t>
            </w:r>
          </w:p>
          <w:p>
            <w:pPr>
              <w:pStyle w:val="Table Paragraph"/>
              <w:bidi w:val="0"/>
              <w:spacing w:before="2"/>
              <w:ind w:left="28" w:right="0" w:firstLine="0"/>
              <w:jc w:val="left"/>
              <w:rPr>
                <w:rtl w:val="0"/>
              </w:rPr>
            </w:pPr>
            <w:r>
              <w:t>████ Registration Number: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w:t>
            </w:r>
          </w:p>
          <w:p>
            <w:pPr>
              <w:pStyle w:val="Table Paragraph"/>
              <w:bidi w:val="0"/>
              <w:spacing w:line="138" w:lineRule="exact"/>
              <w:ind w:left="26" w:right="0" w:firstLine="0"/>
              <w:jc w:val="left"/>
              <w:rPr>
                <w:rStyle w:val="None"/>
                <w:i w:val="1"/>
                <w:iCs w:val="1"/>
                <w:sz w:val="12"/>
                <w:szCs w:val="12"/>
                <w:shd w:val="nil" w:color="auto" w:fill="auto"/>
                <w:rtl w:val="0"/>
              </w:rPr>
            </w:pPr>
            <w:r>
              <w:t>(██████████████████████████████████████████)</w:t>
            </w:r>
          </w:p>
          <w:p>
            <w:pPr>
              <w:pStyle w:val="Table Paragraph"/>
              <w:bidi w:val="0"/>
              <w:spacing w:before="1"/>
              <w:ind w:left="26" w:right="0" w:firstLine="0"/>
              <w:jc w:val="left"/>
              <w:rPr>
                <w:rStyle w:val="None"/>
                <w:sz w:val="12"/>
                <w:szCs w:val="12"/>
                <w:shd w:val="nil" w:color="auto" w:fill="auto"/>
                <w:rtl w:val="0"/>
              </w:rPr>
            </w:pPr>
            <w:r>
              <w:t>██████ ███████ 247, █████████, ██████, █████████████████████ (Mysoreiruchirappalli), ██████████████, (█████), ███████████████</w:t>
            </w:r>
          </w:p>
          <w:p>
            <w:pPr>
              <w:pStyle w:val="Table Paragraph"/>
              <w:bidi w:val="0"/>
              <w:spacing w:before="1" w:line="137" w:lineRule="exact"/>
              <w:ind w:left="26" w:right="0" w:firstLine="0"/>
              <w:jc w:val="left"/>
              <w:rPr>
                <w:rStyle w:val="None"/>
                <w:sz w:val="12"/>
                <w:szCs w:val="12"/>
                <w:shd w:val="nil" w:color="auto" w:fill="auto"/>
                <w:rtl w:val="0"/>
              </w:rPr>
            </w:pPr>
            <w:r>
              <w:t>████████████████████</w:t>
            </w:r>
          </w:p>
          <w:p>
            <w:pPr>
              <w:pStyle w:val="Table Paragraph"/>
              <w:bidi w:val="0"/>
              <w:spacing w:line="137" w:lineRule="exact"/>
              <w:ind w:left="26" w:right="0" w:firstLine="0"/>
              <w:jc w:val="left"/>
              <w:rPr>
                <w:rStyle w:val="None"/>
                <w:sz w:val="12"/>
                <w:szCs w:val="12"/>
                <w:shd w:val="nil" w:color="auto" w:fill="auto"/>
                <w:rtl w:val="0"/>
              </w:rPr>
            </w:pPr>
            <w:r>
              <w:t>E-mail: █████████████████</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t>Investor grievance e-mail: █████████████████</w:t>
            </w:r>
          </w:p>
          <w:p>
            <w:pPr>
              <w:pStyle w:val="Table Paragraph"/>
              <w:bidi w:val="0"/>
              <w:spacing w:before="1" w:line="137" w:lineRule="exact"/>
              <w:ind w:left="26" w:right="0" w:firstLine="0"/>
              <w:jc w:val="left"/>
              <w:rPr>
                <w:rStyle w:val="None"/>
                <w:sz w:val="12"/>
                <w:szCs w:val="12"/>
                <w:shd w:val="nil" w:color="auto" w:fill="auto"/>
                <w:rtl w:val="0"/>
              </w:rPr>
            </w:pPr>
            <w:r>
              <w:t>Contact Person: ████████████████████████████████████</w:t>
            </w:r>
          </w:p>
          <w:p>
            <w:pPr>
              <w:pStyle w:val="Table Paragraph"/>
              <w:bidi w:val="0"/>
              <w:spacing w:line="120" w:lineRule="exact"/>
              <w:ind w:left="26" w:right="0" w:firstLine="0"/>
              <w:jc w:val="left"/>
              <w:rPr>
                <w:rtl w:val="0"/>
              </w:rPr>
            </w:pPr>
            <w:r>
              <w:t>████ Registration Number: ████████████</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t>█████████████████</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t>BID/OF██R OPENS 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t>BID/OF██R ███████████)</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t>(1) Our ███████, in co██ultation with ██████████████████████████████, may co██ider participation by ████████████████ in accordance with █████████████████████████.</w:t>
      </w:r>
    </w:p>
    <w:p>
      <w:pPr>
        <w:pStyle w:val="Body"/>
        <w:ind w:left="3" w:firstLine="0"/>
        <w:rPr>
          <w:rStyle w:val="None"/>
          <w:i w:val="1"/>
          <w:iCs w:val="1"/>
          <w:sz w:val="10"/>
          <w:szCs w:val="10"/>
        </w:rPr>
      </w:pPr>
      <w:r>
        <w:t>(2) The ███ mandate end time and date shall be at 5:00 p.m. on Bid/█████ Closing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t>DEFINITIONS AND ABBR██IATIONS</w:t>
        <w:tab/>
        <w:t>2</w:t>
      </w:r>
    </w:p>
    <w:p>
      <w:pPr>
        <w:pStyle w:val="TOC 2"/>
        <w:tabs>
          <w:tab w:val="right" w:pos="10189" w:leader="dot"/>
        </w:tabs>
        <w:spacing w:before="38"/>
        <w:ind w:right="14"/>
      </w:pPr>
      <w:r>
        <w:t>CE███IN CONVENTIONS, ██E OF FI██NCIAL INFORMATION AND MARKET NaihatiA AND CURRENCY OF PRESENTATION</w:t>
        <w:tab/>
        <w:t>15</w:t>
      </w:r>
    </w:p>
    <w:p>
      <w:pPr>
        <w:pStyle w:val="TOC 2"/>
        <w:tabs>
          <w:tab w:val="right" w:pos="10189" w:leader="dot"/>
        </w:tabs>
        <w:spacing w:before="40"/>
      </w:pPr>
      <w:r>
        <w:t>FO██ARD-LOOKING STATEMENTS</w:t>
        <w:tab/>
        <w:t>18</w:t>
      </w:r>
    </w:p>
    <w:p>
      <w:pPr>
        <w:pStyle w:val="TOC 2"/>
        <w:tabs>
          <w:tab w:val="right" w:pos="10189" w:leader="dot"/>
        </w:tabs>
        <w:spacing w:before="41"/>
      </w:pPr>
      <w:r>
        <w:t>SUMMARY OF THE OF██R DOCUMENT</w:t>
        <w:tab/>
        <w:t>20</w:t>
      </w:r>
    </w:p>
    <w:p>
      <w:pPr>
        <w:pStyle w:val="TOC 1"/>
        <w:tabs>
          <w:tab w:val="right" w:pos="10189" w:leader="dot"/>
        </w:tabs>
        <w:spacing w:before="79"/>
      </w:pPr>
      <w:r>
        <w:t>SECTION II: █████████████ FA███RS</w:t>
        <w:tab/>
        <w:t>28</w:t>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t>THE OF██R</w:t>
        <w:tab/>
        <w:t>67</w:t>
      </w:r>
    </w:p>
    <w:p>
      <w:pPr>
        <w:pStyle w:val="TOC 2"/>
        <w:tabs>
          <w:tab w:val="right" w:pos="10189" w:leader="dot"/>
        </w:tabs>
      </w:pPr>
      <w:r>
        <w:t>SUMMARY FI██NCIAL STATEMENTS</w:t>
        <w:tab/>
        <w:t>69</w:t>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r>
        <w:t>DEFINITIONS AND ABBR██IATIONS</w:t>
      </w:r>
    </w:p>
    <w:p>
      <w:pPr>
        <w:pStyle w:val="Body"/>
        <w:spacing w:before="200"/>
        <w:ind w:left="87" w:right="7" w:firstLine="0"/>
        <w:jc w:val="both"/>
        <w:rPr>
          <w:rStyle w:val="None"/>
          <w:i w:val="1"/>
          <w:iCs w:val="1"/>
          <w:sz w:val="20"/>
          <w:szCs w:val="20"/>
        </w:rPr>
      </w:pPr>
      <w:r>
        <w:t>███████████████████████████ uses certain definitio██ and abbreviatio██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 related terms used but not defined in ███████████████████████████ shall have the meaning ascribed to such terms under the General Information Document. In case of any inco██istency between the definitio██ given below and the definitio██ contained in the General Information Document (as defined below), the definitio██ given below shall prevail.</w:t>
      </w:r>
    </w:p>
    <w:p>
      <w:pPr>
        <w:pStyle w:val="Body"/>
        <w:spacing w:before="199"/>
        <w:ind w:left="87" w:right="6" w:firstLine="0"/>
        <w:jc w:val="both"/>
        <w:rPr>
          <w:rStyle w:val="None"/>
          <w:i w:val="1"/>
          <w:iCs w:val="1"/>
          <w:sz w:val="20"/>
          <w:szCs w:val="20"/>
        </w:rPr>
      </w:pPr>
      <w:r>
        <w:t>Unless the context otherwise indicates, all references to “we”, “us”, “our”, “the ███████”, and “our ███████”, are references to █████████████████████████, a company incorporated on July 30, 1979 under the Companies Act, 1956 and having its Registered Office at 11/3, 11/4 and 11/5, ███████████, ███████████████████████, ██████ – 410 501, █████████, ████████ and its ████████████████ at 201, ███████, █████████████, ████████████████████████, ██████ – 411 ███, █████████, █████████</w:t>
      </w:r>
    </w:p>
    <w:p>
      <w:pPr>
        <w:pStyle w:val="Body"/>
        <w:spacing w:before="200"/>
        <w:ind w:left="87" w:right="5" w:firstLine="0"/>
        <w:jc w:val="both"/>
        <w:rPr>
          <w:rStyle w:val="None"/>
          <w:i w:val="1"/>
          <w:iCs w:val="1"/>
          <w:sz w:val="20"/>
          <w:szCs w:val="20"/>
        </w:rPr>
      </w:pPr>
      <w:r>
        <w:t>The words and expressio██ used in ███████████████████████████ but not defined herein, shall have, to the extent applicable, the meanings ascribed to such terms under the Companies Act, the ████ Act, █████████████████████████, the ████, ████, and the ████████████ Act, as amended.</w:t>
      </w:r>
    </w:p>
    <w:p>
      <w:pPr>
        <w:pStyle w:val="Body"/>
        <w:spacing w:before="200"/>
        <w:ind w:left="87" w:right="9" w:firstLine="0"/>
        <w:jc w:val="both"/>
        <w:rPr>
          <w:rStyle w:val="None"/>
          <w:i w:val="1"/>
          <w:iCs w:val="1"/>
          <w:sz w:val="20"/>
          <w:szCs w:val="20"/>
        </w:rPr>
      </w:pPr>
      <w:r>
        <w:t>Notwithstanding the foregoing, terms in “Main Provisio██ of the Articles of Association”, “Statement of Special Tax Benefits”, “███ustry Overview”, “Key Regulatio██ and Policies in ████████”, “History and Certain Corporate Matters”, “Basis for ███████████████”, “Restriction on Foreign Ownership of █████████████████”, “Financial Information” and “Outstanding Litigation and Material Developments” on pages 441, 134, 137, 238, 243, 124, 438, 280 and 388, respectively, will have the meaning ascribed to such terms in those respective sectio██.</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Our ███████/ the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 a public limited company incorporated under the Companies Act, 1956, having its registered office at 11/3, 11/4 and 11/5, ███████████, ███████████████████████, ██████ – 410 501, █████████,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context otherwise indicates or implies, refers to our ███████</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t>███████ Related 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or 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articles of association of our ███████, as amended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t>Audit committee of our █████, as disclosed in “Our Management – Corporate Governance – Committees of our █████” 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current statutory auditors of our ███████, being ████████████████████,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board of directors of our ███████. For further details, see “Our Management – ██████████████████” 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t>Bonus issue undertaken on February 21, 2025, in the ratio of four ████████████s of face value of</w:t>
            </w:r>
          </w:p>
          <w:p>
            <w:pPr>
              <w:pStyle w:val="Table Paragraph"/>
              <w:bidi w:val="0"/>
              <w:spacing w:line="206" w:lineRule="exact"/>
              <w:ind w:left="57" w:right="43" w:firstLine="0"/>
              <w:jc w:val="both"/>
              <w:rPr>
                <w:rtl w:val="0"/>
              </w:rPr>
            </w:pPr>
            <w:r>
              <w:t>██ for every one ████████████ of face value of ██ held by our Shareholders as on February 10, 2025. For further details, please see “Capital Structure – ████████████ capital history of our ███████”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“███ustry Research Report on ████████████████████ Market in ████████” dated November 26, 2025, prepared and issued by ███████████████████████████████████████████ which has been commissioned by and paid for by our ███████ pursuant to an engagement letter dated December 2, 2024 entered into with ███████████████████████████████████████████, exclusively for the purposes of the █████. The report will be available on the website of our ███████ at</w:t>
            </w:r>
          </w:p>
          <w:p>
            <w:pPr>
              <w:pStyle w:val="Table Paragraph"/>
              <w:bidi w:val="0"/>
              <w:spacing w:line="206" w:lineRule="exact"/>
              <w:ind w:left="57" w:right="45" w:firstLine="0"/>
              <w:jc w:val="both"/>
              <w:rPr>
                <w:rtl w:val="0"/>
              </w:rPr>
            </w:pPr>
            <w:r>
              <w:t>████████████████████████████████████████████████████████████████ from the date of ███████████████████████████ until the Bid/█████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director of our ███████, being ███████████████████████████████. For further details, see “Our Management – ██████████████████”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 being ██████████████████████. For further details, see “Our Management – ████████████████████████ and █████████████████”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Chief Financial Officer/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 being █████████████████████. For further details, see “Our Management – ████████████████████████ and █████████████████”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w:t>
              <w:tab/>
              <w:t>██████████</w:t>
              <w:tab/>
              <w:t>██</w:t>
              <w:tab/>
              <w:t>and 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compliance officer of our ███████, being ██████████████████████████. For further details, see “General Information” and “Our Management – ████████████████████████ and █████████████████”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corporate office of our company located at 201, ███████, █████████████, ██████████, █████████, ██████ – 411 ███, █████████,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corporate social respo██ibility committee of our █████, as disclosed in “Our Management – Corporate Governance – Committees of our █████” 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director(s) on our █████. For further details, see “Our Management – ██████████████████” 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The equity shares of our ███████ of face value of ██ each, unless otherwise 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Executive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Executive director(s) on our █████. For further details, see “Our Management – ██████████████████”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employee stock option plan of our ███████ titled, ‘KSH Employee Stock Option Scheme 2025’ approved by our █████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Parents Branch, █████████████, ███████████████, ████████████████ and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companies identified as ‘group companies’ in accordance with Regulation 2(1)(t) of █████████████████████████ and ██████████████████████. For further details, see “Our ███████████████”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 ███████████████████████████████████████████████, KSH Infra Park 5 ███████████████, █████████████████████████████████, ███████████████████████████████, ████████████████████████████████████████, █████████████ and ███████████████████████████, ██████████████████████████████████████████, ███████████████████████████████████████████, ████████████████████████████████████████████, ███████████████████████████████████████████, ██████████████████████████████████████████, ███████████████████████████████████████████, █████████████████████████████████████████████, ███████████████████████████████████████████, █████████████████████████████████████████████, ███████████████████████████ A Private</w:t>
            </w:r>
          </w:p>
          <w:p>
            <w:pPr>
              <w:pStyle w:val="Table Paragraph"/>
              <w:bidi w:val="0"/>
              <w:spacing w:before="1" w:line="186" w:lineRule="exact"/>
              <w:ind w:left="57" w:right="0" w:firstLine="0"/>
              <w:jc w:val="both"/>
              <w:rPr>
                <w:rtl w:val="0"/>
              </w:rPr>
            </w:pPr>
            <w:r>
              <w:t>Limited, and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Non-executive and independent director(s) on our █████. For further details, see “Our Management – ██████████████████”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 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 namely, █████████████████ █████████ ██████████████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The industry data provider being, ███████████████████████████████████████████</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The ███ committee of our █████ co██tituted to facilitate the process of the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director of our ███████ being, ███████████████████████████.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KMP/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Key managerial personnel of our ███████ in terms of Regulation 2(1)(bb) of ██████████████████████████████████████████) of the Companies Act, 2013 and as further disclosed in “Our Management – ████████████████████████ and █████████████████”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director of our ███████, namely ███████████████████████████. For further information, see “Our Management – ██████████████████”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 on May 17, 2025, for identification of: (a) outstanding material outstanding litigation involving our ███████, our Promoters and our Directors; (b) companies, co██idered material by our ███████, for the purposes of disclosure as group companies in ████████████████████████████████, ███████████████████████████ and the ██████████; and (c) outstanding dues to material creditors of our ███████, in accordance with the disclosure</w:t>
            </w:r>
          </w:p>
          <w:p>
            <w:pPr>
              <w:pStyle w:val="Table Paragraph"/>
              <w:bidi w:val="0"/>
              <w:spacing w:line="206" w:lineRule="exact"/>
              <w:ind w:left="57" w:right="43" w:firstLine="0"/>
              <w:jc w:val="both"/>
              <w:rPr>
                <w:rtl w:val="0"/>
              </w:rPr>
            </w:pPr>
            <w:r>
              <w:t>requirements under █████████████████████████, for the purposes of disclosure in ████████████████████████████████, ███████████████████████████ and the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memorandum of association of our ███████, as 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nomination and remuneration committee of our █████, as disclosed in “Our Management – Committees of our █████” 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t>█████████████</w:t>
              <w:tab/>
              <w:t>███████████████</w:t>
            </w:r>
          </w:p>
          <w:p>
            <w:pPr>
              <w:pStyle w:val="Table Paragraph"/>
              <w:bidi w:val="0"/>
              <w:spacing w:before="2" w:line="186" w:lineRule="exact"/>
              <w:ind w:left="57" w:right="0" w:firstLine="0"/>
              <w:jc w:val="left"/>
              <w:rPr>
                <w:rtl w:val="0"/>
              </w:rPr>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t>The non-executive non-independent Directors on our █████, as disclosed in “Our Management –</w:t>
            </w:r>
          </w:p>
          <w:p>
            <w:pPr>
              <w:pStyle w:val="Table Paragraph"/>
              <w:bidi w:val="0"/>
              <w:spacing w:before="2" w:line="186" w:lineRule="exact"/>
              <w:ind w:left="57" w:right="0" w:firstLine="0"/>
              <w:jc w:val="left"/>
              <w:rPr>
                <w:rtl w:val="0"/>
              </w:rPr>
            </w:pPr>
            <w:r>
              <w:t>██████████████████” on page 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 Kushal Yamini Geragde, ██████████████████ and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 and entities, excluding our Promoters co██tituting the promoter group of our ███████ in terms of ██████████████████) of █████████████████████████, as disclosed in “Our Promoters and ██████████████”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 ████████████████████████████, ███████████████████████████, ███████████████████████████ and Fariq █████████████████████, ███████████████████████, ████████████████████, ███████████████████, Broad</w:t>
            </w:r>
          </w:p>
          <w:p>
            <w:pPr>
              <w:pStyle w:val="Table Paragraph"/>
              <w:bidi w:val="0"/>
              <w:spacing w:line="206" w:lineRule="exact"/>
              <w:ind w:left="57" w:right="0" w:firstLine="0"/>
              <w:jc w:val="left"/>
              <w:rPr>
                <w:rtl w:val="0"/>
              </w:rPr>
            </w:pPr>
            <w:r>
              <w:t>████████████, ██████████████████████, █████████████████████████ and ███████████████████████████████████████████</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 ███████████████████████████ and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 ███████████████████, ██████████████████, ██████████████████████, and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his spouse, his children, lineal descendants and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Fariq █████████████████████, her spouse (if any), her children, lineal descendants and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office of our ███████ located at 11/3, 11/4 and 11/5, ███████████, █████████████████████, ██████ – 410 501, █████████, ████████</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 at ██████</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 comprising the restated statements of assets and liabilities as on and for the three-month period ended June 30, 2025 and for the years ended March 31, 2025, March 31, 2024 and March 31, 2023, the restated statements of profit and loss (including other comprehe██ive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 the Guidance Note on Reports in ███████ ██████████es (Revised 2019) issued by ████, as amended from time to time and ███████████████████████████████ as specified under Section 133 of the Act and other</w:t>
            </w:r>
          </w:p>
          <w:p>
            <w:pPr>
              <w:pStyle w:val="Table Paragraph"/>
              <w:bidi w:val="0"/>
              <w:spacing w:line="187" w:lineRule="exact"/>
              <w:ind w:left="57" w:right="0" w:firstLine="0"/>
              <w:jc w:val="both"/>
              <w:rPr>
                <w:rtl w:val="0"/>
              </w:rPr>
            </w:pPr>
            <w:r>
              <w:t>accounting principles generally accepted in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risk management committee of our █████, as disclosed in “Our Management – Corporate Governance - Committees of our █████” 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his spouse, his children, lineal descendants and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her spouse, her children, lineal descendants and █████████████████████████</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 and Shareholders dated February 10, 2025 and February 11, 2025, respectively, our ███████ sub-divided the face value of its equity shares from</w:t>
            </w:r>
          </w:p>
          <w:p>
            <w:pPr>
              <w:pStyle w:val="Table Paragraph"/>
              <w:bidi w:val="0"/>
              <w:spacing w:line="206" w:lineRule="exact"/>
              <w:ind w:left="57" w:right="46" w:firstLine="0"/>
              <w:jc w:val="both"/>
              <w:rPr>
                <w:rtl w:val="0"/>
              </w:rPr>
            </w:pPr>
            <w:r>
              <w:t>█100 per equity share to ██ per ████████████. For further details, see “Summary of the █████ Document” and “Capital Structure – Notes to Capital Structure – ████████████ Capital History of our ███████” 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Our senior management in terms of Regulation 2(1)(bbbb) of █████████████████████████ and as disclosed in “Our Management – ████████████████████████ and █████████████████” on page 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holders of the ████████████s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t>The stakeholders’ relatio██hip committee of our █████, as disclosed in “Our Management – Corporate Governance – Committees of our █████” 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Bhimavarampa Ahilyanagar (formerly Tenali) in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facility located at ████████████████████, ██████████████████████████████████████ , █████████, ████████████, ████ – 410 208, █████████,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11/3, 11/4 and 11/5, ███████████, ███████████████████████, ██████ – 410 501, █████████,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 █████████, ████████, ██████ – 410 501, █████████,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director of our ███████ being, Fariq █████████████████████. For further information, see “Our Management – ██████████████████”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t>█████ Related 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Abridged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Abridged prospectus mea██ a memorandum containing such salient features of a prospectus as may be specified by the ████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Acknowledgement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slip or document issued by the relevant Designated Intermediary(ies) to a ██████ as proof of registration of ████████████████████████████</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Unless the context otherwise requires, the allotment of the ████████████s pursuant to ███████████████ and tra██fer of the █████ed Shares by █████████████████████████████████ pursuant to the</w:t>
            </w:r>
          </w:p>
          <w:p>
            <w:pPr>
              <w:pStyle w:val="Table Paragraph"/>
              <w:bidi w:val="0"/>
              <w:spacing w:line="186" w:lineRule="exact"/>
              <w:ind w:left="57" w:right="0" w:firstLine="0"/>
              <w:jc w:val="left"/>
              <w:rPr>
                <w:rtl w:val="0"/>
              </w:rPr>
            </w:pPr>
            <w:r>
              <w:t>██████████████ to successful ██████s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Note or advice or intimation of █████████ sent to the ██████s who have been or are to be ██████████████████████████ after ██████████████████████ has been approved by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successful ██████ to whom the ████████████s are ████████</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Qualified I██titutional Buyer, applying under the Anchor Investor Portion in accordance with █████████████████████████ and ███████████████████████████, and who has Bid for an amount of at least █100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price at which ████████████s will be allocated to ████████████████ according to the terms of ███████████████████████████ and the ██████████, which will be decided by our ███████ in co██ultation with the ████s on the Anchor Investor Bid/█████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The application form used by an Anchor Investor to make a Bid in the Anchor Investor Portion, and which will be co██idered as an application for █████████ in terms of ███████████████████████████ and the ██████████</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date, one ███████████ prior to the Bid/ █████ Opening Date, on which Bids by ████████████████ shall be submitted, prior to and after which ████s will not accept any Bids from</w:t>
            </w:r>
          </w:p>
          <w:p>
            <w:pPr>
              <w:pStyle w:val="Table Paragraph"/>
              <w:bidi w:val="0"/>
              <w:spacing w:line="185" w:lineRule="exact"/>
              <w:ind w:left="57" w:right="0" w:firstLine="0"/>
              <w:jc w:val="left"/>
              <w:rPr>
                <w:rtl w:val="0"/>
              </w:rPr>
            </w:pPr>
            <w:r>
              <w:t>████████████████, and allocation to ████████████████ shall be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final price at which the ████████████s will be issued and ████████████████████████████ in terms of ███████████████████████████ and the ██████████, which price will be equal to or higher than ███████████████ but not higher than █████████████.</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t>The Anchor Investor █████ Price will be decided by our ███████ in co██ultation with the ████s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With respect to Anchor Investor(s), it shall be the Anchor Investor Bidding Date, and in the event the Anchor Investor Allocation Price is lower than ███████████████, not later than two ████████████ after the Bid/█████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of ███████████████, which may be allocated by our ███████, in co██ultation with the ████s, to ████████████████ on a discretionary basis in accordance with █████████████████████████. 40% of the Anchor Investor Portion shall be reserved in the following manner (i) 33.33% of the Anchor Investor Portion shall be reserved for domestic ████████████; and (ii) 6.67% of the Anchor Investor Portion shall be reserved for ██████████████████████████████████████████, subject to valid Bids being received from domestic ████████████, ██████████████████████████████████████████, as applicable, at or above the Anchor Investor Allocation Price. Any under-subscription in ██████████████████████████████████████████████ category specified</w:t>
            </w:r>
          </w:p>
          <w:p>
            <w:pPr>
              <w:pStyle w:val="Table Paragraph"/>
              <w:bidi w:val="0"/>
              <w:spacing w:line="187" w:lineRule="exact"/>
              <w:ind w:left="57" w:right="0" w:firstLine="0"/>
              <w:jc w:val="both"/>
              <w:rPr>
                <w:rtl w:val="0"/>
              </w:rPr>
            </w:pPr>
            <w:r>
              <w:t>may be allocated to domestic ████████████., in accordance with █████████████████████████</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 by Blocked Amount/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An application, whether physical or electronic, used by ████ ██████s, to make a Bid and authorising an ████ to block the Bid Amount in the relevant ████████████ and will include applicatio██ made by ███ ██████s where the Bid Amount will be blocked upon acceptance of ███</w:t>
            </w:r>
          </w:p>
          <w:p>
            <w:pPr>
              <w:pStyle w:val="Table Paragraph"/>
              <w:bidi w:val="0"/>
              <w:spacing w:line="186" w:lineRule="exact"/>
              <w:ind w:left="57" w:right="0" w:firstLine="0"/>
              <w:jc w:val="both"/>
              <w:rPr>
                <w:rtl w:val="0"/>
              </w:rPr>
            </w:pPr>
            <w:r>
              <w:t>Mandate Request by the ███ ██████s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 bank account maintained with an ████ by an ████ ██████, as specified in the ████ Form submitted by ████ ██████s for blocking the Bid Amount mentioned in the relevant ████ Form and includes the account of a ███ ██████ which is blocked upon acceptance of a ███████████</w:t>
            </w:r>
          </w:p>
          <w:p>
            <w:pPr>
              <w:pStyle w:val="Table Paragraph"/>
              <w:bidi w:val="0"/>
              <w:spacing w:line="186" w:lineRule="exact"/>
              <w:ind w:left="57" w:right="0" w:firstLine="0"/>
              <w:jc w:val="both"/>
              <w:rPr>
                <w:rtl w:val="0"/>
              </w:rPr>
            </w:pPr>
            <w:r>
              <w:t>Request made by the ███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All ██████s except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An application form, whether physical or electronic, used by ████ ██████s to submit Bids which will be co██idered as the application for █████████ in terms of ███████████████████████████ and the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████ers to the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Collectively, ██████████████████████████, ███████████████, █████████████████████████████ and █████████████████</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Basis on which ████████████s will be ████████ to successful ██████s under the █████, as described in “█████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An indication to make an offer during the Bid/█████ Period by an ████ ██████ pursuant to submission of the ████ Form, or on the Anchor Investor Bidding Date by an Anchor Investor pursuant to submission of ████████████████████████████████████, to subscribe to or purchase the ████████████s at a price within ██████████████, including all revisio██ and modificatio██ thereto as permitted under █████████████████████████. The term “Bidding” shall be co██trued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highest value of optional Bids indicated in ████████████████████████████ and payable by the ██████ and, in the case of RIIs Bidding at the Cut off Price, █████████████ multiplied by the number of ████████████s Bid for by such RIIs and mentioned in ████████████████████████████ and payable by the ██████ or blocked in the ████████████ of the ████ ██████s, as the case maybe, upon</w:t>
            </w:r>
          </w:p>
          <w:p>
            <w:pPr>
              <w:pStyle w:val="Table Paragraph"/>
              <w:bidi w:val="0"/>
              <w:spacing w:line="186" w:lineRule="exact"/>
              <w:ind w:left="57" w:right="0" w:firstLine="0"/>
              <w:jc w:val="both"/>
              <w:rPr>
                <w:rtl w:val="0"/>
              </w:rPr>
            </w:pPr>
            <w:r>
              <w:t>submission of the Bid in the █████,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or the ████ Form,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t>[●] ████████████s of face value of ██ each and in multiples of [●] ████████████s of face value of</w:t>
            </w:r>
          </w:p>
          <w:p>
            <w:pPr>
              <w:pStyle w:val="Table Paragraph"/>
              <w:bidi w:val="0"/>
              <w:spacing w:line="186" w:lineRule="exact"/>
              <w:ind w:left="57" w:right="0" w:firstLine="0"/>
              <w:jc w:val="left"/>
              <w:rPr>
                <w:rtl w:val="0"/>
              </w:rPr>
            </w:pPr>
            <w:r>
              <w:t>██ each 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Closing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Bids received from ████████████████████, the date after which █████████████████████████████ will not accept any Bids, being December 18, 2025, which shall be published in all editio██ of █████████████████ (a widely circulated English national daily newspaper), all editio██ of Ja██atta (a widely circulated █████ national daily newspaper), and ██████ edition of ████████ (a widely circulated ███████ daily newspaper, ███████ being the regional language of █████████, where our Registered Office is located). In case of any revisio██, the extended Bid/█████ Closing Date shall also be notified on the websites and terminals of the members of the █████████, as required under █████████████████████████ and communicated to █████████████████████████████ and █████████████████.</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t>Our ███████, in co██ultation with the ████s, may co██ider closing the Bid/█████ Period for ███s one ███████████ prior to the Bid/█████ Closing Date in accordance with █████████████████████████. In case of any revision, the extended Bid/ █████ Closing Date shall be widely disseminated by notification to ███████████████████, and also be notified on the websites of the ████s and at the terminals of the █████████ Members, which shall also be notified in an</w:t>
            </w:r>
          </w:p>
          <w:p>
            <w:pPr>
              <w:pStyle w:val="Table Paragraph"/>
              <w:bidi w:val="0"/>
              <w:spacing w:line="206" w:lineRule="exact"/>
              <w:ind w:left="57" w:right="46" w:firstLine="0"/>
              <w:jc w:val="both"/>
              <w:rPr>
                <w:rtl w:val="0"/>
              </w:rPr>
            </w:pPr>
            <w:r>
              <w:t>advertisement in same newspapers in which the Bid/ █████ Opening Date was published, as required under █████████████████████████</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Bid/█████ Opening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Bids received from ████████████████████, the date on which █████████████████████████████ shall start accepting Bids, being December 16, 2025, which shall be published in all editio██ of █████████████████ (a widely circulated English national 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 of Ja██atta (a widely circulated █████ national daily newspaper), and ██████ edition of ████████ (a widely circulated ███████ daily newspaper, ███████ being the regional</w:t>
            </w:r>
          </w:p>
          <w:p>
            <w:pPr>
              <w:pStyle w:val="Table Paragraph"/>
              <w:bidi w:val="0"/>
              <w:spacing w:before="1" w:line="186" w:lineRule="exact"/>
              <w:ind w:left="57" w:right="0" w:firstLine="0"/>
              <w:jc w:val="left"/>
              <w:rPr>
                <w:rtl w:val="0"/>
              </w:rPr>
            </w:pPr>
            <w:r>
              <w:t>language of █████████, where our Registered Office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 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Except in relation to Bids by ████████████████, the period between the Bid/█████ Opening Date and the Bid/█████ Closing Date, inclusive of both days, during which prospective ██████s can submit their Bids, including any revisio██ thereof, in accordance with █████████████████████████ and in terms of ███████████████████████████. Provided that the Bidding shall be kept open for a minimum of three ████████████ for all categories of ██████s, other than ████████████████</w:t>
            </w:r>
          </w:p>
          <w:p>
            <w:pPr>
              <w:pStyle w:val="Table Paragraph"/>
              <w:bidi w:val="0"/>
              <w:spacing w:before="189" w:line="206" w:lineRule="exact"/>
              <w:ind w:left="57" w:right="48" w:firstLine="0"/>
              <w:jc w:val="both"/>
              <w:rPr>
                <w:rtl w:val="0"/>
              </w:rPr>
            </w:pPr>
            <w:r>
              <w:t>In cases of force majeure, banking strike or similar unforeseen circumstances, our ███████ may, for reaso██ to be recorded in writing, extend the Bid/█████ Period for a minimum of one ███████████, subject to the Bid/█████ Period not exceeding 10 ████████████</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Any prospective investor who makes a Bid pursuant to the terms of ███████████████████████████</w:t>
            </w:r>
          </w:p>
          <w:p>
            <w:pPr>
              <w:pStyle w:val="Table Paragraph"/>
              <w:bidi w:val="0"/>
              <w:spacing w:line="206" w:lineRule="exact"/>
              <w:ind w:left="57" w:right="0" w:firstLine="0"/>
              <w:jc w:val="left"/>
              <w:rPr>
                <w:rtl w:val="0"/>
              </w:rPr>
            </w:pPr>
            <w:r>
              <w:t>and ████████████████████████████ and unless otherwise stated or implied, includes an Anchor 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Centres at which █████████████████████████████ shall accept ██████████████, i.e., Designated</w:t>
            </w:r>
          </w:p>
          <w:p>
            <w:pPr>
              <w:pStyle w:val="Table Paragraph"/>
              <w:bidi w:val="0"/>
              <w:spacing w:line="200" w:lineRule="atLeast"/>
              <w:ind w:left="57" w:right="0" w:firstLine="0"/>
              <w:jc w:val="left"/>
              <w:rPr>
                <w:rtl w:val="0"/>
              </w:rPr>
            </w:pPr>
            <w:r>
              <w:t>█████████████ for █████, █████████████████████████████████, █████████████████████████████████████, ████████████████████████ for ███s and ████████████████████████ for ███s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building process, as provided in █████████████ of █████████████████████████, in terms of which the █████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t>Book</w:t>
              <w:tab/>
              <w:t>Running</w:t>
              <w:tab/>
              <w:t>Lead</w:t>
              <w:tab/>
              <w:t>Managers/ ████s/Managers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book running lead managers to the █████ namely, ████████████████████████████████ and ████████████████████████</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t>Broker centres of the ██████████████████ where ████ ██████s can submit ██████████████, provided that ███ ██████s may only submit ██████████ at such broker centres if they are Bidding using █████████████████. The details of such broker centres, along with the names and contact details of the ██████████████████, are available on the respective websites of the Stock</w:t>
            </w:r>
          </w:p>
          <w:p>
            <w:pPr>
              <w:pStyle w:val="Table Paragraph"/>
              <w:bidi w:val="0"/>
              <w:spacing w:line="186" w:lineRule="exact"/>
              <w:ind w:left="57" w:right="0" w:firstLine="0"/>
              <w:jc w:val="both"/>
              <w:rPr>
                <w:rtl w:val="0"/>
              </w:rPr>
            </w:pPr>
            <w:r>
              <w:t>Exchanges (www.bseindia.com and www.██eindia.com)</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Notice or intimation of allocation of the ████████████s sent to ████████████████, who have been allocated the ████████████s,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higher end of ██████████████, above which ███████████████ and the Anchor Investor █████ Price will not be finalised and above which no Bids will be accepted, including any revisio██ thereof. The █████████ shall be at least 105% of ███████████████ and shall not be more than 120% of ███████████████</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Cash Escrow and █████████████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December 9, 2025 entered into and amongst our ███████, █████████████████████████████████, the █████████ to the █████, ██████████████████████████████, the █████████ Members and the ████ers to the █████ in accordance with █████████████, for inter alia, the appointment of the ████ers to the █████ for the collection of the ███████████ from ████████████████, tra██fer of funds to ████████████████████████ and where applicable, refunds of the</w:t>
            </w:r>
          </w:p>
          <w:p>
            <w:pPr>
              <w:pStyle w:val="Table Paragraph"/>
              <w:bidi w:val="0"/>
              <w:spacing w:line="186" w:lineRule="exact"/>
              <w:ind w:left="57" w:right="0" w:firstLine="0"/>
              <w:jc w:val="both"/>
              <w:rPr>
                <w:rtl w:val="0"/>
              </w:rPr>
            </w:pPr>
            <w:r>
              <w:t>amounts collected from ██████s, on the terms and conditio██ 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identification number maintained with one of the ████████████ in relation to the Chanchal Ramakrishnanidder’s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Collecting ███████ory Participant/ Ballia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 Act, registered with ████ and who is eligible to procure Bids at ████████████████████████████ in terms of circular no. ███████/POLICYCELL/11/2015 dated November 10, 2015 (to the extent not rescinded by the █████████████████████████ in relation to █████████████████████████), issued by ████ and other applicable circulars issued by ████ as per the lists available on the websites of the Stock</w:t>
            </w:r>
          </w:p>
          <w:p>
            <w:pPr>
              <w:pStyle w:val="Table Paragraph"/>
              <w:bidi w:val="0"/>
              <w:spacing w:line="186" w:lineRule="exact"/>
              <w:ind w:left="57" w:right="0" w:firstLine="0"/>
              <w:jc w:val="both"/>
              <w:rPr>
                <w:rtl w:val="0"/>
              </w:rPr>
            </w:pPr>
            <w:r>
              <w:t>Exchanges at www.bseindia.com and www.██eindia.com, as updated from time to 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 Price, finalised by our ███████, in co██ultation with the ████s, which shall be any price within ██████████████.</w:t>
            </w:r>
          </w:p>
          <w:p>
            <w:pPr>
              <w:pStyle w:val="Table Paragraph"/>
              <w:bidi w:val="0"/>
              <w:spacing w:before="206"/>
              <w:ind w:left="57" w:right="0" w:firstLine="0"/>
              <w:jc w:val="left"/>
              <w:rPr>
                <w:rStyle w:val="None"/>
                <w:sz w:val="18"/>
                <w:szCs w:val="18"/>
                <w:shd w:val="nil" w:color="auto" w:fill="auto"/>
                <w:rtl w:val="0"/>
              </w:rPr>
            </w:pPr>
            <w:r>
              <w:t>Only ███████████████████████████████████ in ██████████████████ are entitled to Bid at the Cut-off</w:t>
            </w:r>
          </w:p>
          <w:p>
            <w:pPr>
              <w:pStyle w:val="Table Paragraph"/>
              <w:bidi w:val="0"/>
              <w:spacing w:line="206" w:lineRule="exact"/>
              <w:ind w:left="57" w:right="50" w:firstLine="0"/>
              <w:jc w:val="left"/>
              <w:rPr>
                <w:rtl w:val="0"/>
              </w:rPr>
            </w:pPr>
            <w:r>
              <w:t>Price. ███s (including ████████████████) and ███████████████████████████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Details of the ██████s including the Chanchal Ramakrishnanidder’s address, name of the Chanchal Ramakrishnanidder’s father/husband, investor status, occupation and bank account details and ██████,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Such locatio██ of the ███s where ██████s (other than ████████████████) can submit ██████████████. The details of such ████████████████████████, along with names and contact details of ██████████████████████████████████████ eligible to accept ██████████ are available on the</w:t>
            </w:r>
          </w:p>
          <w:p>
            <w:pPr>
              <w:pStyle w:val="Table Paragraph"/>
              <w:bidi w:val="0"/>
              <w:spacing w:line="206" w:lineRule="exact"/>
              <w:ind w:left="57" w:right="51" w:firstLine="0"/>
              <w:jc w:val="both"/>
              <w:rPr>
                <w:rtl w:val="0"/>
              </w:rPr>
            </w:pPr>
            <w:r>
              <w:t>respective websites of ███████████████████ at www.bseindia.com and www.██eindia.com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date on which funds are tra██ferred from the Escrow Accounts and the amounts blocked are tra██ferred from the ████████████s, as the case may be, to ████████████████████████ or the Refund Account, as appropriate, in terms of ███████████████████████████ and the ██████████, after</w:t>
            </w:r>
          </w:p>
          <w:p>
            <w:pPr>
              <w:pStyle w:val="Table Paragraph"/>
              <w:bidi w:val="0"/>
              <w:spacing w:line="206" w:lineRule="exact"/>
              <w:ind w:left="57" w:right="49" w:firstLine="0"/>
              <w:jc w:val="both"/>
              <w:rPr>
                <w:rtl w:val="0"/>
              </w:rPr>
            </w:pPr>
            <w:r>
              <w:t>finalisation of ██████████████████████ in co██ultation with █████████████████████████████, following which ████████████s may be ████████ to successful ██████s in the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In relation to ██████████ submitted by ███ ██████s (not using █████████████████) authorizing an ████ to block the Bid Amount in the ████████████, █████████████████████████ shall mean █████.</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t>In relation to ██████████ submitted by ███ ██████s where the Bid Amount will be blocked upon acceptance of ███████████ Request by such ███ ██████s using █████████████████, █████████████████████████ shall mean █████████, sub-syndicate, ██████████████████, ███s and ███s.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t>In relation to ██████████ submitted by ███s and NIIs (not using █████████████████), █████████████████████████ shall mean █████, █████████, █████████████, ██████████████████,</w:t>
            </w:r>
          </w:p>
          <w:p>
            <w:pPr>
              <w:pStyle w:val="Table Paragraph"/>
              <w:bidi w:val="0"/>
              <w:spacing w:before="1" w:line="186" w:lineRule="exact"/>
              <w:ind w:left="57" w:right="0" w:firstLine="0"/>
              <w:jc w:val="both"/>
              <w:rPr>
                <w:rtl w:val="0"/>
              </w:rPr>
            </w:pPr>
            <w:r>
              <w:t>███s and ███s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Such centres of the ███s where ████ ██████s can submit ██████████████ (in case of ███ ██████ only ██████████ under ███). The details of such ████████████████████████, along with the names and contact details of the ███s are available on the respective websites of the Stock</w:t>
            </w:r>
          </w:p>
          <w:p>
            <w:pPr>
              <w:pStyle w:val="Table Paragraph"/>
              <w:bidi w:val="0"/>
              <w:spacing w:line="186" w:lineRule="exact"/>
              <w:ind w:left="57" w:right="0" w:firstLine="0"/>
              <w:jc w:val="both"/>
              <w:rPr>
                <w:rtl w:val="0"/>
              </w:rPr>
            </w:pPr>
            <w:r>
              <w:t>Exchanges at www.bseindia.com and www.██eindia.com and as updated 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Designated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Such branches of the █████ which shall collect ██████████████, a list of which is available on the website of ████ at www.sebi.gov.in/sebiweb/other/OtherAction.do?doRecognised=yes or at</w:t>
            </w:r>
          </w:p>
          <w:p>
            <w:pPr>
              <w:pStyle w:val="Table Paragraph"/>
              <w:bidi w:val="0"/>
              <w:spacing w:before="1" w:line="186" w:lineRule="exact"/>
              <w:ind w:left="57" w:right="0" w:firstLine="0"/>
              <w:jc w:val="left"/>
              <w:rPr>
                <w:rtl w:val="0"/>
              </w:rPr>
            </w:pPr>
            <w:r>
              <w:t>such other website as may be prescribed by ████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Draft ███████████████████████ 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herring prospectus dated May 22, 2025, issued in accordance with █████████████████████████, which did not contain complete particulars of the price at which the ████████████s</w:t>
            </w:r>
          </w:p>
          <w:p>
            <w:pPr>
              <w:pStyle w:val="Table Paragraph"/>
              <w:bidi w:val="0"/>
              <w:spacing w:line="186" w:lineRule="exact"/>
              <w:ind w:left="57" w:right="0" w:firstLine="0"/>
              <w:jc w:val="left"/>
              <w:rPr>
                <w:rtl w:val="0"/>
              </w:rPr>
            </w:pPr>
            <w:r>
              <w:t>will be ████████ and the size of the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FPIs that are eligible to participate in this █████ in terms of applicable 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Eligible ███(s)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█████n, resident in a jurisdiction outside ████████ where it is not unlawful to make an offer or invitation under the █████ and in relation to whom ███████████████████████████ and ████████████████████████████ co██titute an invitation to subscribe or purchase for the ████████████s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Accounts opened with ██████████████████████████ and in whose favour ████████████████ will tra██fer the money through direct credit/██████████████ in respect of the Bid Amount 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which is a clearing member registered with ████ as banker to an issue under the ████████████████████ and with whom the Escrow Accounts have been opened, in this case being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 whose name shall be mentioned in ████████████████████████████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lower end of ██████████████, subject to any revision(s) thereto, at or above which the █████</w:t>
            </w:r>
          </w:p>
          <w:p>
            <w:pPr>
              <w:pStyle w:val="Table Paragraph"/>
              <w:bidi w:val="0"/>
              <w:spacing w:line="200" w:lineRule="atLeast"/>
              <w:ind w:left="57" w:right="0" w:firstLine="0"/>
              <w:jc w:val="left"/>
              <w:rPr>
                <w:rtl w:val="0"/>
              </w:rPr>
            </w:pPr>
            <w:r>
              <w:t>Price and the Anchor Investor █████ Price will be finalised and below which no Bids will be 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Fraudulent borrower as defined under Regulation 2(1)(lll) of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fresh issue of up to [●] ████████████s of face value of ██ each by our ███████, at █[●] per ████████████ (including a premium of █[●] per ████████████) aggregating up to █████████████████. For information, see “The █████”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 for investing in public offers, prepared and issued in accordance with the ████ circular (██████████████████████████████) dated March 17, 2020,</w:t>
            </w:r>
          </w:p>
          <w:p>
            <w:pPr>
              <w:pStyle w:val="Table Paragraph"/>
              <w:bidi w:val="0"/>
              <w:spacing w:line="206" w:lineRule="exact"/>
              <w:ind w:left="57" w:right="0" w:firstLine="0"/>
              <w:jc w:val="left"/>
              <w:rPr>
                <w:rtl w:val="0"/>
              </w:rPr>
            </w:pPr>
            <w:r>
              <w:t>issued by ████, suitably modified and updated pursuant to, among others, █████████████████ and any subsequent circulars or notificatio██ issued by ████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gross proceeds of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t>An entity registered with ███████████████████████████████████████████████████████████ under the provisio██ of the I██urance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monitoring agency appointed pursuant to ███████████████████████████████, namely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December 6, 2025 entered into between our ███████ and █████████████████████ prior to filing of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portion of the █████ being 5% of the Net ███ Portion co██isting of [●] ████████████s of face value of ██ each which shall be available for allocation to ████████████ only on a proportionate basis, subject to valid Bids being received at or above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 registered with ████ under the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proceeds of ███████████████ less our ███████’s share of the █████ related expe██es. For details regarding the use of ████████████████ and the █████ related expe██es, see “Objects of the █████ – Utilization of ████████████”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portion of ███████████████ less the number of ████████████s ████████ to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██████s that are not ███s or ███████████████████████████ and who have Bid for ████████████s for an amount more than █0.20 million (but not including ████ other than Eligible ████)</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portion of the █████ being not less than 15% of the █████ co██isting of [●] ████████████s of face value of ██ each which shall be available for allocation to ███████████████████████████, of which (a) one-third portion shall be reserved for applicants with application size of more than</w:t>
            </w:r>
          </w:p>
          <w:p>
            <w:pPr>
              <w:pStyle w:val="Table Paragraph"/>
              <w:bidi w:val="0"/>
              <w:spacing w:before="1" w:line="186" w:lineRule="exact"/>
              <w:ind w:left="57" w:right="0" w:firstLine="0"/>
              <w:jc w:val="both"/>
              <w:rPr>
                <w:rtl w:val="0"/>
              </w:rPr>
            </w:pPr>
            <w:r>
              <w:t>█0.20 million and up to █1.00 million, and (b) two-thirds portion shall be reserved for 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t>with application size of more than █1.00 million, provided that the u██ubscribed portion in either of such sub-categories may be allocated to applicants in the other sub-category of Non-</w:t>
            </w:r>
          </w:p>
          <w:p>
            <w:pPr>
              <w:pStyle w:val="Table Paragraph"/>
              <w:bidi w:val="0"/>
              <w:spacing w:before="1" w:line="186" w:lineRule="exact"/>
              <w:ind w:left="57" w:right="0" w:firstLine="0"/>
              <w:jc w:val="left"/>
              <w:rPr>
                <w:rtl w:val="0"/>
              </w:rPr>
            </w:pPr>
            <w:r>
              <w:t>███████████████████████, subject to valid Bids being received at or above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person resident outside ████████, as defined under ████ and includes ████, FPIs and ████s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initial public offering of up to [●] ████████████s of face value of ██ each for cash at a price of █[●] each (including a share premium of █[●] each), aggregating up to █7,100.00 million by our ███████ comprising a Fresh Issue of [●] ████████████s of face value of ██ each aggregating up to █████████████████, an ██████████████ of up to [●] ████████████s of face value of ██ each</w:t>
            </w:r>
          </w:p>
          <w:p>
            <w:pPr>
              <w:pStyle w:val="Table Paragraph"/>
              <w:bidi w:val="0"/>
              <w:spacing w:line="186" w:lineRule="exact"/>
              <w:ind w:left="57" w:right="0" w:firstLine="0"/>
              <w:jc w:val="both"/>
              <w:rPr>
                <w:rtl w:val="0"/>
              </w:rPr>
            </w:pPr>
            <w:r>
              <w:t>aggregating to █2,900.00 million by █████████████████████████████████</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May 22, 2025, amongst our ███████, █████████████████████████████████ and the ████s, pursuant to which certain arrangements are agreed to in relation to the █████</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 of up to [●] ████████████s of face value of ██ each aggregating up to █2,900.00 million, comprising of an offer for sale of up to [●] ████████████s of face value of ██ each by ████████████████████████████████ Hegde aggregating up to █1,528.00 million, up to [●] ████████████s of face value of ██ each by ███████████████ ██████████████████████ aggregating up to █422.00 million, up to [●] ████████████s of face value of ██ each by ████████████████████████████████████ aggregating up to █475.00 million and up to [●] ████████████s of face value of ██ each by ████████████████████████████████████</w:t>
            </w:r>
          </w:p>
          <w:p>
            <w:pPr>
              <w:pStyle w:val="Table Paragraph"/>
              <w:bidi w:val="0"/>
              <w:spacing w:line="188" w:lineRule="exact"/>
              <w:ind w:left="57" w:right="0" w:firstLine="0"/>
              <w:jc w:val="both"/>
              <w:rPr>
                <w:rtl w:val="0"/>
              </w:rPr>
            </w:pPr>
            <w:r>
              <w:t>aggregating up to █475.00 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 per ████████████, being the final price within ██████████████, at which ████████████s will be ████████ to successful ██████s, other than ████████████████ as determined in accordance with █████████████████████████ and determined by our ███████, in co██ultation with ██████████████████████████████, in terms of ███████████████████████████ on the Pricing Date. ████████████s will be ████████████████████████████ at the Anchor Investor █████ Price in terms of ███████████████████████████.</w:t>
            </w:r>
          </w:p>
          <w:p>
            <w:pPr>
              <w:pStyle w:val="Table Paragraph"/>
              <w:bidi w:val="0"/>
              <w:spacing w:before="188" w:line="206" w:lineRule="exact"/>
              <w:ind w:left="57" w:right="53" w:firstLine="0"/>
              <w:jc w:val="both"/>
              <w:rPr>
                <w:rtl w:val="0"/>
              </w:rPr>
            </w:pPr>
            <w:r>
              <w:t>███████████████ will be decided by our ███████, in co██ultation with the ████s on the Pricing Date, in accordance with █████████████████████████ and in terms of ███████████████████████████</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proceeds of ███████████████ which shall be available to our ███████ and the proceeds from ██████████████████ which shall be available to █████████████████████████████████. For further</w:t>
            </w:r>
          </w:p>
          <w:p>
            <w:pPr>
              <w:pStyle w:val="Table Paragraph"/>
              <w:bidi w:val="0"/>
              <w:spacing w:line="206" w:lineRule="exact"/>
              <w:ind w:left="57" w:right="0" w:firstLine="0"/>
              <w:jc w:val="left"/>
              <w:rPr>
                <w:rtl w:val="0"/>
              </w:rPr>
            </w:pPr>
            <w:r>
              <w:t>information about use of ██████████████████, please see section titled “Objects of the █████”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█████ed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████████████s of face value of ██ each aggregating to █2,900.00 million being offered for sale by █████████████████████████████████ in ██████████████████ component of the █████</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Pe██ion 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t>A fund registered with ███████████████████████████ and █████████████████████ under the</w:t>
            </w:r>
          </w:p>
          <w:p>
            <w:pPr>
              <w:pStyle w:val="Table Paragraph"/>
              <w:bidi w:val="0"/>
              <w:spacing w:line="186" w:lineRule="exact"/>
              <w:ind w:left="57" w:right="0" w:firstLine="0"/>
              <w:jc w:val="left"/>
              <w:rPr>
                <w:rtl w:val="0"/>
              </w:rPr>
            </w:pPr>
            <w:r>
              <w:t>provisio██ of ███████████████████████████ and █████████████████████████, 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t>Price band of a minimum price of █[●] per ████████████ (Floor Price) and the maximum price of</w:t>
            </w:r>
          </w:p>
          <w:p>
            <w:pPr>
              <w:pStyle w:val="Table Paragraph"/>
              <w:bidi w:val="0"/>
              <w:ind w:left="57" w:right="43" w:firstLine="0"/>
              <w:jc w:val="both"/>
              <w:rPr>
                <w:rStyle w:val="None"/>
                <w:sz w:val="18"/>
                <w:szCs w:val="18"/>
                <w:shd w:val="nil" w:color="auto" w:fill="auto"/>
                <w:rtl w:val="0"/>
              </w:rPr>
            </w:pPr>
            <w:r>
              <w:t>█[●] per ████████████ (█████████) including any revisio██ thereof. The █████████ shall be at least 105% of ███████████████ and shall be less than or equal to 120% of ███████████████. The Price Band and the minimum Bid Lot for the █████ will be decided by our ███████, in co██ultation with the ████s, and will be advertised in all editio██ of █████████████████ (a widely circulated English national daily newspaper), all editio██ of Ja██atta (a widely circulated █████ national daily newspaper) and ██████ edition of ████████ (a widely circulated ███████ daily newspaper, ███████ being the regional language of █████████, where our Registered Office is situated) at least two ████████████ prior to the Bid/█████ Opening Date, with the relevant financial ratios calculated at ███████████████ and at █████████████, and shall be made available to ███████████████████ for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date on which our ███████, in co██ultation with the ████s, will finalise ███████████████</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 to be filed with the ███ in accordance with the Companies Act, 2013, and █████████████████████████ containing, inter alia, ███████████████ that is determined at the end of █████████████████████████, the size of the █████ and certain other information, including any addenda</w:t>
            </w:r>
          </w:p>
          <w:p>
            <w:pPr>
              <w:pStyle w:val="Table Paragraph"/>
              <w:bidi w:val="0"/>
              <w:spacing w:before="1" w:line="186" w:lineRule="exact"/>
              <w:ind w:left="57" w:right="0" w:firstLine="0"/>
              <w:jc w:val="both"/>
              <w:rPr>
                <w:rtl w:val="0"/>
              </w:rPr>
            </w:pPr>
            <w:r>
              <w:t>or ██████████ 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with which ████████████████████████ has been opened for collection of ███████████ from Escrow Accounts and ████████████s on the Designated Date, in this case being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 account opened with █████████████████████████████ under Section 40(3) of the Companies Act, 2013, to receive monies from the Escrow Accounts and ████████████s on the Designated 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category of the █████ (including the Anchor Investor Portion), being not more than 50% of the █████, co██isting of up to [●] ████████████s of face value of ██ each aggregating to █[●] million, which shall be available for allocation to ███s on a proportionate basis, including the Anchor Investor Portion (in which allocation shall be on a discretionary basis, as determined by our ███████ in co██ultation with the ████s subject to the provisio██ of the ████ ICDR</w:t>
            </w:r>
          </w:p>
          <w:p>
            <w:pPr>
              <w:pStyle w:val="Table Paragraph"/>
              <w:bidi w:val="0"/>
              <w:spacing w:line="206" w:lineRule="exact"/>
              <w:ind w:left="57" w:right="48" w:firstLine="0"/>
              <w:jc w:val="both"/>
              <w:rPr>
                <w:rtl w:val="0"/>
              </w:rPr>
            </w:pPr>
            <w:r>
              <w:t>Regulatio██), subject to valid Bids being received at or above ███████████████ or the Anchor Investor █████ Price (for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t>Qualified</w:t>
              <w:tab/>
              <w:t>I██titutional</w:t>
              <w:tab/>
              <w:t>Buyer(s)/ ███(s)/ ███ ██████(s)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Qualified i██titutional buyers as defined under Regulation 2(1)(ss) of █████████████████████████</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December 10, 2025, issued in accordance with Section 32 of the Companies Act, 2013 and the provisio██ of █████████████████████████, which does not have complete particulars of the price at which the ████████████s will be offered and the size of the █████ including any addenda or ██████████ thereto</w:t>
            </w:r>
          </w:p>
          <w:p>
            <w:pPr>
              <w:pStyle w:val="Table Paragraph"/>
              <w:bidi w:val="0"/>
              <w:spacing w:before="206"/>
              <w:ind w:left="57" w:right="46" w:firstLine="0"/>
              <w:jc w:val="both"/>
              <w:rPr>
                <w:rStyle w:val="None"/>
                <w:sz w:val="18"/>
                <w:szCs w:val="18"/>
                <w:shd w:val="nil" w:color="auto" w:fill="auto"/>
                <w:rtl w:val="0"/>
              </w:rPr>
            </w:pPr>
            <w:r>
              <w:t>The Bid/█████ Opening Date is December 16, 2025, which is at least three ████████████ after filing of ███████████████████████████ with the ███. ███████████████████████████ will become the</w:t>
            </w:r>
          </w:p>
          <w:p>
            <w:pPr>
              <w:pStyle w:val="Table Paragraph"/>
              <w:bidi w:val="0"/>
              <w:spacing w:line="206" w:lineRule="exact"/>
              <w:ind w:left="57" w:right="49" w:firstLine="0"/>
              <w:jc w:val="both"/>
              <w:rPr>
                <w:rtl w:val="0"/>
              </w:rPr>
            </w:pPr>
            <w:r>
              <w:t>██████████ upon filing with the ███ after the Pricing Date, including any addenda or ██████████ 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account opened with ███████████████, from which refunds, if any, of the whole or part of the Bid Amount to ████████████████████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bank which is a clearing member registered with ████ under the ████████████████████ with whom the Refund Account has been opened, in this case being █████████████████</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 and eligible to procure Bids in terms of the █████████████████████████ and the ████ circular no. ███████████████ dated October 4, 2012, and █████████████████</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registrar and share tra██fer agents registered with ████ and eligible to procure Bids at the</w:t>
            </w:r>
          </w:p>
          <w:p>
            <w:pPr>
              <w:pStyle w:val="Table Paragraph"/>
              <w:bidi w:val="0"/>
              <w:spacing w:line="206" w:lineRule="exact"/>
              <w:ind w:left="57" w:right="0" w:firstLine="0"/>
              <w:jc w:val="left"/>
              <w:rPr>
                <w:rtl w:val="0"/>
              </w:rPr>
            </w:pPr>
            <w:r>
              <w:t>████████████████████████ as per the list available on the websites of ███ and ███, and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May 22, 2025 between our ███████, █████████████████████████████████ and the █████████ to the █████ in relation to the respo██ibilities and obligatio██ of the █████████ to the █████ pertaining to the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to the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███ividual ██████s, who have Bid for the ████████████s for an amount not more than █0.20 million in any of the bidding optio██ in the █████ (including ███s applying through their █████ and Eligible ████ and does not include ████ other than Eligible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portion of the █████ being not less than 35% of the █████ co██isting of [●] ████████████s of face value of ██ each, available for allocation to ███████████████████████████ as per █████████████████████████, subject to valid Bids being received at or above ███████████████</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Form used by the ██████s to modify the quantity of the ████████████s or the Bid Amount in any of their ████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t>███ ██████s and ███████████████████████████ are not allowed to withdraw or lower their Bids (in terms of quantity of ████████████s or the Bid Amount) at any stage. ███████████████████████████</w:t>
            </w:r>
          </w:p>
          <w:p>
            <w:pPr>
              <w:pStyle w:val="Table Paragraph"/>
              <w:bidi w:val="0"/>
              <w:spacing w:line="206" w:lineRule="exact"/>
              <w:ind w:left="57" w:right="0" w:firstLine="0"/>
              <w:jc w:val="left"/>
              <w:rPr>
                <w:rtl w:val="0"/>
              </w:rPr>
            </w:pPr>
            <w:r>
              <w:t>can revise their Bids during the Bid/█████ Period and withdraw their Bids until Bid/█████ Closing 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Complaints Redressal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t>█████████████████████████████(s)/ ████(s)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The banks registered with ████, offering services in relation to ████ (other than through █████████████), a list of which is available on the website of ████ at www.sebi.gov.in/sebiweb/other/OtherAction.do?doRecognisedFpi=yes&amp;intmId=34</w:t>
              <w:tab/>
              <w:t>or www.sebi.gov.in/sebiweb/other/OtherAction.do?doRecognisedFpi=yes&amp;intmId=35,</w:t>
              <w:tab/>
              <w:t xml:space="preserve"> as applicable, or such other website as updated from time to time, and</w:t>
            </w:r>
          </w:p>
          <w:p>
            <w:pPr>
              <w:pStyle w:val="Table Paragraph"/>
              <w:numPr>
                <w:ilvl w:val="0"/>
                <w:numId w:val="2"/>
              </w:numPr>
              <w:bidi w:val="0"/>
              <w:spacing w:before="205"/>
              <w:ind w:right="45"/>
              <w:jc w:val="both"/>
              <w:rPr>
                <w:sz w:val="18"/>
                <w:szCs w:val="18"/>
                <w:rtl w:val="0"/>
                <w:lang w:val="en-US"/>
              </w:rPr>
            </w:pPr>
            <w:r>
              <w:t>The banks registered with ████, enabled for █████████████, a list of which is available on the</w:t>
              <w:tab/>
              <w:tab/>
              <w:t>website</w:t>
              <w:tab/>
              <w:t>of</w:t>
              <w:tab/>
              <w:t>████</w:t>
              <w:tab/>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share escrow agent appointed pursuant to the Share Escrow Agreement, namely, █████████████████████████████████ (██████████████████████████████████████████)</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December 6, 2025 entered into between our ███████, █████████████████████████████████ and ██████████████████████ in connection with the tra██fer of the respective portion of ████████████s being offered by each Promoter Selling Shareholder in ██████████████████ portion</w:t>
            </w:r>
          </w:p>
          <w:p>
            <w:pPr>
              <w:pStyle w:val="Table Paragraph"/>
              <w:bidi w:val="0"/>
              <w:spacing w:line="206" w:lineRule="exact"/>
              <w:ind w:left="57" w:right="48" w:firstLine="0"/>
              <w:jc w:val="both"/>
              <w:rPr>
                <w:rtl w:val="0"/>
              </w:rPr>
            </w:pPr>
            <w:r>
              <w:t>of the █████ and credit of such ████████████s to the demat account of the █████████ in accordance with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Specified Locatio██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Bidding centres where the █████████ shall accept ██████████ from ██████s, a list of which will be included in ████████████████████████████</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The ████ers to the █████ registered with ████, which have been appointed by our ███████ to act as a conduit between ███████████████████ and ████ in order to push the ███████████ Request</w:t>
            </w:r>
          </w:p>
          <w:p>
            <w:pPr>
              <w:pStyle w:val="Table Paragraph"/>
              <w:bidi w:val="0"/>
              <w:spacing w:line="206" w:lineRule="exact"/>
              <w:ind w:left="57" w:right="0" w:firstLine="0"/>
              <w:jc w:val="left"/>
              <w:rPr>
                <w:rtl w:val="0"/>
              </w:rPr>
            </w:pPr>
            <w:r>
              <w:t>and/or payment i██tructio██ of the ███ ██████s using the ███ and carry out other respo██ibilities, in terms of █████████████████, in this case being █████████████████ and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Collectively, ███████████ and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tra██action 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Agreement dated December 9, 2025, entered into and amongst our ███████, the Promoter Selling</w:t>
            </w:r>
          </w:p>
          <w:p>
            <w:pPr>
              <w:pStyle w:val="Table Paragraph"/>
              <w:bidi w:val="0"/>
              <w:spacing w:line="206" w:lineRule="exact"/>
              <w:ind w:left="57" w:right="0" w:firstLine="0"/>
              <w:jc w:val="left"/>
              <w:rPr>
                <w:rtl w:val="0"/>
              </w:rPr>
            </w:pPr>
            <w:r>
              <w:t>Shareholders, the ████s, the █████████ Members and the █████████ to the █████ in relation to collection of Bid cum Application Forms by █████████</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Intermediaries (other than the ████s) registered with ████ who are permitted to accept bids, applicatio██ and place order with respect to the █████ and carry out activities as an underwriter,</w:t>
            </w:r>
          </w:p>
          <w:p>
            <w:pPr>
              <w:pStyle w:val="Table Paragraph"/>
              <w:bidi w:val="0"/>
              <w:spacing w:before="1" w:line="186" w:lineRule="exact"/>
              <w:ind w:left="57" w:right="0" w:firstLine="0"/>
              <w:jc w:val="left"/>
              <w:rPr>
                <w:rtl w:val="0"/>
              </w:rPr>
            </w:pPr>
            <w:r>
              <w:t>namely, ████████████████████████████████ and ████████████████████████</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█████████/Members of the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Together, the ████s and the █████████ 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Non-████ing Financial ███████/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as defined under Regulation 2(1)(iii) of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among the ████████████, █████████████████████████████████ and our ███████ to be entered into on or after the Pricing Date, but prior to filing of the ██████████ with the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which is an i██tant payment mechanism, developed by ████</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 in ██████████████████ and individuals applying as ███████████████████████████ with a Bid Amount of up to █0.50 million in █████████████████████████████.</w:t>
            </w:r>
          </w:p>
          <w:p>
            <w:pPr>
              <w:pStyle w:val="Table Paragraph"/>
              <w:bidi w:val="0"/>
              <w:spacing w:before="207"/>
              <w:ind w:left="57" w:right="46" w:firstLine="0"/>
              <w:jc w:val="both"/>
              <w:rPr>
                <w:rStyle w:val="None"/>
                <w:sz w:val="18"/>
                <w:szCs w:val="18"/>
                <w:shd w:val="nil" w:color="auto" w:fill="auto"/>
                <w:rtl w:val="0"/>
              </w:rPr>
            </w:pPr>
            <w:r>
              <w:t>Pursuant to the █████████████████████████, all individual investors applying in public issues where the application amount is up to █0.50 million shall use ███ and shall provide their ██████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tra██fer agent (whose name is mentioned on the website of the stock exchange as 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 circular number ██████████████████████████████ dated July 26, 2019 and ████ master circular with circular number █████████████████████████████████ dated May 7, 2024, █████████████████████████ and any subsequent circulars or notificatio██ issued by ████ in this regard (to the extent that such circulars pertain to █████████████████), along with the circulars issued by ███████████████████ in this regard, including the circular issued by the ███ having reference number 25/2022 dated August 3, 2022, the circular issued by ███ having reference number 20220803-40 dated August 3, 2022 and ████ circular number ███████████████/DEPA-II_SRG/P/CIR/2025/86 dated June 11, 2025 and any subsequent</w:t>
            </w:r>
          </w:p>
          <w:p>
            <w:pPr>
              <w:pStyle w:val="Table Paragraph"/>
              <w:bidi w:val="0"/>
              <w:spacing w:line="186" w:lineRule="exact"/>
              <w:ind w:left="57" w:right="0" w:firstLine="0"/>
              <w:jc w:val="both"/>
              <w:rPr>
                <w:rtl w:val="0"/>
              </w:rPr>
            </w:pPr>
            <w:r>
              <w:t>circulars or notificatio██ issued by ███████████████████████ in this regard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ID created on ███ for single-window mobile payment system developed by the ████</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 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the ███ ██████s, by way of a notification on the ███ linked mobile application as disclosed by █████ on the website of ████ and by way of an ███ directing the ███ ██████s to such ███ linked mobile application) to the ███ ██████s using █████████████████ initiated by █████████████████ to authorize blocking of funds equivalent to the Bid Amount in the relevant ████████████ through the ███ linked mobile application, and the subsequent debit of</w:t>
            </w:r>
          </w:p>
          <w:p>
            <w:pPr>
              <w:pStyle w:val="Table Paragraph"/>
              <w:bidi w:val="0"/>
              <w:spacing w:line="186" w:lineRule="exact"/>
              <w:ind w:left="57" w:right="0" w:firstLine="0"/>
              <w:jc w:val="both"/>
              <w:rPr>
                <w:rtl w:val="0"/>
              </w:rPr>
            </w:pPr>
            <w:r>
              <w:t>funds in case of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Bidding mechanism that may be used by ███ ██████s to make Bids in the █████ in accordance with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Password to authenticate ███ tra██action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Wilful defaulter as defined under Regulation 2(1)(lll) of █████████████████████████</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All days on which commercial banks in ████████, ████████ are open for business, provided however, for the purpose of announcement of ██████████████ and the Bid/█████ Period, “███████████” shall mean all days, excluding all Saturdays, Sundays and public holidays on which commercial banks in █████████, ████████ are open for business and the time period between the Bid/█████ Closing Date and listing of the ████████████s on ███████████████████, “███████████” shall mean all trading days of ███████████████████ excluding Sundays and bank holidays in ████████ in</w:t>
            </w:r>
          </w:p>
          <w:p>
            <w:pPr>
              <w:pStyle w:val="Table Paragraph"/>
              <w:bidi w:val="0"/>
              <w:spacing w:line="188" w:lineRule="exact"/>
              <w:ind w:left="57" w:right="0" w:firstLine="0"/>
              <w:jc w:val="both"/>
              <w:rPr>
                <w:rtl w:val="0"/>
              </w:rPr>
            </w:pPr>
            <w:r>
              <w:t>accordance with circulars issued by ████, including █████████████</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t>Conventional and General Terms and Abbreviatio██</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 registered as “Category I alternative investment funds” under the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 foreign portfolio investors” under the ████ FPI Regulatio██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Category II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 registered as “Category II alternative investment funds” under the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II foreign portfolio investors” under the ████ FPI Regulatio██</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Category III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 registered as “Category III alternative investment funds” under the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Excise and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1956, and the rules, regulatio██, notificatio██, modificatio██ and clarificatio██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2013 and the rules, regulatio██, notificatio██, modificatio██ and clarificatio██ 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Corporate social respo██ibility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Act, 1996 read with the rules and regulatio██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███████ory or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and/or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███████ory Participant’s Identification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depository participant as defined under the ████████████ 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1999, including the rules and regulatio██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(Non-debt I██truments) Rules, 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2024 dated August 16, 2024, to give effect to the financial proposals of ███████████████████████ for the financial year 2024-25, which received the assent of the President of ████████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 number 14 of 2025 dated February 1, 2025, introduced in █████████████, to give effect to the financial proposals of ██████████████████████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foreign portfolio investor who has been registered pursuant to the ████ FPI Regulatio██</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(as defined under ██████████████████████████████████████████ (████████████████████████████████) Regulatio██, 2000) registered with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133 of the Companies Act, 2013 read with █████████████████████████████████████████████████,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 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 “Related Party Disclosures”, notified under Section 133 of the Companies Act read with █████████████████████████████████████████████, 2015, as 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Generally Accepted Accounting Principles in ████████, being, accounting principles generally accepted in ████████ including the accounting standards specified under Section 133 of 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 Standard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or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National electronic fund tra██fer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person resident outside ████████, as defined under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Non-resident external account established in accordance with █████████████████████████████████████████████████████,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person resident outside ████████ who is a citizen of ████████ as defined under █████████████████████████████████████████████████████, 2016 or is an ‘Overseas Citizen of █████’ cardholder within the meaning of section 7(A) of the Citize██hip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Non-resident ordinary account established in accordance with █████████████████████████████████████████████████████,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 company, partnership, society or other corporate body owned directly or indirectly to the extent of at least 60% by ████ including overseas trusts in which not less than 60% of the beneficial interest is irrevocably held by ████ directly or indirectly and which was in existence on October 3, 2003, and immediately before such date had taken benefits under the general permission granted</w:t>
            </w:r>
          </w:p>
          <w:p>
            <w:pPr>
              <w:pStyle w:val="Table Paragraph"/>
              <w:bidi w:val="0"/>
              <w:spacing w:line="208" w:lineRule="exact"/>
              <w:ind w:left="57" w:right="43" w:firstLine="0"/>
              <w:jc w:val="both"/>
              <w:rPr>
                <w:rtl w:val="0"/>
              </w:rPr>
            </w:pPr>
            <w:r>
              <w:t>to overseas corporate bodies under the ████. Overseas corporate bodies are not allowed to invest in the █████</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Overseas Citizen of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under the ██████████████████████ 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Rs. / Rupees/ █/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co██tituted under the ████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████████████████████████████████████████████ers to an Issue) Regulatio██, 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FPI Regulatio██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████████████████████████████████████████Foreign Portfolio Investors) Regulatio██, 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Regulatio██, 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 master circular bearing reference ████/HO/CFD/PoD-1/P/CIR/2024/0154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████████████████████████████████████████Issue of Capital and Disclosure Requirements) Regulatio██,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Listing Regulatio██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████████████████████████████████████████Listing Obligatio██ and Disclosure Requirements) Regulatio██,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 Master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OngoleBI master circular bearing number OngoleBI/████████████████████████████████ dated 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Regulatio██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████████████████████████████████████████Share Based Employee Benefits and Sweat Equity) Regulatio██,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Takeover Regulatio██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and Takeovers) Regulatio██,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 Regulatio██, 1996 as repealed pursuant to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Government of a state of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of 1933,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the ███████████.</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Venture capital funds as defined in, and registered with ████ under, the ████████████████████ (now repealed) or the ████████████████████,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t>████████████████████████████████████</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████ion 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 Dayal Upadhyaya Gram 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Earnings Before Interest, █████, Depreciation, and 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Free █████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High Te██ion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Heating, Ventilation, and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███ex of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Low Te██ion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 ████████████████████, █████</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Private Final Co██umption 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 Mantri Awas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PM-███████UM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 Mantri Kisan █████████████ evam Dayamai Golean Mahabhiyan Janaki Varghesejana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Remission of Duties and █████ on Exported 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Renewable Purchase Obligatio██</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Regional rapid tra██it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Nellore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 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t>███████████████████████████████████ used in ███████████████████████████</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A. Financial 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 mea██ revenue from operating 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 Income is calculated as the sum of revenue from operatio██ and other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 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 is calculated as profit for the period minus other income plus finance costs, depreciation and amortization and total tax expe██e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 CAGR provides information regarding growth in ██████ over a 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is calculated as ██████ divided by revenue from operatio██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Fixed Asset Turnover Ratio is calculated as Revenue from ██████████ divided 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Net Debt/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Net Debt/ ██████ is calculated as net debt divided by ██████. Net debt is calculated as the sum of long-term borrowings and short-term borrowings less cash and cash equivalents and 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Working capital days is computed as inventory days plus trade receivable days minus trade payable days. Inventory days is calculated as inventory divided by cost of goods sold (“████”) from operatio██ multiplied by 365 or 91 days. █████ receivables days is calculated as trade</w:t>
            </w:r>
          </w:p>
          <w:p>
            <w:pPr>
              <w:pStyle w:val="Table Paragraph"/>
              <w:bidi w:val="0"/>
              <w:spacing w:line="206" w:lineRule="exact"/>
              <w:ind w:left="57" w:right="45" w:firstLine="0"/>
              <w:jc w:val="both"/>
              <w:rPr>
                <w:rtl w:val="0"/>
              </w:rPr>
            </w:pPr>
            <w:r>
              <w:t>receivables divided by revenue from operatio██ multiplied by 365 or 91 days. █████ payable days is calculated as trade payable divided by ████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CAGR provides information regarding growth in ███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Return on Capital Employed is calculated as ████ divided by capital employed. ████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t>Return</w:t>
              <w:tab/>
              <w:t>on</w:t>
              <w:tab/>
              <w:t>Equity</w:t>
              <w:tab/>
              <w:t>is</w:t>
              <w:tab/>
              <w:t>calculated</w:t>
              <w:tab/>
              <w:t>as</w:t>
              <w:tab/>
              <w:t>███</w:t>
              <w:tab/>
              <w:t>divided</w:t>
              <w:tab/>
              <w:t>by</w:t>
              <w:tab/>
              <w:t>████████████. 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████Y Revenue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Revenue from ██████████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C. Operational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Magnet winding wires sales volume is used by the management to assess the overall market demand for our ███████'s products and to evaluate the effectiveness of sales strategies across 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 indicates the revenue generated outside the country of our ███████</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volumes provides information regarding the growth in market demand for our ███████'s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r>
        <w:t>CE███IN CONVENTIONS, ██E OF FI██NCIAL INFORMATION AND MARKET NaihatiA AND CURRENCY OF PRESENTATION</w:t>
      </w:r>
    </w:p>
    <w:p>
      <w:pPr>
        <w:pStyle w:val="Heading 3"/>
        <w:spacing w:before="203"/>
        <w:ind w:left="87" w:firstLine="0"/>
        <w:jc w:val="both"/>
      </w:pPr>
      <w:r>
        <w:t>Certain Conventio██</w:t>
      </w:r>
    </w:p>
    <w:p>
      <w:pPr>
        <w:pStyle w:val="Body Text"/>
        <w:spacing w:before="200"/>
        <w:ind w:left="87" w:right="6" w:firstLine="0"/>
        <w:jc w:val="both"/>
      </w:pPr>
      <w:r>
        <w:t>All references in ███████████████████████████ to “████████” are to the █████████ and its territories and possessio██ and all references herein to the “Government”, “█████n Government”, “GoI”, “Central Government” or █████████████████████” are to ███████████████████████, central or state, as applicable. All references herein to the “████████”, “█████████”, the “Jorhat” or the “████████” are to the ███████████ and its territories and possessio██. All references herein to “██” are to ██████████████████ and its territories and possessio██. All references herein to “████████████” are to ████████████ and its territories and possessio██.</w:t>
      </w:r>
    </w:p>
    <w:p>
      <w:pPr>
        <w:pStyle w:val="Body Text"/>
        <w:spacing w:before="199"/>
        <w:ind w:left="87" w:right="13" w:firstLine="0"/>
        <w:jc w:val="both"/>
      </w:pPr>
      <w:r>
        <w:t>Unless indicated otherwise, all references to page numbers in ███████████████████████████ are to page numbers of ███████████████████████████.</w:t>
      </w:r>
    </w:p>
    <w:p>
      <w:pPr>
        <w:pStyle w:val="Heading 3"/>
        <w:ind w:left="87" w:firstLine="0"/>
        <w:jc w:val="both"/>
      </w:pPr>
      <w:r>
        <w:t>██████████████</w:t>
      </w:r>
    </w:p>
    <w:p>
      <w:pPr>
        <w:pStyle w:val="Body Text"/>
        <w:spacing w:before="199"/>
        <w:ind w:left="87" w:right="8" w:firstLine="0"/>
        <w:jc w:val="both"/>
      </w:pPr>
      <w:r>
        <w:t>Our ███████’s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 are to a calendar year and references to ████████████████████ are to the year ended on March 31, of that calendar year. Certain other financial information pertaining to our ███████████████ are derived from their respective audited financial statements.</w:t>
      </w:r>
    </w:p>
    <w:p>
      <w:pPr>
        <w:pStyle w:val="Body Text"/>
        <w:spacing w:before="203"/>
        <w:ind w:left="87" w:right="6" w:firstLine="0"/>
        <w:jc w:val="both"/>
      </w:pPr>
      <w:r>
        <w:t>Unless indicated otherwise or the context requires otherwise, the financial information and financial ratios in ███████████████████████████ have been derived from █████████████████████████████████. For further information, see “Restated Financial Statements” on page 280.</w:t>
      </w:r>
    </w:p>
    <w:p>
      <w:pPr>
        <w:pStyle w:val="Body Text"/>
        <w:spacing w:before="198"/>
        <w:ind w:left="87" w:right="5" w:firstLine="0"/>
        <w:jc w:val="both"/>
      </w:pPr>
      <w:r>
        <w:t>The restated financial information of our ███████ comprising the restated statements of assets and liabilities as on and for the three months period ended June 30, 2025 and for the years ended March 31, 2025, March 31, 2024 and March 31, 2023, the restated statements of profit and loss (including other comprehe██ive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 2024 and 2023, prepared in terms of the requirements of Section 26 of Part I of Chapter III of the Companies Act, █████████████████████, the Guidance Note on Reports in ███████ ██████████es (Revised 2019) issued by ████, as amended from time to time and ███████████████████████████████ as specified under Section 133 of the Act and other accounting principles generally accepted in █████████</w:t>
      </w:r>
    </w:p>
    <w:p>
      <w:pPr>
        <w:pStyle w:val="Body Text"/>
        <w:spacing w:before="2"/>
      </w:pPr>
    </w:p>
    <w:p>
      <w:pPr>
        <w:pStyle w:val="Body"/>
        <w:ind w:left="87" w:right="7" w:firstLine="0"/>
        <w:jc w:val="both"/>
        <w:rPr>
          <w:rStyle w:val="None"/>
          <w:sz w:val="20"/>
          <w:szCs w:val="20"/>
        </w:rPr>
      </w:pPr>
      <w:r>
        <w:t>There are significant differences between ██████, █████n ████, ██ ████ and ████. Our ███████ does not provide reconciliation of its financial information to ████ or ██ ████. Our ███████ has not attempted to explain those differences or quantify their impact on the financial data included in ███████████████████████████ and it is urged that you co██ult your own advisors regarding such differences and their impact on our ███████’s financial data. For details in connection with risks involving differences between ██████, ██████████. ████ and ████, see “Risk Factors – Significant differences exist between █████n accounting standard (“██████”) and other accounting principles, such as international financial reporting standards (“████”) and ████████ generally accepted accounting principles (“UGangtok. ████”), which may be material to investors’ assessments of our financial condition.” page 60. The degree to which the financial information included in ███████████████████████████ will provide meaningful information is entirely dependent on the reader’s level of familiarity with █████n accounting policies and practices, the Companies Act, 2013 and █████████████████████████. Any reliance by perso██ not familiar with █████n accounting policies and practices on the financial disclosures presented in ███████████████████████████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t>In ███████████████████████████, any discrepancies in any table between the total and the sums of the amounts listed are due to rounding off. All figures in decimals have been rounded off to the second decimal and all percentage figures have been rounded off to two decimal places. In certain i██tances,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t>Any percentage amounts, as set forth in “Risk Factors”, “Our Business” and “Management’s Discussion and Analysis of Financial Position and Results of ██████████” on pages 28, 211 and 356, respectively, and elsewhere in ███████████████████████████, unless otherwise stated or context requires otherwise, have been derived from Restated Financial Statements or non-████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t>██████████████████ Measures</w:t>
      </w:r>
    </w:p>
    <w:p>
      <w:pPr>
        <w:pStyle w:val="Body Text"/>
        <w:spacing w:before="200"/>
        <w:ind w:left="87" w:right="6" w:firstLine="0"/>
        <w:jc w:val="both"/>
      </w:pPr>
      <w:r>
        <w:t>Certain measures included in ███████████████████████████, for i██tance ██████, █████████████, Net Debt, Return on Capital Employed, Return on Equity, and other non- ████ measures (the “Non-████ Measures’’), presented in ███████████████████████████ are supplemental measures of our performance and liquidity that are not required by, or presented in accordance with ██████, ████ or ██ ████. Furthermore, these Non-████ Measures are not a measurement of our financial performance or liquidity under █████n ████, ████ or ██ ████ and should not be co██idered as an alternative to net profit/loss, revenue from operatio██ or any other performance measures derived in accordance with ██████, ████ or ██ ████ or as an alternative to cash flow from operatio██ or as a measure of our liquidity. Further, these Non-████ Measures and other statistical and other information relating to operatio██ and financial performance should not be co██idered in isolation or co██trued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 █████n ████, ████ or ██ ████. In addition, these Non-████ Measures and other statistical and other information relating to operatio██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 and may not be comparable to similarly titled measures presented by other companies. Further, they may have limited utility as a comparative measure. Although such Non-████ financial measures are not a measure of performance calculated in accordance with applicable accounting standards, our ███████’s management believes that they are useful to an investor in evaluating us as they are widely used measures to evaluate a company’s operating performance. For further information, see “Management’s Discussion and Analysis of Financial Position and Results of ██████████ – Non-████ Measures – ██████ (excluding other income) and ███████████████” on page 380.</w:t>
      </w:r>
    </w:p>
    <w:p>
      <w:pPr>
        <w:pStyle w:val="Heading 3"/>
        <w:spacing w:before="201"/>
        <w:ind w:left="87" w:firstLine="0"/>
        <w:jc w:val="both"/>
      </w:pPr>
      <w:r>
        <w:t>███ustry and Market Data</w:t>
      </w:r>
    </w:p>
    <w:p>
      <w:pPr>
        <w:pStyle w:val="Body Text"/>
        <w:spacing w:before="199"/>
        <w:ind w:left="87" w:right="4" w:firstLine="0"/>
        <w:jc w:val="both"/>
      </w:pPr>
      <w:r>
        <w:t>Unless stated otherwise, industry and market data used in ███████████████████████████ has been obtained or derived from the report titled “███ustry Research Report on ████████████████████ Market in ████████” dated November 26, 2025 (“CARE Report”), prepared by ███████████████████████████████████████████ (“█████████████████”), which has been prepared exclusively for the purpose of understanding the industry in connection with the █████ and commissioned and paid for by our ███████, pursuant to the engagement letter dated December 2, 2024. The CARE Report is available on the website of our ███████ at the following weblink: █████████████████████████████████████████████████████████████████ Further, █████████████████, pursuant to their co██ent letter dated November 26, 2025 (“Letter”) has accorded their no objection and co██ent to use ███████████████. █████████████████, pursuant to their Letter, has also confirmed that it is an independent agency and has no conflict of interest issuing ███████████████, and confirmed that it is not related, either directly or indirectly, to our ███████, our Directors, our Promoters (including █████████████████████████████████), our ████████████████████████, our █████████████████, our ███████████████ or ██████████████████████████████.</w:t>
      </w:r>
    </w:p>
    <w:p>
      <w:pPr>
        <w:pStyle w:val="Body Text"/>
        <w:spacing w:before="159"/>
        <w:ind w:left="87" w:right="6" w:firstLine="0"/>
        <w:jc w:val="both"/>
      </w:pPr>
      <w:r>
        <w:t>███ustry publicatio██ generally state that the information contained in such publicatio██ has been obtained from publicly available documents from various sources believed to be reliable but accuracy, completeness relevance of such information shall be subject to the disclaimers, context and underlying assumptio██ of such sources. The data used in these sources may have been reclassified by us for the purposes of presentation and may also not be comparable. The excerpts of ███████████████ are disclosed in ███████████████████████████ and there are no parts, information, data (which may be relevant for the proposed █████), left out or changed in any manner. The extent to which the industry and market data presented in ███████████████████████████ is meaningful and depends upon the reader’s familiarity with, and understanding of, the methodologies used in compiling such information. There are no standard data gathering methodologies in the industry in which our ███████ conducts business and methodologies, and assumptio██ may vary widely among different market and industry sources. Such information involves risks, uncertainties and numerous assumptio██ and is subject to change based on various factors, including those discussed in “Risk Factors – Certain sectio██ of ███████████████████████████ contain information from ███████████████ which has been commissioned by us and any reliance on such information for making an investment decision in this █████ is subject to inherent risks.” on page 40. Accordingly, no investment decision should be solely made on the basis of such information.</w:t>
      </w:r>
    </w:p>
    <w:p>
      <w:pPr>
        <w:pStyle w:val="Body Text"/>
        <w:spacing w:before="201"/>
        <w:ind w:left="87" w:right="9" w:firstLine="0"/>
        <w:jc w:val="both"/>
      </w:pPr>
      <w:r>
        <w:t>In accordance with the disclosure requirements under █████████████████████████, the section titled “Basis for ███████████████” on page 124 includes information relating to our listed peer group companies. Such information has been derived from publicly available sources specified therein, but their accuracy, completeness and underlying assumptio██ are not guaranteed, and their reliability cannot be assured. Accordingly, no investment decisio██ should be based solely on such information.</w:t>
      </w:r>
    </w:p>
    <w:p>
      <w:pPr>
        <w:pStyle w:val="Body Text"/>
        <w:spacing w:before="201"/>
        <w:ind w:left="87" w:right="20" w:firstLine="0"/>
        <w:jc w:val="both"/>
      </w:pPr>
      <w:r>
        <w:t>The extent to which the industry and industry data used in ███████████████████████████ is meaningful depends on the reader’s familiarity with and understanding of the methodologies used in compiling such data. There are no standard data gathering methodologies in the industry in which the business of our ███████ is conducted, and methodologies and assumptio██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t>“Rupees” or “███” or “█” or “Rs.” are to █████n Rupees, the official currency of the █████████;</w:t>
      </w:r>
    </w:p>
    <w:p>
      <w:pPr>
        <w:pStyle w:val="List Paragraph"/>
        <w:numPr>
          <w:ilvl w:val="0"/>
          <w:numId w:val="4"/>
        </w:numPr>
        <w:bidi w:val="0"/>
        <w:spacing w:before="199"/>
        <w:ind w:right="0"/>
        <w:jc w:val="left"/>
        <w:rPr>
          <w:sz w:val="20"/>
          <w:szCs w:val="20"/>
          <w:rtl w:val="0"/>
          <w:lang w:val="en-US"/>
        </w:rPr>
      </w:pPr>
      <w:r>
        <w:t>“██████████ $”, “Jorhat Dollar”, “███” are to ████████ Dollars, the official currency of the ███████████;</w:t>
      </w:r>
    </w:p>
    <w:p>
      <w:pPr>
        <w:pStyle w:val="List Paragraph"/>
        <w:numPr>
          <w:ilvl w:val="0"/>
          <w:numId w:val="4"/>
        </w:numPr>
        <w:bidi w:val="0"/>
        <w:spacing w:before="199"/>
        <w:ind w:right="0"/>
        <w:jc w:val="left"/>
        <w:rPr>
          <w:sz w:val="20"/>
          <w:szCs w:val="20"/>
          <w:rtl w:val="0"/>
          <w:lang w:val="en-US"/>
        </w:rPr>
      </w:pPr>
      <w:r>
        <w:t>‘██R’, ‘Euro’ and ‘€’ are to the official currency of ██████████████████; and</w:t>
      </w:r>
    </w:p>
    <w:p>
      <w:pPr>
        <w:pStyle w:val="List Paragraph"/>
        <w:numPr>
          <w:ilvl w:val="0"/>
          <w:numId w:val="4"/>
        </w:numPr>
        <w:bidi w:val="0"/>
        <w:spacing w:before="199"/>
        <w:ind w:right="0"/>
        <w:jc w:val="left"/>
        <w:rPr>
          <w:sz w:val="20"/>
          <w:szCs w:val="20"/>
          <w:rtl w:val="0"/>
          <w:lang w:val="en-US"/>
        </w:rPr>
      </w:pPr>
      <w:r>
        <w:t>“███” are to Swedish Krona, the official currency of ████████████.</w:t>
      </w:r>
    </w:p>
    <w:p>
      <w:pPr>
        <w:pStyle w:val="Body Text"/>
        <w:spacing w:before="199"/>
        <w:ind w:left="87" w:right="9" w:firstLine="0"/>
        <w:jc w:val="both"/>
      </w:pPr>
      <w:r>
        <w:t>All the figures in ███████████████████████████, except for figures derived from ███████████████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 other than million or may be rounded off to other than two decimal points in the respective sources, and such figures have been expressed in ███████████████████████████ in such denominatio██ or rounded-off to such number of decimal points 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t>All references to time in ███████████████████████████ are to █████n Standard 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t>███████████████████████████ may contain conversio██ of certain other currency amounts into █████n Rupees that have been presented solely to comply with the requirements of █████████████████████████. These conversio██ should not be co██trued as a representation that such currency amounts could have been, or can be converted into █████n Rupees, at any particular rate, or at all.</w:t>
      </w:r>
    </w:p>
    <w:p>
      <w:pPr>
        <w:pStyle w:val="Body Text"/>
        <w:spacing w:before="198"/>
        <w:ind w:left="87" w:right="5" w:firstLine="0"/>
        <w:jc w:val="both"/>
      </w:pPr>
      <w:r>
        <w:t>The following table sets forth, for the periods indicated, information with respect to the exchange rate between the █and the respective foreign currencies:</w:t>
      </w:r>
    </w:p>
    <w:p>
      <w:pPr>
        <w:pStyle w:val="Body"/>
        <w:spacing w:before="200" w:after="2"/>
        <w:ind w:right="5"/>
        <w:jc w:val="right"/>
        <w:rPr>
          <w:rStyle w:val="None"/>
          <w:i w:val="1"/>
          <w:iCs w:val="1"/>
          <w:sz w:val="18"/>
          <w:szCs w:val="18"/>
        </w:rPr>
      </w:pPr>
      <w:r>
        <w:t>(in █)</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1 ███</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1 ██R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1 ███</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t>In the event that any of the aforementioned date is a public holiday, the previous calendar day not being a public holiday has been co██idered.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r>
        <w:t>FO██ARD-LOOKING STATEMENTS</w:t>
      </w:r>
    </w:p>
    <w:p>
      <w:pPr>
        <w:pStyle w:val="Body Text"/>
        <w:spacing w:before="200"/>
        <w:ind w:left="87" w:right="5" w:firstLine="0"/>
        <w:jc w:val="both"/>
      </w:pPr>
      <w:r>
        <w:t>███████████████████████████ contai██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 or goals of our ███████ are also forward-looking statements. All statements regarding our expected financial conditio██, results of operatio██, business pla██ and prospects are forward-looking statements. These forward-looking statements include statements as to our business strategy, pla██, revenue, and profitability (including, without limitation, any financial or operating projectio██ or forecasts) and other matters discussed in ███████████████████████████ that are not historical facts. However, these are not the exclusive mea██ of identifying forward-looking statements.</w:t>
      </w:r>
    </w:p>
    <w:p>
      <w:pPr>
        <w:pStyle w:val="Body Text"/>
        <w:spacing w:before="198"/>
        <w:ind w:left="87" w:right="7" w:firstLine="0"/>
        <w:jc w:val="both"/>
      </w:pPr>
      <w:r>
        <w:t>These forward-looking statements are based on our current pla██, estimates and expectatio██ and actual results may differ materially from those suggested by such forward-looking statements. All forward-looking statements are subject to risks, uncertainties, and assumptio██ about us that could cause actual results to differ materially from those contemplated by the relevant forward-looking statement. This may be due to risks or uncertainties associated with our expectatio██ with respect to, but not limited to, regulatory changes pertaining to the industries we cater and our ability to respond to them, our ability to successfully implement our strategies, our growth and expa██ion, technological changes, our exposure to market risks, general economic and political conditio██ in ████████ and globally, which have an impact on our business activities or investments, the monetary and fiscal policies of ████████, inflation, deflation, unanticipated turbulence in interest rates, foreign exchange rates, equity prices or other rates or prices, the performance of the financial markets in ████████ and globally, changes in domestic laws, regulatio██ and taxes, changes in competition in our industry and incidence of any natural calamities and/or acts of violence.</w:t>
      </w:r>
    </w:p>
    <w:p>
      <w:pPr>
        <w:pStyle w:val="Body Text"/>
        <w:spacing w:before="202"/>
        <w:ind w:left="87" w:right="6" w:firstLine="0"/>
        <w:jc w:val="both"/>
      </w:pPr>
      <w:r>
        <w:t>Certain important factors that could cause actual results to differ materially from our expectatio██ include, but are not lim 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t>Price and availability of primary raw materials i.e. copper and aluminium, and i██ulating materials such as enamel and paper;</w:t>
      </w:r>
    </w:p>
    <w:p>
      <w:pPr>
        <w:pStyle w:val="List Paragraph"/>
        <w:numPr>
          <w:ilvl w:val="1"/>
          <w:numId w:val="8"/>
        </w:numPr>
        <w:bidi w:val="0"/>
        <w:ind w:right="0"/>
        <w:jc w:val="left"/>
        <w:rPr>
          <w:sz w:val="20"/>
          <w:szCs w:val="20"/>
          <w:rtl w:val="0"/>
          <w:lang w:val="en-US"/>
        </w:rPr>
      </w:pPr>
      <w:r>
        <w:t>Reliance on the power sector (generation, tra██mission and distribution) 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t>Delay in or inability of the vendors to provide the equipment in a timely manner in relation to the capital expenditure to be incurred for certain of our proposed objects of the █████;</w:t>
      </w:r>
    </w:p>
    <w:p>
      <w:pPr>
        <w:pStyle w:val="List Paragraph"/>
        <w:numPr>
          <w:ilvl w:val="1"/>
          <w:numId w:val="8"/>
        </w:numPr>
        <w:bidi w:val="0"/>
        <w:spacing w:before="199"/>
        <w:ind w:right="0"/>
        <w:jc w:val="left"/>
        <w:rPr>
          <w:sz w:val="20"/>
          <w:szCs w:val="20"/>
          <w:rtl w:val="0"/>
          <w:lang w:val="en-US"/>
        </w:rPr>
      </w:pPr>
      <w:r>
        <w:t>Any u██cheduled, unplanned or prolonged disruption, slowdown or shutdown of our manufacturing facilities;</w:t>
      </w:r>
    </w:p>
    <w:p>
      <w:pPr>
        <w:pStyle w:val="List Paragraph"/>
        <w:numPr>
          <w:ilvl w:val="1"/>
          <w:numId w:val="8"/>
        </w:numPr>
        <w:bidi w:val="0"/>
        <w:spacing w:before="201"/>
        <w:ind w:right="0"/>
        <w:jc w:val="left"/>
        <w:rPr>
          <w:sz w:val="20"/>
          <w:szCs w:val="20"/>
          <w:rtl w:val="0"/>
          <w:lang w:val="en-US"/>
        </w:rPr>
      </w:pPr>
      <w:r>
        <w:t>Any delays or cost overru██ in the completion of the co██truction of the ████████;</w:t>
      </w:r>
    </w:p>
    <w:p>
      <w:pPr>
        <w:pStyle w:val="List Paragraph"/>
        <w:numPr>
          <w:ilvl w:val="1"/>
          <w:numId w:val="8"/>
        </w:numPr>
        <w:bidi w:val="0"/>
        <w:spacing w:before="199"/>
        <w:ind w:right="21"/>
        <w:jc w:val="left"/>
        <w:rPr>
          <w:sz w:val="20"/>
          <w:szCs w:val="20"/>
          <w:rtl w:val="0"/>
          <w:lang w:val="en-US"/>
        </w:rPr>
      </w:pPr>
      <w:r>
        <w:t>Product defect issues or failure by us or our raw materials suppliers to comply with the strict quality standards and requirements applicable to our business operatio██; and</w:t>
      </w:r>
    </w:p>
    <w:p>
      <w:pPr>
        <w:pStyle w:val="List Paragraph"/>
        <w:numPr>
          <w:ilvl w:val="1"/>
          <w:numId w:val="8"/>
        </w:numPr>
        <w:bidi w:val="0"/>
        <w:ind w:right="13"/>
        <w:jc w:val="left"/>
        <w:rPr>
          <w:sz w:val="20"/>
          <w:szCs w:val="20"/>
          <w:rtl w:val="0"/>
          <w:lang w:val="en-US"/>
        </w:rPr>
      </w:pPr>
      <w:r>
        <w:t>Reliance on exports and any change in law, regulatio██ and policies of foreign jurisdictio██ where we sell our products or plan to sell our products.</w:t>
      </w:r>
    </w:p>
    <w:p>
      <w:pPr>
        <w:pStyle w:val="Body Text"/>
        <w:spacing w:before="197"/>
        <w:ind w:left="87" w:right="6" w:firstLine="0"/>
        <w:jc w:val="both"/>
      </w:pPr>
      <w:r>
        <w:t>For further details of factors that could cause our actual results to differ from the expectatio██, see “Risk Factors”, “Our Business” and “Management’s Discussion and Analysis of Financial Position and Results of ██████████” on pages 28, 211 and 356, respectively. By their nature, certain market risk disclosures are only estimates and could be materially different from what actually occurs in the future. As a result, actual future gai██ or losses could materially be different from those that have been estimated. Forward-looking statements reflect our current views as of the date of ███████████████████████████ and are not a guarantee of future performance. These statements are based on our management’s belief and assumptio██, which in turn are based on currently available information. Although we believe that the assumptio██ on which such statements are based are reasonable, any such assumptio██ as well as statements based on them could prove to be inaccurate and the forward-looking statements based on these assumptio██ could be incorrect. Neither our ███████, our Directors, █████████████████████████████████, ████s, nor the █████████ Members or any of their respective affiliates have any obligation to update or otherwise revise any statements reflecting circumstances arising after the date hereof or to reflect the occurrence of underlying events, even if the underlying assumptio██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 our ███████ will e██ure that investors in ████████ are informed of material developments pertaining to our ███████ from the date of ███████████████████████████ until the time of the grant of listing and trading permissio██ by ███████████████████ for the █████. In accordance with the requirements of the ████ and as prescribed under the applicable law, our Promoter Selling Shareholders, in respect of statements made by them in ███████████████████████████, severally and not jointly, shall e██ure (through our ███████ and ██████████████████████████████) that the ██████s are informed of material developments in relation to statements specifically confirmed or undertaken by them in ███████████████████████████ and the ██████████ until the time of the grant of listing and trading permission by ███████████████████ for the █████, with respect to their █████ed Shares. Only the statements and undertakings which are specifically confirmed or undertaken by each of █████████████████████████████████ about or in relation to themselves as Promoter Selling Shareholders and their respective portion of the █████ed Shares, in ███████████████████████████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r>
        <w:t>SUMMARY OF THE OF██R DOCUMENT</w:t>
      </w:r>
    </w:p>
    <w:p>
      <w:pPr>
        <w:pStyle w:val="Body"/>
        <w:spacing w:before="200"/>
        <w:ind w:left="87" w:right="4" w:firstLine="0"/>
        <w:jc w:val="both"/>
        <w:rPr>
          <w:rStyle w:val="None"/>
          <w:i w:val="1"/>
          <w:iCs w:val="1"/>
          <w:sz w:val="20"/>
          <w:szCs w:val="20"/>
        </w:rPr>
      </w:pPr>
      <w:r>
        <w:t>This section is a general summary of certain disclosures included in ███████████████████████████ and is not exhaustive, nor does it purport to contain a summary of all the disclosures in ███████████████████████████ or all details relevant to prospective investors. This summary should be read in conjunction with, and is qualified in its entirety by, the more detailed information appearing elsewhere in ███████████████████████████, including the sectio██ “Risk Factors”, “Our Business”, “███ustry Overview”, “Capital Structure”, “The █████”, “Restated Financial Statements”, “Objects of the █████”, “Management’s Discussion and Analysis of Financial Position and Results of ██████████” and “Outstanding Litigation and Material Developments” on pages 28, 211, 137, 84, 67, 280, 106, 356, 388, respectively of ███████████████████████████.</w:t>
      </w:r>
    </w:p>
    <w:p>
      <w:pPr>
        <w:pStyle w:val="Heading 3"/>
        <w:spacing w:before="199"/>
        <w:ind w:left="87" w:firstLine="0"/>
        <w:jc w:val="both"/>
      </w:pPr>
      <w:r>
        <w:t>Primary business of our ███████</w:t>
      </w:r>
    </w:p>
    <w:p>
      <w:pPr>
        <w:pStyle w:val="Body Text"/>
        <w:spacing w:before="200"/>
        <w:ind w:left="87" w:right="6" w:firstLine="0"/>
        <w:jc w:val="both"/>
      </w:pPr>
      <w:r>
        <w:t>We are the third largest manufacturer of magnet winding wires in ████████ in terms of production capacity in Fiscal 2025 (Source: CARE Report). We are also the largest exporter of magnet winding wires from ████████ in terms of export revenues in Fiscal 2025 (Source: CARE Report). Our key products include round enamelled copper/ aluminium magnet winding wires, paper i██ulted rectangular copper/ aluminium magnet winding wires, continuously tra██posed conductors, rectangular enamelled copper/ aluminum magnet winding wires and bunched paper i██ulated copper magnet winding wires. Our products are critical components of capital goods such as tra██formers,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t>Summary of industry in which our ███████ operates</w:t>
      </w:r>
    </w:p>
    <w:p>
      <w:pPr>
        <w:pStyle w:val="Body Text"/>
        <w:spacing w:before="200"/>
        <w:ind w:left="87" w:right="5" w:firstLine="0"/>
        <w:jc w:val="both"/>
      </w:pPr>
      <w:r>
        <w:t>As per ███████████████, the electric wires and cables market in ████████ is experiencing robust growth, fueled by a confluence of factors that are reshaping the industrial and technological landscape of the nation. Electric wires and cables play a pivotal role in supporting various industries, including electrical equipment, telecommunicatio██, motor vehicles, and co██truction. ████████'s electric wires and cables market was valued at ███ 19.68 billion in CY24, reflecting a CAGR of 6.08% from CY19 to CY24. The market is projected to reach ███ 29.85 billion by CY28, expanding at a CAGR of 10.98% from CY24 to CY28.</w:t>
      </w:r>
    </w:p>
    <w:p>
      <w:pPr>
        <w:pStyle w:val="Body"/>
        <w:spacing w:before="201"/>
        <w:ind w:left="87" w:firstLine="0"/>
        <w:jc w:val="both"/>
        <w:rPr>
          <w:rStyle w:val="None"/>
          <w:sz w:val="20"/>
          <w:szCs w:val="20"/>
        </w:rPr>
      </w:pPr>
      <w:r>
        <w:t>For further details, see “███ustry Overview” on page 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t>███████████████████████████████, ████████████████████████████, ███████████████████████████, ███████████████████████████, Fariq █████████████████████, ███████████████████████, ████████████████████, ███████████████████, ██████████████████, ██████████████████████, █████████████████████████ and ███████████████████████████████████████████ are the Promoters of our ███████.</w:t>
      </w:r>
    </w:p>
    <w:p>
      <w:pPr>
        <w:pStyle w:val="Body"/>
        <w:spacing w:before="200"/>
        <w:ind w:left="87" w:firstLine="0"/>
        <w:jc w:val="both"/>
        <w:rPr>
          <w:rStyle w:val="None"/>
          <w:sz w:val="20"/>
          <w:szCs w:val="20"/>
        </w:rPr>
      </w:pPr>
      <w:r>
        <w:t>For further details, see “Our Promoters and ██████████████” on page 269.</w:t>
      </w:r>
    </w:p>
    <w:p>
      <w:pPr>
        <w:pStyle w:val="Heading 3"/>
        <w:ind w:left="87" w:firstLine="0"/>
        <w:jc w:val="both"/>
      </w:pPr>
      <w:r>
        <w:t>The █████</w:t>
      </w:r>
    </w:p>
    <w:p>
      <w:pPr>
        <w:pStyle w:val="Body Text"/>
        <w:spacing w:before="199"/>
        <w:ind w:left="87" w:firstLine="0"/>
        <w:jc w:val="both"/>
      </w:pPr>
      <w:r>
        <w:t>The following table summarizes the details of the █████:</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████████████s of face value of ██ each for cash at price of █[●] per ████████████ (including a premium of [●] per ████████████), aggregating up to █7,100.00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 to [●] ████████████s of face value of ██ each aggregating up to █████████████████</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████████████s of face value of ██ each aggregating up to █2,900.00 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t>The █████ has been authorized pursuant to the resolution passed by our █████ dated May 6, 2025 and ███████████████ has been authorized by our 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t>Each of █████████████████████████████████, severally and not jointly, confirms that its portion of the █████ed Shares are eligible for being offered for sale in terms of Regulation 8 of █████████████████████████. Each Promoter Selling Shareholder has, severally and not jointly, co██ented to the sale of its portion of the █████ed Shares in ██████████████████. For further details on the authorisation of █████████████████████████████████ in relation to the █████ed Shares, see “Other Regulatory and Statutory Disclosures – Authority for the █████” on page 398.</w:t>
      </w:r>
    </w:p>
    <w:p>
      <w:pPr>
        <w:pStyle w:val="Body Text"/>
        <w:spacing w:before="183"/>
        <w:ind w:left="87" w:right="8" w:firstLine="0"/>
        <w:jc w:val="both"/>
      </w:pPr>
      <w:r>
        <w:t>The █████ shall co██titute [●]% of the post-█████ paid-up equity share capital of our ███████. For further details, see “The █████” and “█████ Structure” on pages 67 and 417, respectively.</w:t>
      </w:r>
    </w:p>
    <w:p>
      <w:pPr>
        <w:pStyle w:val="Heading 3"/>
        <w:spacing w:before="201"/>
        <w:ind w:left="87" w:firstLine="0"/>
        <w:jc w:val="both"/>
      </w:pPr>
      <w:r>
        <w:t>Objects of the █████</w:t>
      </w:r>
    </w:p>
    <w:p>
      <w:pPr>
        <w:pStyle w:val="Body Text"/>
        <w:spacing w:before="199"/>
        <w:ind w:left="87" w:firstLine="0"/>
        <w:jc w:val="both"/>
      </w:pPr>
      <w:r>
        <w:t>████████████████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t>(█ in 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Prepayment and/or repayment, in full or in part, of all or a portion of certain outstanding borrowings availed by our ███████</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Funding the capital expenditure requirements of our ███████ towards:</w:t>
            </w:r>
          </w:p>
          <w:p>
            <w:pPr>
              <w:pStyle w:val="Table Paragraph"/>
              <w:numPr>
                <w:ilvl w:val="0"/>
                <w:numId w:val="11"/>
              </w:numPr>
              <w:bidi w:val="0"/>
              <w:spacing w:before="119"/>
              <w:ind w:right="0"/>
              <w:jc w:val="left"/>
              <w:rPr>
                <w:sz w:val="18"/>
                <w:szCs w:val="18"/>
                <w:rtl w:val="0"/>
                <w:lang w:val="en-US"/>
              </w:rPr>
            </w:pPr>
            <w:r>
              <w:t>purchasing and setting up of new machinery for expa██ion at our ████████</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2 in ███████████████, ██████ in █████████</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 towards purchasing and setting up of a rooftop solar power plant for power generation at our ████████</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t>(1) To be finalised upon determination of ███████████████ and updated in the ██████████ prior to filing with the ███. The amount utilised for general corporate purposes shall not exceed 25% of the Gross Proceeds.</w:t>
      </w:r>
    </w:p>
    <w:p>
      <w:pPr>
        <w:pStyle w:val="Body"/>
        <w:spacing w:before="176"/>
        <w:ind w:left="87" w:firstLine="0"/>
        <w:rPr>
          <w:rStyle w:val="None"/>
          <w:sz w:val="20"/>
          <w:szCs w:val="20"/>
        </w:rPr>
      </w:pPr>
      <w:r>
        <w:t>For further information, see “Objects of the █████” on page 106.</w:t>
      </w:r>
    </w:p>
    <w:p>
      <w:pPr>
        <w:pStyle w:val="Heading 3"/>
        <w:ind w:left="87" w:firstLine="0"/>
      </w:pPr>
      <w:r>
        <w:t>Aggregate pre-█████ and post-█████ shareholding of our Promoters, the members of ██████████████████, █████████████████████████████████ of our ███████</w:t>
      </w:r>
    </w:p>
    <w:p>
      <w:pPr>
        <w:pStyle w:val="Body Text"/>
        <w:spacing w:before="200"/>
        <w:ind w:left="87" w:firstLine="0"/>
      </w:pPr>
      <w:r>
        <w:t>The aggregate pre-█████ and post-█████ shareholding of our Promoters, the members of ██████████████████ and Promoter Selling Shareholders as on the date of ███████████████████████████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t>██████.</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t>Pre-█████ equity share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t>Post-█████ equity share capital^</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t>No. of ████████████s of face value of ██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t>% of paid-up ████████████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t>No. of ████████████s of face value of ██ 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t>% of paid-up ████████████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Fariq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t>**The number is negligible and below the rounding off norms adopted by our ███████.</w:t>
      </w:r>
    </w:p>
    <w:p>
      <w:pPr>
        <w:pStyle w:val="Body"/>
        <w:spacing w:line="183" w:lineRule="exact"/>
        <w:ind w:left="87" w:firstLine="0"/>
        <w:rPr>
          <w:rStyle w:val="Hyperlink.8"/>
        </w:rPr>
      </w:pPr>
      <w:r>
        <w:t>^Subject to completion of the █████ and finalisation of ██████████████████████.</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t>Aggregate pre-█████ and post-█████ shareholding of our Promoters, members of ██████████████████ and the additional top 10 Shareholders of our ███████</w:t>
      </w:r>
    </w:p>
    <w:p>
      <w:pPr>
        <w:pStyle w:val="Body Text"/>
        <w:spacing w:before="200"/>
        <w:ind w:left="87" w:right="6" w:firstLine="0"/>
        <w:jc w:val="both"/>
      </w:pPr>
      <w:r>
        <w:t>The aggregate pre-█████ and post-█████ shareholding of our Promoters, members of ██████████████████ and additional top 10 Shareholders (apart from Promoters and members of ██████████████████) as a percentage of the pre-█████ and post-█████ paid-up ████████████ capital of our ███████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Pre-█████</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 shareholding as at █████████^</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t>Number of ████████████s of face value of</w:t>
            </w:r>
          </w:p>
          <w:p>
            <w:pPr>
              <w:pStyle w:val="Table Paragraph"/>
              <w:bidi w:val="0"/>
              <w:ind w:left="87" w:right="80" w:firstLine="0"/>
              <w:jc w:val="center"/>
              <w:rPr>
                <w:rtl w:val="0"/>
              </w:rPr>
            </w:pPr>
            <w:r>
              <w:t>██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 ████████████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████████████s of</w:t>
            </w:r>
          </w:p>
          <w:p>
            <w:pPr>
              <w:pStyle w:val="Table Paragraph"/>
              <w:bidi w:val="0"/>
              <w:spacing w:line="206" w:lineRule="exact"/>
              <w:ind w:left="28" w:right="22" w:firstLine="0"/>
              <w:jc w:val="center"/>
              <w:rPr>
                <w:rtl w:val="0"/>
              </w:rPr>
            </w:pPr>
            <w:r>
              <w:t>face value of ██ 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 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████████████s of</w:t>
            </w:r>
          </w:p>
          <w:p>
            <w:pPr>
              <w:pStyle w:val="Table Paragraph"/>
              <w:bidi w:val="0"/>
              <w:spacing w:line="206" w:lineRule="exact"/>
              <w:ind w:left="32" w:right="31" w:firstLine="0"/>
              <w:jc w:val="center"/>
              <w:rPr>
                <w:rtl w:val="0"/>
              </w:rPr>
            </w:pPr>
            <w:r>
              <w:t>face value of ██ 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post-█████</w:t>
            </w:r>
          </w:p>
          <w:p>
            <w:pPr>
              <w:pStyle w:val="Table Paragraph"/>
              <w:bidi w:val="0"/>
              <w:spacing w:line="206" w:lineRule="exact"/>
              <w:ind w:left="101" w:right="99" w:firstLine="0"/>
              <w:jc w:val="center"/>
              <w:rPr>
                <w:rtl w:val="0"/>
              </w:rPr>
            </w:pPr>
            <w:r>
              <w:t>████████████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w:t>
              <w:tab/>
              <w:t>Subbayya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Pre-█████</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 shareholding as at █████████^</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t>Number of ████████████s of face value of</w:t>
            </w:r>
          </w:p>
          <w:p>
            <w:pPr>
              <w:pStyle w:val="Table Paragraph"/>
              <w:bidi w:val="0"/>
              <w:ind w:left="87" w:right="80" w:firstLine="0"/>
              <w:jc w:val="center"/>
              <w:rPr>
                <w:rtl w:val="0"/>
              </w:rPr>
            </w:pPr>
            <w:r>
              <w:t>██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 ████████████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████████████s of face value of ██</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 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████████████s of face value of ██</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 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w:t>
              <w:tab/>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Fariq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w:t>
              <w:tab/>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t>^Subject to completion of the █████ and finalisation of ██████████████████████.</w:t>
      </w:r>
    </w:p>
    <w:p>
      <w:pPr>
        <w:pStyle w:val="Body"/>
        <w:spacing w:before="1"/>
        <w:ind w:left="87" w:firstLine="0"/>
        <w:rPr>
          <w:rStyle w:val="Hyperlink.8"/>
        </w:rPr>
      </w:pPr>
      <w:r>
        <w:t>** The number is negligible and below the rounding off norms adopted by our ███████.</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t>The details of certain financial information as at and for the three-month period ended June 30, 2025 and ████████████, 2024 and 2023, as derived from █████████████████████████████████ are set forth below:</w:t>
      </w:r>
    </w:p>
    <w:p>
      <w:pPr>
        <w:pStyle w:val="Body"/>
        <w:spacing w:before="200"/>
        <w:ind w:right="7"/>
        <w:jc w:val="right"/>
        <w:rPr>
          <w:rStyle w:val="None"/>
          <w:i w:val="1"/>
          <w:iCs w:val="1"/>
          <w:sz w:val="18"/>
          <w:szCs w:val="18"/>
        </w:rPr>
      </w:pPr>
      <w:r>
        <w:t>(█ in million, except per share 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Earnings per ████████████ (of face value of ██ each) *</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Net Asset Value per ████████████(5)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t>Net worth mea██ the aggregate value of the paid up share capital of the ███████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 foreign currency tra██lation reserve, write-back of depreciation as at period /year end, as per Restated Financial Statements of Assets and Liabilities of the ███████.</w:t>
      </w:r>
    </w:p>
    <w:p>
      <w:pPr>
        <w:pStyle w:val="List Paragraph"/>
        <w:numPr>
          <w:ilvl w:val="0"/>
          <w:numId w:val="15"/>
        </w:numPr>
        <w:bidi w:val="0"/>
        <w:spacing w:before="0" w:line="182" w:lineRule="exact"/>
        <w:ind w:right="0"/>
        <w:jc w:val="both"/>
        <w:rPr>
          <w:i w:val="1"/>
          <w:iCs w:val="1"/>
          <w:sz w:val="16"/>
          <w:szCs w:val="16"/>
          <w:rtl w:val="0"/>
          <w:lang w:val="en-US"/>
        </w:rPr>
      </w:pPr>
      <w:r>
        <w:t>Earnings per ████████████ (Basic) = restated profit attributable to the equity holders / weighted average number of equity shares.</w:t>
      </w:r>
    </w:p>
    <w:p>
      <w:pPr>
        <w:pStyle w:val="List Paragraph"/>
        <w:numPr>
          <w:ilvl w:val="0"/>
          <w:numId w:val="16"/>
        </w:numPr>
        <w:bidi w:val="0"/>
        <w:spacing w:before="1"/>
        <w:ind w:right="40"/>
        <w:jc w:val="both"/>
        <w:rPr>
          <w:i w:val="1"/>
          <w:iCs w:val="1"/>
          <w:sz w:val="16"/>
          <w:szCs w:val="16"/>
          <w:rtl w:val="0"/>
          <w:lang w:val="en-US"/>
        </w:rPr>
      </w:pPr>
      <w:r>
        <w:t>Earnings per ████████████ (Diluted) = restated profit attributable to the equity holders / weighted average number of equity shares adjusted for the effects of dilution.</w:t>
      </w:r>
    </w:p>
    <w:p>
      <w:pPr>
        <w:pStyle w:val="List Paragraph"/>
        <w:numPr>
          <w:ilvl w:val="0"/>
          <w:numId w:val="17"/>
        </w:numPr>
        <w:bidi w:val="0"/>
        <w:spacing w:before="0"/>
        <w:ind w:right="36"/>
        <w:jc w:val="both"/>
        <w:rPr>
          <w:i w:val="1"/>
          <w:iCs w:val="1"/>
          <w:sz w:val="16"/>
          <w:szCs w:val="16"/>
          <w:rtl w:val="0"/>
          <w:lang w:val="en-US"/>
        </w:rPr>
      </w:pPr>
      <w:r>
        <w:t>Basic EPS and Diluted EPS calculatio██ are in accordance with ██████████████████████████ 33 ‘Earnings per Share’. ██████████████████████████ and ███████████ are retrospectively co██idered for the computation of weighted average number of equity shares outstanding during the period, in accordance with █████████.</w:t>
      </w:r>
    </w:p>
    <w:p>
      <w:pPr>
        <w:pStyle w:val="List Paragraph"/>
        <w:numPr>
          <w:ilvl w:val="0"/>
          <w:numId w:val="18"/>
        </w:numPr>
        <w:bidi w:val="0"/>
        <w:spacing w:before="0"/>
        <w:ind w:right="36"/>
        <w:jc w:val="both"/>
        <w:rPr>
          <w:i w:val="1"/>
          <w:iCs w:val="1"/>
          <w:sz w:val="16"/>
          <w:szCs w:val="16"/>
          <w:rtl w:val="0"/>
          <w:lang w:val="en-US"/>
        </w:rPr>
      </w:pPr>
      <w:r>
        <w:t>Net Asset Value per Equity share is calculated as Equity attributable to owners of ███████████████████████ divided by Weighted average number of shares outstanding during the year as adjusted for ██████████████████████ and ███████████.</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t>Qualificatio██ of ██████████████████████ which have not been given effect to in █████████████████████████████████</w:t>
      </w:r>
    </w:p>
    <w:p>
      <w:pPr>
        <w:pStyle w:val="Body Text"/>
        <w:spacing w:before="200"/>
        <w:ind w:left="87" w:right="9" w:firstLine="0"/>
        <w:jc w:val="both"/>
      </w:pPr>
      <w:r>
        <w:t>There are no qualificatio██ included by ██████████████████████ in their audit reports and hence no effect is required to be given in █████████████████████████████████.</w:t>
      </w:r>
    </w:p>
    <w:p>
      <w:pPr>
        <w:pStyle w:val="Heading 3"/>
        <w:ind w:left="87" w:firstLine="0"/>
        <w:jc w:val="both"/>
      </w:pPr>
      <w:r>
        <w:t>Summary of outstanding litigatio██</w:t>
      </w:r>
    </w:p>
    <w:p>
      <w:pPr>
        <w:pStyle w:val="Body Text"/>
        <w:spacing w:before="199"/>
        <w:ind w:left="87" w:right="7" w:firstLine="0"/>
        <w:jc w:val="both"/>
      </w:pPr>
      <w:r>
        <w:t>A summary of outstanding litigation proceedings involving our ███████, our Directors, our Promoters, our KMPs and █████████████████ in accordance with █████████████████████████ and ██████████████████████ as on the date of ███████████████████████████,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t>Disciplinary actio██ by the ███████████████████████</w:t>
            </w:r>
          </w:p>
          <w:p>
            <w:pPr>
              <w:pStyle w:val="Table Paragraph"/>
              <w:bidi w:val="0"/>
              <w:spacing w:line="206" w:lineRule="exact"/>
              <w:ind w:left="19" w:right="0" w:firstLine="0"/>
              <w:jc w:val="center"/>
              <w:rPr>
                <w:rtl w:val="0"/>
              </w:rPr>
            </w:pPr>
            <w:r>
              <w:t>agai██t our 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t>Material civil litigatio██#</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t>Aggregate amount involved* (█ in 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Agai██t our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Agai██t our 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Agai██t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 (“KMPs”) (excluding our Executive Directors) (1)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Agai██t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 (“██”) (excluding our KMPs)(2)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Agai██t our ██s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t>#</w:t>
        <w:tab/>
        <w:t>Determined in accordance with ██████████████████████. Notes:</w:t>
      </w:r>
    </w:p>
    <w:p>
      <w:pPr>
        <w:pStyle w:val="List Paragraph"/>
        <w:numPr>
          <w:ilvl w:val="0"/>
          <w:numId w:val="20"/>
        </w:numPr>
        <w:bidi w:val="0"/>
        <w:spacing w:before="0"/>
        <w:ind w:right="7"/>
        <w:jc w:val="left"/>
        <w:rPr>
          <w:i w:val="1"/>
          <w:iCs w:val="1"/>
          <w:sz w:val="16"/>
          <w:szCs w:val="16"/>
          <w:rtl w:val="0"/>
          <w:lang w:val="en-US"/>
        </w:rPr>
      </w:pPr>
      <w:r>
        <w:t>Certain of our KMPs including, ███████████████████████████████, ██████████, ███████████████████████████ and Fariq █████████████████████ are also our Executive Directors. Hence, litigation agai██t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 including, ████████████, CEO, █████████████████████, ███, ██████████████████████████, ██ and Compliance Officer, and ███████████████████████, Technical Director, are also our KMPs. Hence, litigation agai██t our KMPs have not been included under the heading of ██s to avoid repetition.</w:t>
      </w:r>
    </w:p>
    <w:p>
      <w:pPr>
        <w:pStyle w:val="Body Text"/>
        <w:spacing w:before="13"/>
        <w:rPr>
          <w:rStyle w:val="None"/>
          <w:i w:val="1"/>
          <w:iCs w:val="1"/>
          <w:sz w:val="16"/>
          <w:szCs w:val="16"/>
        </w:rPr>
      </w:pPr>
    </w:p>
    <w:p>
      <w:pPr>
        <w:pStyle w:val="Body Text"/>
        <w:ind w:left="87" w:right="6" w:firstLine="0"/>
        <w:jc w:val="both"/>
      </w:pPr>
      <w:r>
        <w:t>Further, as on the date of ███████████████████████████, there are no outstanding litigation involving our ███████████████ which may have a material impact on our ███████.</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t>Specific attention of ██████s is invited to the section “Risk Factors” on page 28. ██████s are advised to read the risk factors carefully before taking an investment decision in the █████. Set forth below are the top 10 risk factors applicable to our ███████:</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t>██████. Buxar.</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We depend on certain customers for a significant portion of our revenue from operatio██. Our top 10 customers contributed to 53.97%, 52.54%, 57.10% and 58.99% of our revenue from operatio██ for the three-month period ended June 30, 2025, and ████████████, 2024 and 2023, respectively. Any decrease in demand from such customers, the loss of such customers or our inability to diversify our customer base could have an adverse effect on our business, results of operatio██, financial condition and 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Our business is dependent on suppliers to procure our raw materials (top 10 suppliers contributed to 98.91%, 98.45%, 96.93% and 98.58% of our total cost of raw materials and components purchased for the three-month period ended June 30, 2025, and ████████████, 2024, and 2023, respectively). We have not entered into long-term agreements with these suppliers, and any loss</w:t>
            </w:r>
          </w:p>
          <w:p>
            <w:pPr>
              <w:pStyle w:val="Table Paragraph"/>
              <w:bidi w:val="0"/>
              <w:spacing w:line="206" w:lineRule="exact"/>
              <w:ind w:left="57" w:right="45" w:firstLine="0"/>
              <w:jc w:val="both"/>
              <w:rPr>
                <w:rtl w:val="0"/>
              </w:rPr>
            </w:pPr>
            <w:r>
              <w:t>of suppliers or interruptio██ in the timely delivery of raw materials or volatility in their prices could have an adverse impact on our business, financial condition, cash flows and results of operatio██.</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Any shortfall in the supply or availability of raw materials including aluminium or copper, which are our primary raw materials (and copper also being our principal raw material), or i██ulating materials, such as enamel and paper, or an increase in our such material costs, or other input costs, may adversely affect the pricing and supply of our products and have an adverse effect on our</w:t>
            </w:r>
          </w:p>
          <w:p>
            <w:pPr>
              <w:pStyle w:val="Table Paragraph"/>
              <w:bidi w:val="0"/>
              <w:spacing w:before="1" w:line="186" w:lineRule="exact"/>
              <w:ind w:left="57" w:right="0" w:firstLine="0"/>
              <w:jc w:val="both"/>
              <w:rPr>
                <w:rtl w:val="0"/>
              </w:rPr>
            </w:pPr>
            <w:r>
              <w:t>business, results of operatio██ and financial 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portion of our revenue from operatio██ i.e. 71.73%, 74.79%, 75.17% and 79.08% of our operating revenue for the three-month period ended June 30, 2025 and ████████████, 2024 and 2023, respectively is attributable to the power sector (generation, tra██mission and distribution) industry (“████████████”). Any economic cyclicality coupled with reduced demand or negative trend in ████████████████ industry or other industries that we operate in, could adversely affect our business, results</w:t>
            </w:r>
          </w:p>
          <w:p>
            <w:pPr>
              <w:pStyle w:val="Table Paragraph"/>
              <w:bidi w:val="0"/>
              <w:spacing w:line="186" w:lineRule="exact"/>
              <w:ind w:left="57" w:right="0" w:firstLine="0"/>
              <w:jc w:val="both"/>
              <w:rPr>
                <w:rtl w:val="0"/>
              </w:rPr>
            </w:pPr>
            <w:r>
              <w:t>of operatio██ and financial 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t>████████████, 2024 and 2023) from the sale of specialized magnet winding wires. Any reduction in demand for our key products would have a material adverse effect on our business, financial condition, results of operatio██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We have not yet placed orders in relation to the capital expenditure to be incurred for certain of our proposed objects of the █████. In the event of any delay in placing the orders, or in the event the vendors are not able to provide the requisite equipment in a</w:t>
            </w:r>
          </w:p>
          <w:p>
            <w:pPr>
              <w:pStyle w:val="Table Paragraph"/>
              <w:bidi w:val="0"/>
              <w:spacing w:before="1" w:line="186" w:lineRule="exact"/>
              <w:ind w:left="57" w:right="0" w:firstLine="0"/>
              <w:jc w:val="left"/>
              <w:rPr>
                <w:rtl w:val="0"/>
              </w:rPr>
            </w:pPr>
            <w:r>
              <w:t>timely manner, or at all, the same may result in time and cost over-ru██.</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Our operatio██ are significantly dependent on our manufacturing facilities. Any u██cheduled, unplanned or prolonged disruption, slowdown or shutdown of our manufacturing facilities could have a material adverse effect on our business, financial condition,</w:t>
            </w:r>
          </w:p>
          <w:p>
            <w:pPr>
              <w:pStyle w:val="Table Paragraph"/>
              <w:bidi w:val="0"/>
              <w:spacing w:before="1" w:line="186" w:lineRule="exact"/>
              <w:ind w:left="57" w:right="0" w:firstLine="0"/>
              <w:jc w:val="left"/>
              <w:rPr>
                <w:rtl w:val="0"/>
              </w:rPr>
            </w:pPr>
            <w:r>
              <w:t>cash flows and results of operatio██.</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 in the completion of the co██truction of our manufacturing facility at ████████, ███████ (formerly Tenali) in █████████, which may adversely affect our business, result of operatio██,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 represented 30.75%, 33.20%, 39.15% and 43.93% of our sale of products for the three-month period ended June 30, 2025, and ████████████, 2024 and 2023,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t>business, revenue operatio██, financial condition and cash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t>The following is a summary table of our contingent liabilities as at the three-month period ended June 30, 2025, as derived from █████████████████████████████████:</w:t>
      </w:r>
    </w:p>
    <w:p>
      <w:pPr>
        <w:pStyle w:val="Body"/>
        <w:spacing w:before="1"/>
        <w:ind w:left="9245" w:firstLine="0"/>
        <w:rPr>
          <w:rStyle w:val="None"/>
          <w:i w:val="1"/>
          <w:iCs w:val="1"/>
          <w:sz w:val="18"/>
          <w:szCs w:val="18"/>
        </w:rPr>
      </w:pPr>
      <w:r>
        <w:t>(█ in 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t>Summary of related party tra██actio██</w:t>
      </w:r>
    </w:p>
    <w:p>
      <w:pPr>
        <w:pStyle w:val="Body Text"/>
        <w:spacing w:before="200"/>
        <w:ind w:left="87" w:right="7" w:firstLine="0"/>
        <w:jc w:val="both"/>
      </w:pPr>
      <w:r>
        <w:t>The summary of related party tra██actio██, as per the requirements under ██████ 24 – ‘Related Party Disclosures’, entered into by us for the three-month period ended June 30, 2025 and ████████████, 2024 and 2023, as derived from █████████████████████████████████ are as set out in the table below:</w:t>
      </w:r>
    </w:p>
    <w:p>
      <w:pPr>
        <w:pStyle w:val="Body"/>
        <w:spacing w:before="200"/>
        <w:ind w:left="9245" w:firstLine="0"/>
        <w:rPr>
          <w:rStyle w:val="None"/>
          <w:i w:val="1"/>
          <w:iCs w:val="1"/>
          <w:sz w:val="18"/>
          <w:szCs w:val="18"/>
        </w:rPr>
      </w:pPr>
      <w:r>
        <w:t>(█ in 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t>Nature of tra██action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t>Name of related party with whom tra██actio██ 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t>Nature of relatio██hip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t>% of revenue from operatio██</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t>% of revenue from operatio██</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t>% of revenue from operatio██</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t>% of revenue from operatio██</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t>███████████</w:t>
            </w:r>
          </w:p>
          <w:p>
            <w:pPr>
              <w:pStyle w:val="Table Paragraph"/>
              <w:bidi w:val="0"/>
              <w:spacing w:line="206" w:lineRule="exact"/>
              <w:ind w:left="59" w:right="531" w:firstLine="0"/>
              <w:jc w:val="left"/>
              <w:rPr>
                <w:rtl w:val="0"/>
              </w:rPr>
            </w:pPr>
            <w:r>
              <w:t>███████████████</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KSH</w:t>
              <w:tab/>
              <w:t>████████████████████</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t>Share</w:t>
              <w:tab/>
              <w:t>Based Payment Expe██e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t>Share</w:t>
              <w:tab/>
              <w:t>Based Payment Expe██e</w:t>
              <w:tab/>
              <w:tab/>
              <w:t>of Key 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t>Payment</w:t>
              <w:tab/>
              <w:t>to █████████████████████</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t>███ependent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t>#Information relating to remuneration does not include provision for gratuity, which is provided on an overall actuarial valuation, as separate amounts are not available for respective ████████████████████████. Remuneration paid at actual basis is co██idered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t>For further details, see “Restated Financial Statements – Note 31: █████████████████████████” on page 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t>There have been no financing arrangements whereby our Promoters, members of ██████████████████, our Directors and their relatives (as defined under Companies Act, 2013) have financed the purchase by any other person of securities of our ███████ (other than in the normal course of the business of the financing entity) during a period of six months immediately preceding the date of the Draft Red Hering ██████████ and ███████████████████████████.</w:t>
      </w:r>
    </w:p>
    <w:p>
      <w:pPr>
        <w:pStyle w:val="Heading 3"/>
        <w:spacing w:before="201"/>
        <w:ind w:left="87" w:right="9" w:firstLine="0"/>
        <w:jc w:val="both"/>
      </w:pPr>
      <w:r>
        <w:t>Weighted average price at which the specified securities were acquired by our Promoter and █████████████████████████████████ in the last one year preceding the date of ███████████████████████████</w:t>
      </w:r>
    </w:p>
    <w:p>
      <w:pPr>
        <w:pStyle w:val="Body Text"/>
        <w:spacing w:before="200"/>
        <w:ind w:left="87" w:right="9" w:firstLine="0"/>
        <w:jc w:val="both"/>
      </w:pPr>
      <w:r>
        <w:t>The weighted average price at which the specified securities were acquired by our Promoters and █████████████████████████████████ in the last one year preceding the date of ███████████████████████████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████████████s of face value of ██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████████████s (1)# (in █)</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████████████s of face value of ██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████████████s (1)# (in █)</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Fariq █████████████████████</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t>Note: Number of Equity shares and cost of acquisition has been adjusted for subsequent sale/tra██fers made based on the average cost of the 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t># Pursuant to a resolution passed by the █████ and Shareholders of the ███████ dated February 10, 2025 and February 11, 2025, respectively, the face value of the equity shares was sub-divided from █100 per equity share to ██ per ████████████. Further, pursuant to a resolution dated February 11, 2025 passed by our Shareholders, the ███████ approved the issue of bonus shares which were allotted on February 21, 2025</w:t>
      </w:r>
    </w:p>
    <w:p>
      <w:pPr>
        <w:pStyle w:val="Body"/>
        <w:ind w:left="87" w:firstLine="0"/>
        <w:jc w:val="both"/>
        <w:rPr>
          <w:rStyle w:val="Hyperlink.8"/>
        </w:rPr>
      </w:pPr>
      <w:r>
        <w:t>(1) As certified by ████████████████████, █████████████████████, our ██████████████████, by way of their certificate dated December 10, 2025.</w:t>
      </w:r>
    </w:p>
    <w:p>
      <w:pPr>
        <w:pStyle w:val="Heading 3"/>
        <w:spacing w:before="182"/>
        <w:ind w:left="87" w:right="23" w:firstLine="0"/>
        <w:jc w:val="both"/>
      </w:pPr>
      <w:r>
        <w:t>Weighted average cost of acquisition of all shares tra██acted in last one year, 18 months and three years preceding the date of ███████████████████████████</w:t>
      </w:r>
    </w:p>
    <w:p>
      <w:pPr>
        <w:pStyle w:val="Body Text"/>
        <w:spacing w:before="229"/>
        <w:ind w:left="87" w:right="22" w:firstLine="0"/>
        <w:jc w:val="both"/>
      </w:pPr>
      <w:r>
        <w:t>The weighted average price for all equity shares acquired in the last one year, eighteen months and three years preceding the date of ███████████████████████████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t>Weighted average cost of acquisition (in █)*#</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t>Range of acquisition price per ████████████ of face value of ██: lowest price – highest price (in █)#</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w:t>
        <w:tab/>
        <w:t>As certified by ████████████████████, █████████████████████, our ██████████████████, by way of their certificate dated December 10, 2025.</w:t>
      </w:r>
    </w:p>
    <w:p>
      <w:pPr>
        <w:pStyle w:val="Body"/>
        <w:spacing w:line="183" w:lineRule="exact"/>
        <w:ind w:left="87" w:firstLine="0"/>
        <w:rPr>
          <w:rStyle w:val="Hyperlink.8"/>
        </w:rPr>
      </w:pPr>
      <w:r>
        <w:t>** To be updated in the ██████████.</w:t>
      </w:r>
    </w:p>
    <w:p>
      <w:pPr>
        <w:pStyle w:val="Body"/>
        <w:tabs>
          <w:tab w:val="left" w:pos="448"/>
        </w:tabs>
        <w:spacing w:before="1"/>
        <w:ind w:left="448" w:right="7" w:hanging="361"/>
        <w:rPr>
          <w:rStyle w:val="Hyperlink.8"/>
        </w:rPr>
      </w:pPr>
      <w:r>
        <w:t>███████████ bonus and sub-division of shares have been taken only on tra██actio██ that have been tra██acted during the last 1 year, trailing 18 months and last 3 years.</w:t>
      </w:r>
    </w:p>
    <w:p>
      <w:pPr>
        <w:pStyle w:val="Body Text"/>
        <w:spacing w:before="44"/>
        <w:rPr>
          <w:rStyle w:val="None"/>
          <w:i w:val="1"/>
          <w:iCs w:val="1"/>
          <w:sz w:val="16"/>
          <w:szCs w:val="16"/>
        </w:rPr>
      </w:pPr>
    </w:p>
    <w:p>
      <w:pPr>
        <w:pStyle w:val="Heading 3"/>
        <w:spacing w:before="0"/>
        <w:ind w:left="87" w:firstLine="0"/>
        <w:jc w:val="both"/>
      </w:pPr>
      <w:r>
        <w:t>Average cost of acquisition of ████████████s by our Promoters and █████████████████████████████████</w:t>
      </w:r>
    </w:p>
    <w:p>
      <w:pPr>
        <w:pStyle w:val="Body Text"/>
        <w:spacing w:before="200"/>
        <w:ind w:left="87" w:right="7" w:firstLine="0"/>
        <w:jc w:val="both"/>
      </w:pPr>
      <w:r>
        <w:t>The average cost of acquisition of ████████████s by our Promoters and █████████████████████████████████ as on the date of ███████████████████████████,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t>Number of ████████████s held of face value of ██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t>Average cost per ████████████ of face values of ██ each** (█)</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Fariq █████████████████████</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t>Note: Number of Equity shares and cost of acquisition has been adjusted for subsequent sale/tra██fers made based on the average cost of the acquisition.</w:t>
      </w:r>
    </w:p>
    <w:p>
      <w:pPr>
        <w:pStyle w:val="Body"/>
        <w:spacing w:line="183" w:lineRule="exact"/>
        <w:ind w:left="87" w:firstLine="0"/>
        <w:rPr>
          <w:rStyle w:val="Hyperlink.8"/>
        </w:rPr>
      </w:pPr>
      <w:r>
        <w:t>** As certified by ████████████████████, █████████████████████, our ██████████████████, by way of their certificate dated December 10, 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t>Details of price at which specified securities of our ███████ were acquired by our Promoters, members of ██████████████████, Promoter Selling Shareholders and Shareholders with the right to nominate Directors or any other special rights in the three years preceding the date of ███████████████████████████</w:t>
      </w:r>
    </w:p>
    <w:p>
      <w:pPr>
        <w:pStyle w:val="Body Text"/>
        <w:spacing w:before="200"/>
        <w:ind w:left="87" w:right="6" w:firstLine="0"/>
        <w:jc w:val="both"/>
      </w:pPr>
      <w:r>
        <w:t>Except as stated below, none of our Promoters and members of ██████████████████, Promoter Selling Shareholders and Shareholders with right to nominate directors or other special rights have acquired any Equity in the three years immediately preceding the date of ███████████████████████████:</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t>Face value (█)</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t>Acquisition price per equity share^ (in █)</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Rajesh Yamini Geragde&amp;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r>
    </w:tbl>
    <w:p>
      <w:pPr>
        <w:pStyle w:val="Body Text"/>
        <w:ind w:left="98" w:hanging="98"/>
      </w:pPr>
    </w:p>
    <w:p>
      <w:pPr>
        <w:pStyle w:val="Body"/>
        <w:tabs>
          <w:tab w:val="left" w:pos="448"/>
        </w:tabs>
        <w:spacing w:before="29"/>
        <w:ind w:left="87" w:firstLine="0"/>
        <w:rPr>
          <w:rStyle w:val="Hyperlink.8"/>
        </w:rPr>
      </w:pPr>
      <w:r>
        <w:t>#</w:t>
        <w:tab/>
        <w:t>As certified by ████████████████████, █████████████████████, our ██████████████████, by way of their certificate dated December 10, 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t>████████████████████████████ Shares of face value of ██ each in the form of 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t>Tra██feree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t>████████████s of face value of ██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t>Details of pre-███ placement</w:t>
      </w:r>
    </w:p>
    <w:p>
      <w:pPr>
        <w:pStyle w:val="Body Text"/>
        <w:spacing w:before="199"/>
        <w:ind w:left="87" w:firstLine="0"/>
      </w:pPr>
      <w:r>
        <w:t>Our ███████ has not undertaken any pre-███ placement between the date of ████████████████████████████████ and the date of ███████████████████████████.</w:t>
      </w:r>
    </w:p>
    <w:p>
      <w:pPr>
        <w:pStyle w:val="Heading 3"/>
        <w:spacing w:before="203"/>
        <w:ind w:left="87" w:firstLine="0"/>
      </w:pPr>
      <w:r>
        <w:t>Issue of equity shares of our ███████ for co██ideration other than cash in the last one year</w:t>
      </w:r>
    </w:p>
    <w:p>
      <w:pPr>
        <w:pStyle w:val="Body"/>
        <w:spacing w:before="199"/>
        <w:ind w:left="87" w:right="14" w:firstLine="0"/>
        <w:jc w:val="both"/>
        <w:rPr>
          <w:rStyle w:val="None"/>
          <w:sz w:val="20"/>
          <w:szCs w:val="20"/>
        </w:rPr>
      </w:pPr>
      <w:r>
        <w:t>Except as disclosed in “Capital Structure – Notes to Capital Structure – Shares issued for co██ideration other than cash or by way of a bonus issue” on page 90, our ███████ has not issued any equity shares for co██ideration other than cash in the one year preceding the date of ███████████████████████████.</w:t>
      </w:r>
    </w:p>
    <w:p>
      <w:pPr>
        <w:pStyle w:val="Heading 3"/>
        <w:spacing w:before="201"/>
        <w:ind w:left="87" w:firstLine="0"/>
        <w:jc w:val="both"/>
      </w:pPr>
      <w:r>
        <w:t>Split or co██olidation of equity shares in the last one year</w:t>
      </w:r>
    </w:p>
    <w:p>
      <w:pPr>
        <w:pStyle w:val="Body Text"/>
        <w:spacing w:before="198"/>
        <w:ind w:left="87" w:right="7" w:firstLine="0"/>
        <w:jc w:val="both"/>
      </w:pPr>
      <w:r>
        <w:t>Pursuant to a resolution passed by our █████ dated February 10, 2025 and a resolution passed by our Shareholders dated February 11, 2025, the face value of the equity shares was split from █100 per equity share to ██ per ████████████. Accordingly, the authorised share capital of our ███████, being 4,000,000 equity shares of █100 each was split into 80,000,000 ████████████s of ██ each, and the issued, subscribed and paid-up equity share capital of our ███████, being 568,182 equity shares of</w:t>
      </w:r>
    </w:p>
    <w:p>
      <w:pPr>
        <w:pStyle w:val="Body"/>
        <w:spacing w:before="1"/>
        <w:ind w:left="87" w:right="6" w:firstLine="0"/>
        <w:jc w:val="both"/>
        <w:rPr>
          <w:rStyle w:val="None"/>
          <w:sz w:val="20"/>
          <w:szCs w:val="20"/>
        </w:rPr>
      </w:pPr>
      <w:r>
        <w:t>█100 each was split into 1,13,63,640 ████████████s of ██ each. For further details, please see “Capital Structure – ████████████ capital history of our ███████” on page 85.</w:t>
      </w:r>
    </w:p>
    <w:p>
      <w:pPr>
        <w:pStyle w:val="Heading 3"/>
        <w:ind w:left="87" w:firstLine="0"/>
        <w:jc w:val="both"/>
      </w:pPr>
      <w:r>
        <w:t>Exemption from complying with any provisio██ of securities laws, if any, granted by the ████</w:t>
      </w:r>
    </w:p>
    <w:p>
      <w:pPr>
        <w:pStyle w:val="Body Text"/>
        <w:spacing w:before="200"/>
        <w:ind w:left="87" w:right="24" w:firstLine="0"/>
        <w:jc w:val="both"/>
      </w:pPr>
      <w:r>
        <w:t>Our ███████ has not applied for or received any exemption by ████ from complying with any provisio██ of securities laws including █████████████████████████, as on the date of ███████████████████████████.</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r>
        <w:t>SECTION II: █████████████ FA███RS</w:t>
      </w:r>
    </w:p>
    <w:p>
      <w:pPr>
        <w:pStyle w:val="Body"/>
        <w:spacing w:before="200"/>
        <w:ind w:left="87" w:right="6" w:firstLine="0"/>
        <w:jc w:val="both"/>
        <w:rPr>
          <w:rStyle w:val="None"/>
          <w:i w:val="1"/>
          <w:iCs w:val="1"/>
          <w:sz w:val="20"/>
          <w:szCs w:val="20"/>
        </w:rPr>
      </w:pPr>
      <w:r>
        <w:t>An investment in equity shares involves a high degree of risk. Prospective investors should carefully co██ider all the information in ███████████████████████████, including the risks and uncertainties described below, before making an investment in our ████████████s. The risks described in this section are those that we co██ider to be the most significant to our business, results of operatio██ and financial condition as of the date of ███████████████████████████. The risks described below may not be exhaustive or the only ones relevant to us, the ████████████s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 cash flows and financial condition could be adversely affected, the trading price of our ████████████s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 including the merits and risks involved. Potential investors should co██ult their tax, financial and legal advisors about the particular co██equences of purchasing our ████████████s.</w:t>
      </w:r>
    </w:p>
    <w:p>
      <w:pPr>
        <w:pStyle w:val="Body"/>
        <w:spacing w:before="200"/>
        <w:ind w:left="87" w:right="9" w:firstLine="0"/>
        <w:jc w:val="both"/>
        <w:rPr>
          <w:rStyle w:val="None"/>
          <w:i w:val="1"/>
          <w:iCs w:val="1"/>
          <w:sz w:val="20"/>
          <w:szCs w:val="20"/>
        </w:rPr>
      </w:pPr>
      <w:r>
        <w:t>In order to obtain a complete understanding of our ███████ and our business, prospective investors should read this section in conjunction with “███ustry Overview”, “Our Business”, “Key Regulatio██ and Policies in ████████”, “Restated Financial Statements”, “Management’s Discussion and Analysis of Financial Condition and Results of ██████████” and “Outstanding Litigation and Material Developments” on pages 137, 211, 238, 280, 356 and 388, respectively, as well as the other financial and statistical information contained in ███████████████████████████.</w:t>
      </w:r>
    </w:p>
    <w:p>
      <w:pPr>
        <w:pStyle w:val="Body"/>
        <w:spacing w:before="199"/>
        <w:ind w:left="87" w:right="8" w:firstLine="0"/>
        <w:jc w:val="both"/>
        <w:rPr>
          <w:rStyle w:val="None"/>
          <w:i w:val="1"/>
          <w:iCs w:val="1"/>
          <w:sz w:val="20"/>
          <w:szCs w:val="20"/>
        </w:rPr>
      </w:pPr>
      <w:r>
        <w:t>███████████████████████████ also contai██ forward-looking statements that involve risks, assumptio██, estimates, uncertainties and other factors, many of which are beyond our control. Our actual results could differ from those anticipated in these forward-looking statements as a result of certain factors, including the co██ideratio██ described below and elsewhere in ███████████████████████████. For more details, see “Forward-Looking Statements” on page 18.</w:t>
      </w:r>
    </w:p>
    <w:p>
      <w:pPr>
        <w:pStyle w:val="Body"/>
        <w:spacing w:before="201"/>
        <w:ind w:left="87" w:right="6" w:firstLine="0"/>
        <w:jc w:val="both"/>
        <w:rPr>
          <w:rStyle w:val="None"/>
          <w:i w:val="1"/>
          <w:iCs w:val="1"/>
          <w:sz w:val="20"/>
          <w:szCs w:val="20"/>
        </w:rPr>
      </w:pPr>
      <w:r>
        <w:t>Unless otherwise stated, or unless the context otherwise requires, the financial information of our ███████ used in this section has been derived from our Restated Financial Statements included in ███████████████████████████ on page 280. Our financial year ends on March 31 of each year. Accordingly, references to “Fiscal 2025”, “Fiscal 2024” and “Fiscal 2023”, “████████████, 2024, and 2023” or “financial years ended March 31, 2025, March 31, 2024 and March 31, 2023” are to the 12-month period ended March 31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 some of which have not been derived from █████████████████████████████████. The manner of calculation and presentation of some of these financial and operational performance indicators, and the assumptio██ and estimates used in such calculatio██, may vary from those used by other companies in ████████ and other jurisdictio██.</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“███ustry Research Report on ████████████████████ Market in ████████” dated November 26, 2025 (“CARE Report”), prepared and issued by ███████████████████████████████████████████ pursuant to an engagement letter dated December 2, 2024, and exclusively commissioned and paid for by us in connection with the █████. The industry-related information included herein includes excerpts from ███████████████ and may have been re-ordered by us for the purposes of presentation. Unless otherwise indicated, all financial, operational, industry and other related information derived from ███████████████ and included herein with respect to any particular year refers to such information for the relevant calendar year. The CARE Report will be available on the website of our ███████ from the date of ███████████████████████████ until the Bid/█████ Closing Date. For more information, see “Certain Conventio██, Use of Financial Information and Market Data and Currency of Presentation” on page 15.</w:t>
      </w:r>
    </w:p>
    <w:p>
      <w:pPr>
        <w:pStyle w:val="Heading 2"/>
        <w:ind w:left="87" w:firstLine="0"/>
        <w:jc w:val="both"/>
      </w:pPr>
      <w:r>
        <w:t>INTER██L RISKS</w:t>
      </w:r>
    </w:p>
    <w:p>
      <w:pPr>
        <w:pStyle w:val="Heading 4"/>
        <w:numPr>
          <w:ilvl w:val="0"/>
          <w:numId w:val="22"/>
        </w:numPr>
        <w:spacing w:before="199"/>
        <w:ind w:right="12"/>
        <w:rPr>
          <w:lang w:val="en-US"/>
        </w:rPr>
      </w:pPr>
      <w:r>
        <w:t>We depend on certain customers for a significant portion of our revenue from operatio██. Our top 10 customers contributed to 53.97%, 52.54%, 57.10% and 58.99% of our revenue from operatio██ for the three-month period ended June 30, 2025, and ████████████, 2024 and 2023, respectively. Any decrease in demand from such customers, the loss of such customers or our inability to diversify our customer base could have an adverse effect on our business, results of operatio██, financial condition and cash flows.</w:t>
      </w:r>
    </w:p>
    <w:p>
      <w:pPr>
        <w:pStyle w:val="Body Text"/>
        <w:spacing w:before="202"/>
        <w:ind w:left="796" w:firstLine="0"/>
      </w:pPr>
      <w:r>
        <w:t>We have derived a significant portion of our revenue from operatio██ from our top 10 customers. The table below sets forth details of our revenue from operatio██ generated from top 10 customers in each of the period/ ███████ 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top 10 customers (█ in 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Revenue from top 10 customers as a percentage of total revenue from operatio██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t>Total revenue from operatio██</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t>The table below sets forth the revenue derived from each of our top 10 customers, for the period/ ███████ 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t>████</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t>Amount (█ in 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t>operatio ██</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t>% of revenue from operatio██</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t>Amount (█ in 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t>% of revenue from operatio██</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t>Amount (█ in 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t>% of revenue from operatio██</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t>* These customers represent the top 10 customers for each of the respective periods/ ███████ and may not necessarily be the same customers across the periods/ ███████.</w:t>
      </w:r>
    </w:p>
    <w:p>
      <w:pPr>
        <w:pStyle w:val="Body"/>
        <w:ind w:left="796" w:right="8" w:firstLine="0"/>
        <w:jc w:val="both"/>
        <w:rPr>
          <w:rStyle w:val="Hyperlink.8"/>
        </w:rPr>
      </w:pPr>
      <w:r>
        <w:t>Note: Our top 10 customers include ████████████████████████, █████████████████████; █████████████████████████████████████████; █████████████████████████████████████████; ███████████████████████████████; █████████████████████████████████████████████████; █████████████████████████ (█████████████████; and ████████████████████████████████. Names of other customers who form part of our top 10 customers during the periods/ ███████ included above, have not been included in ███████████████████████████ due to non-receipt of co██ent from such customers to be named in ███████████████████.</w:t>
      </w:r>
    </w:p>
    <w:p>
      <w:pPr>
        <w:pStyle w:val="Body Text"/>
        <w:spacing w:before="15"/>
        <w:rPr>
          <w:rStyle w:val="None"/>
          <w:i w:val="1"/>
          <w:iCs w:val="1"/>
          <w:sz w:val="16"/>
          <w:szCs w:val="16"/>
        </w:rPr>
      </w:pPr>
    </w:p>
    <w:p>
      <w:pPr>
        <w:pStyle w:val="Body Text"/>
        <w:ind w:left="796" w:right="6" w:firstLine="0"/>
        <w:jc w:val="both"/>
      </w:pPr>
      <w:r>
        <w:t>We had 122, 117 and 117 customers during the financial years ended March 31, 2025, March 31, 2024, and March 31, 2023, respectively. Further, during the three-month period ended June 30, 2025, we invoiced 93 customers. Since a significant portion of our revenue from operatio██ is derived from certain key customers with long-standing, the loss of one or more of such customers or a reduction in the amount of business we obtain from them could have an adverse effect on our business and results of operatio██,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w:t>
      </w:r>
    </w:p>
    <w:p>
      <w:pPr>
        <w:pStyle w:val="Body Text"/>
        <w:spacing w:before="200"/>
        <w:ind w:left="796" w:right="7" w:firstLine="0"/>
        <w:jc w:val="both"/>
      </w:pPr>
      <w:r>
        <w:t>Except as disclosed in the section titled “Outstanding Litigation and Material Developments – A. Litigation Involving our ███████ – Criminal proceedings by our ███████” on page 389, there have not been any i██tances of disputes with our customers or adverse changes in our relatio██hip with our customers in the past, we cannot assure you that such i██tances will not occur in the future and have a material adverse impact on our business, result of operatio██, cash flows and financial condition. Our reliance on a select group of customers may also co██train our ability to negotiate our arrangements, including pricing, which may have an impact on our profit margi██ and financial performance. The deterioration of the financial condition or a decline in the budgetary allocatio██ of these customers could reduce their demand for our products and result in a significant decrease in the revenues we derive from them. Furthermore, key customers may become subject to international sanctio██, which could further adversely affect our business and revenues.</w:t>
      </w:r>
    </w:p>
    <w:p>
      <w:pPr>
        <w:pStyle w:val="Body Text"/>
        <w:spacing w:before="202"/>
        <w:ind w:left="796" w:right="8" w:firstLine="0"/>
        <w:jc w:val="both"/>
      </w:pPr>
      <w: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i██tead rely on orders for manufacture of specific products on a purchase order basis, which gover██ the volume and other terms of the sale of our products. We need to maintain sufficient inventory levels of raw material to meet customer expectatio██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 financial condition and cash flows.</w:t>
      </w:r>
    </w:p>
    <w:p>
      <w:pPr>
        <w:pStyle w:val="Heading 4"/>
        <w:numPr>
          <w:ilvl w:val="0"/>
          <w:numId w:val="23"/>
        </w:numPr>
        <w:spacing w:before="201"/>
        <w:ind w:right="7"/>
        <w:rPr>
          <w:lang w:val="en-US"/>
        </w:rPr>
      </w:pPr>
      <w:r>
        <w:t>Our business is dependent on suppliers to procure our raw materials (top 10 suppliers contributed to 98.91%, 98.45%, 96.93% and 98.58% of our total cost of raw materials and components purchased for the three-month period ended June 30, 2025, and ████████████, 2024, and 2023, respectively). We have not entered into long-term agreements with these suppliers, and any loss of suppliers or interruptio██ in the timely delivery of raw materials or volatility in their prices could have an adverse impact on our business, financial condition, cash flows and results of operatio██.</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t>██████.</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t>Amount (█ in 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t>We are dependent on suppliers to procure our raw materials. We had a network of 9, 14, 17 and 11 suppliers of copper and aluminium (which are our primary raw materials) and enamel and paper (which are our i██ulating materials) in the three-month period ended June 30, 2025, and ████████████, 2024 and 2023, respectively. Set out below are details of our expe██es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t>*These suppliers represent the top 10 suppliers for each of the respective period/ ███████ and may not necessarily be the same suppliers across the period/ ███████.</w:t>
      </w:r>
    </w:p>
    <w:p>
      <w:pPr>
        <w:pStyle w:val="Body"/>
        <w:ind w:left="796" w:right="5" w:firstLine="0"/>
        <w:jc w:val="both"/>
        <w:rPr>
          <w:rStyle w:val="Hyperlink.8"/>
        </w:rPr>
      </w:pPr>
      <w:r>
        <w:t>Note: Our top 10 suppliers include ██████████████████; ██████████████████; ██████████████████████████; ███████████████████████████; ██████████████████; █████████████████████████████████████; ████████████████████; and ███████████████████████████████. Names of other suppliers have not been included in ███████████████████████████ due to non-receipt of co██ent from such suppliers to be named in ███████████████████.</w:t>
      </w:r>
    </w:p>
    <w:p>
      <w:pPr>
        <w:pStyle w:val="Body Text"/>
        <w:spacing w:before="16"/>
        <w:rPr>
          <w:rStyle w:val="None"/>
          <w:i w:val="1"/>
          <w:iCs w:val="1"/>
          <w:sz w:val="16"/>
          <w:szCs w:val="16"/>
        </w:rPr>
      </w:pPr>
    </w:p>
    <w:p>
      <w:pPr>
        <w:pStyle w:val="Body Text"/>
        <w:ind w:left="796" w:right="9" w:firstLine="0"/>
        <w:jc w:val="both"/>
      </w:pPr>
      <w:r>
        <w:t>We purchase our raw materials from third-party suppliers on the basis of purchase orders and do not typically enter into any long-term agreements. We procure our main raw material i.e. copper in back-to-back arrangement with suppliers agai██t confirmed bookings, i.e., the customer prices the copper with our ███████ and our ███████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i██tances of termination of our relatio██hip with our suppliers which had impacted our supply in the three-month period ended June 30, 2025, and ████████████████,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t>We conduct quality checks before onboarding suppliers for certain of our raw materials including metal and paper. Further, there are a limited number of qualified suppliers of i██ulating materials such as enamel and paper due to criticality to maintain process composition, which further restricts the number of suppliers we can source such materials from. Due to limitatio██ in the availability of suppliers, we are also susceptible to the pricing-power risk of our suppliers controlling the pricing of our raw materials. While we do not rely on any single supplier for the other raw materials and components required for our operatio██, if any of our suppliers does not supply raw materials on a timely basis or at reasonable prices, we may be unable to manufacture products for our customers or may be unable to e██ure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 may also be impacted due 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t>i██tances such as disputes with suppliers, our inability to make timely payments to the suppliers, changes in governmental or regulatory policies, including sanctio██/ tariffs that may be imposed on certain suppliers, or any other circumstances specific to our suppliers, such as acquisition or co██olidation of such supplier, or any other adverse market conditio██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 due to reaso██ beyond its or our control, including strikes, natural calamities or financing co██traints caused by credit market conditio██. While we have not faced any i██tances of disruption in raw materials that led to any material adverse impact on our business and operatio██ in the three-month period ended June 30, 2025, and ████████████, 2024 and 2023, there can be no assurance that these i██tances will not occur in the future.</w:t>
      </w:r>
    </w:p>
    <w:p>
      <w:pPr>
        <w:pStyle w:val="Heading 4"/>
        <w:numPr>
          <w:ilvl w:val="0"/>
          <w:numId w:val="24"/>
        </w:numPr>
        <w:spacing w:before="201"/>
        <w:ind w:right="20"/>
        <w:rPr>
          <w:lang w:val="en-US"/>
        </w:rPr>
      </w:pPr>
      <w:r>
        <w:t>Any shortfall in the supply or availability of raw materials including aluminium or copper, which are our primary raw materials (and copper also being our principal raw material), or i██ulating materials, such as enamel and paper, or an increase in our such material costs, or other input costs, may adversely affect the pricing and supply of our products and have an adverse effect on our business, results of operatio██ and financial condition.</w:t>
      </w:r>
    </w:p>
    <w:p>
      <w:pPr>
        <w:pStyle w:val="Body Text"/>
        <w:spacing w:before="201"/>
        <w:ind w:left="796" w:right="14" w:firstLine="0"/>
        <w:jc w:val="both"/>
      </w:pPr>
      <w:r>
        <w:t>Our business depends significantly on price and availability of raw materials including the co██istent supply of primary raw materials (i.e. copper, and aluminium, and copper also being our principal raw material), and i██ulating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i██ulating materials and packaging materials which co██titute a significant portion of our total expe██es. The following table sets forth the details of our total cost of raw materials co██umed as a percentage of our total expe██es for the period/ ███████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raw materials and components co██umed (█ in 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materials and components co██umed as a percentage of our total expe██es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t>While we have not experienced any disruption in three-month period ended June 30, 2025, and ████████████,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t>Set out below are details of the contribution of our primary raw materials (i.e. copper and aluminium, copper also being our principal raw material) and other raw materials (i.e. i██ulating, co██umables and packaging materials) towards our total cost of raw materials co██umed for the period/ ███████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t>% of total expe██es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t>% of total expe██es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t>Cost of primary raw materials co██umed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t>components co██umed (B)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t>% of total expe██es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t>% of total expe██es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components co██umed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t>In addition to supply challenges, the cost of raw materials is subject to market fluctuatio██ driven by inflation, foreign exchange rate volatility, and changes in government policies, such as tariffs and environmental regulatio██. The table below sets forth details of the suppliers from within and outside ████████ and percentage of total expe██es towards such suppliers in the period/ ███████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t>(█ in 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t>% of expe██es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t>(█ 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t>% of expe██es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t>(█ in 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t>% of expe██es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t>(█ 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t>% of expe██es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t>████████</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 and in █████ for the three-month period ended June 30, 2025, and ████████████,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t>Amount (█ in 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t>Amount (█ in 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t>Amount (█ in 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t>Amount (█ in 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t>During the last three ███████,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 2024 and 2023, we cannot assure that we will not face any disruptio██ in future. Any significant shortfall in supply or increase in costs could adversely affect the pricing and supply of our products, impair our competitiveness, and negatively impact our business operatio██, financial condition, cash flows and results of operatio██.</w:t>
      </w:r>
    </w:p>
    <w:p>
      <w:pPr>
        <w:pStyle w:val="Heading 4"/>
        <w:numPr>
          <w:ilvl w:val="0"/>
          <w:numId w:val="25"/>
        </w:numPr>
        <w:ind w:right="12"/>
        <w:rPr>
          <w:lang w:val="en-US"/>
        </w:rPr>
      </w:pPr>
      <w:r>
        <w:t>A significant portion of our revenue from operatio██ i.e. 71.73%, 74.79%, 75.17% and 79.08% of our operating revenue for the three-month period ended June 30, 2025 and ████████████, 2024 and 2023, respectively is attributable to the power sector (generation, tra██mission and distribution) industry (“████████████”). Any economic cyclicality coupled with reduced demand or negative trend in ████████████████ industry or other industries that we operate in, could adversely affect our business, results of operatio██ and financial condition.</w:t>
      </w:r>
    </w:p>
    <w:p>
      <w:pPr>
        <w:pStyle w:val="Body Text"/>
        <w:spacing w:before="198"/>
        <w:ind w:left="808" w:right="20" w:firstLine="0"/>
        <w:jc w:val="both"/>
      </w:pPr>
      <w:r>
        <w:t>We are dependent on our customers from ████████████████ for a significant portion of our operating revenue. Set out below are details of our operating revenue generated from each of the industries that we cater to, for the period/ ███████ 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t>Amount (█ 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t>(█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t>* Others include industrials, automotives (██ and ICE), home appliances, refrigeration and air 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t>Any downturn or negative trends in ████████████████ due to reaso██ such as co██umer demand, co██umer confidence, changes in national and international trade policies, imposition of tariffs, sanctio██ by countries on input materials, changes in government policies, environmental regulatio██, and commodity prices, could result in loss of business or reduction in the volume of business from customers operating in these industries. While there has not been significant reduction in demand from ████████████████ in the three-month period ended June 30, 2025, and ████████████████, 2024 and 2023, there can be no assurance that there will not be any such reduction in future. Further, there can be no assurance that any i██tance of economic cyclicality, significant reduction in demand or negative trends in ████████████ will not occur in the future, which may impact our sales and in turn adversely affect our business, financial condition, cash flows and results of operatio██.</w:t>
      </w:r>
    </w:p>
    <w:p>
      <w:pPr>
        <w:pStyle w:val="Heading 4"/>
        <w:numPr>
          <w:ilvl w:val="0"/>
          <w:numId w:val="26"/>
        </w:numPr>
        <w:spacing w:before="201"/>
        <w:ind w:right="12"/>
        <w:rPr>
          <w:lang w:val="en-US"/>
        </w:rPr>
      </w:pPr>
      <w:r>
        <w:t>We derive a substantial portion of our revenue (more than 70% in each of the three-month period ended June 30, 2025, and ████████████, 2024 and 2023) from the sale of specialized magnet winding wires. Any reduction in demand for our key products would have a material adverse effect on our business, financial condition, results of operatio██ and cash flows.</w:t>
      </w:r>
    </w:p>
    <w:p>
      <w:pPr>
        <w:pStyle w:val="Body Text"/>
        <w:spacing w:before="201"/>
        <w:ind w:left="796" w:right="13" w:firstLine="0"/>
        <w:jc w:val="both"/>
      </w:pPr>
      <w:r>
        <w:t>We significantly rely on revenue generated from specialized magnet winding wires. The specialized magnet winding wires that we manufacture are primarily used in tra██formers, generators, and power (generation, tra██mission and distribution). The table below sets out the revenues generated from sales of our key product segments i.e., 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t>Amount (█</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t>Amount (█</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 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t>While we have not experienced any material sustained decline in the sale of our key products in the three-month period ended June 30, 2025, and ████████████████,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w:t>
      </w:r>
    </w:p>
    <w:p>
      <w:pPr>
        <w:pStyle w:val="Heading 4"/>
        <w:numPr>
          <w:ilvl w:val="0"/>
          <w:numId w:val="27"/>
        </w:numPr>
        <w:spacing w:before="199"/>
        <w:ind w:right="17"/>
        <w:rPr>
          <w:lang w:val="en-US"/>
        </w:rPr>
      </w:pPr>
      <w:r>
        <w:t>We have not yet placed orders in relation to the capital expenditure to be incurred for certain of our proposed objects of the █████. In the event of any delay in placing the orders, or in the event the vendors are not able to provide the requisite equipment in a timely manner, or at all, the same may result in time and cost over-ru██.</w:t>
      </w:r>
    </w:p>
    <w:p>
      <w:pPr>
        <w:pStyle w:val="Body Text"/>
        <w:spacing w:before="201"/>
        <w:ind w:left="796" w:right="5" w:firstLine="0"/>
        <w:jc w:val="both"/>
      </w:pPr>
      <w:r>
        <w:t>We intend to utilize portio██ of ████████████████ for funding capital expenditure requirements for (i) funding the capital expenditure requirements of our ███████ towards purchasing and setting up of new machinery for expa██ion at our ████████; (ii) funding the capital expenditure requirements of our ███████ towards purchasing and setting up of a rooftop solar power plant for power generation at our ████████; and (iii) funding the capital expenditure requirements of our ███████ towards purchasing and setting up of new machinery at ███████████████ in ███████████████, ██████ in █████████ (collectively, “Proposed Capital Expenditure”). While we have procured quotatio██ from various vendors in relation to the capital expenditure to be incurred for ████████████████████████████████, we have not placed any firm orders for certain of them. For details in respect of the foregoing, see “Objects of the █████” on page 106. Such quotatio██ are valid for a certain period of time and may be subject to revisio██, and other commercial and technical factors. We cannot assure that we will be able to undertake such capital expenditure at the costs indicated by such quotatio██ or that there will not be cost escalatio██ over and above the contingencies proposed to be funded out of ████████████████. The actual amount and timing of our future capital requirements may differ from our estimates as a result of, among other things, unforeseen delays or cost overru██, unanticipated expe██es, regulatory changes, engineering design changes and technological changes. Further, certain items of ████████████████████████████████,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t>which our ███████ has already placed purchase orders, may not be delivered within the expected time, or at all, and may impact the time and cost estimates of our Proposed Capital Expenditure.</w:t>
      </w:r>
    </w:p>
    <w:p>
      <w:pPr>
        <w:pStyle w:val="Body Text"/>
        <w:spacing w:before="201"/>
        <w:ind w:left="796" w:right="10" w:firstLine="0"/>
        <w:jc w:val="both"/>
      </w:pPr>
      <w:r>
        <w:t>In the event of any delay in placing the orders, or an escalation in the cost of acquisition of the equipment or in the event the vendors are not able to provide the equipment and services in a timely manner, or at all, we may encounter time and cost overru██ for ████████████████████████████████. Further, if we are unable to procure the requisite items for Proposed Capital Expenditure and ancillary items or avail services from the vendors from whom we have procured quotatio██,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exte██ion or variation in the proposed schedule of implementation and deployment of ████████████████, thereby resulting in an adverse effect on our business operatio██, financial condition, cash flows and results of operatio██.</w:t>
      </w:r>
    </w:p>
    <w:p>
      <w:pPr>
        <w:pStyle w:val="Heading 4"/>
        <w:numPr>
          <w:ilvl w:val="0"/>
          <w:numId w:val="28"/>
        </w:numPr>
        <w:spacing w:before="201"/>
        <w:ind w:right="18"/>
        <w:rPr>
          <w:lang w:val="en-US"/>
        </w:rPr>
      </w:pPr>
      <w:r>
        <w:t>Our operatio██ are significantly dependent on our manufacturing facilities. Any u██cheduled, unplanned or prolonged disruption, slowdown or shutdown of our manufacturing facilities could have a material adverse effect on our business, financial condition, cash flows and results of operatio██.</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 we have three operational manufacturing facilities in █████████ For details in relation to our manufacturing facilities, and their capacity utilization, see “Our Business – ████████████████████████” and “Our Business – Capacity and Capacity Utilization” on pages 229 and 230, respectively. Any u██cheduled, unplanned or prolonged disruption in our manufacturing facilities may result in delays or shutdow██ of our production activities. While we perform regular scheduled and u██cheduled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 any significant social, political or economic disturbances and infectious disease outbreaks resulting in unplanned slowdow██ and/or shutdow██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 While there has not been any breakdown, u██cheduled, unplanned or prolonged disruption, slowdown or shutdown of our manufacturing facilities which had material adverse effect on the business, financial condition, cash flows and results of operatio██ of our ███████ during the three-month period ended June 30, 2025, or ████████████, 2024, and 2023, we cannot assure that there will not be any breakdow██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 of their compe██ation and the redressal of their grievances. For details in relation to memorandum of settlement with ██████████████████████████████████████████████████████, see “Our Business – Human Resources” on page 235. In addition, we may be subject to manufacturing disruptio██ due to contraventio██ by us of any of the conditio██ of our regulatory approvals, which may require our manufacturing facilities to cease, or limit, production until the disputes concerning such approvals are resolved. While we may be able to tra██fer manufacturing activities to another facility, servicing our customers from distant manufacturing locatio██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 Interruptio██ in production or operational activities beyond our control such as tra██portation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 There is also no assurance that we will be able to recover all, or part of the losses incurred, under our i██urance policies. While there has not been any such disruptio██ in the three-month period ended June 30, 2025 or ████████████, 2024 and 2023, there can be no assurance that such i██tances will not occur in the future, and any such disruption may result in delays or shutdown of our manufacturing activities which may adversely affect our business, financial condition, cash flows and results of operatio██.</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We have encountered delays in the past and may encounter delays or time cost overru██ in the completion of the co██truction of our manufacturing facility at ████████, ███████ (formerly Tenali) in █████████, which may adversely affect our business, result of operatio██, financial condition and cash flows.</w:t>
      </w:r>
    </w:p>
    <w:p>
      <w:pPr>
        <w:pStyle w:val="Body Text"/>
        <w:spacing w:before="201"/>
        <w:ind w:left="796" w:right="8" w:firstLine="0"/>
        <w:jc w:val="both"/>
      </w:pPr>
      <w:r>
        <w:t>Our manufacturing unit at ████████, ███████ (formerly Tenali) in █████████ was originally anticipated to commence operatio██ by March 31, 2025, however, we have experienced delays in setting up our ████████ and operatio██ have commenced in September 2025. Further, the enhancement in the annual i██talled capacity from 8,800 ██ to 12,000 ██ at our manufacturing unit at ████████, ███████, led to an increase in cost of the project. The delay in project completion was caused by delay in activities like placement of purchase orders, delivery and i██tallation of plant and machinery, mechanical, electrical and plumbing, utility and other equipment. We may face further delays or cost overru██ in completion of further phases of co██truction of our ████████ in the future on account of several factors, including delays in receiving governmental, statutory, and other regulatory approvals and permits, and delays in or non-delivery of co██truction equipment by suppliers, among others.</w:t>
      </w:r>
    </w:p>
    <w:p>
      <w:pPr>
        <w:pStyle w:val="Body"/>
        <w:spacing w:before="201"/>
        <w:ind w:left="796" w:right="9" w:firstLine="0"/>
        <w:jc w:val="both"/>
        <w:rPr>
          <w:rStyle w:val="None"/>
          <w:sz w:val="20"/>
          <w:szCs w:val="20"/>
        </w:rPr>
      </w:pPr>
      <w:r>
        <w:t>Additionally, an amount of █ 783.77 million from ████████████████ is intended to be utilised towards the Phase II Expa██ion at █████████████████. For further details, see “Objects of the █████ – Funding the capital expenditure requirements of our ███████ towards: (i) purchasing and setting up of new machinery for expa██ion at our ████████ (“Phase II Expa██ion at our ████████”); and (ii) purchasing and setting up of new machinery at ███████████████ in ███████████████, ██████ in █████████” on page 114. Any failure to complete the Phase II Expa██ion of this facility in a timely manner, and within budget, or at all, and any failure of receipt of the required approvals required for operation of ███████████████████████████, could have an adverse impact on our business, results of operatio██, financial condition, and cash 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 or abroad, or the quality standards imposed by our customers and applicable to our manufacturing processes, which could have a material adverse effect on our business, financial condition, results of operatio██ and cash flows. We are also required to obtain material approvals and certificatio██ for product quality verification in ████████ and other jurisdictio██. Further, our manufacturing facilities are subjected to rigorous quality control checks, accreditation requirements, and periodic i██pectio██ from various regulatory agencies that have issued us product and system certificatio██. If any of our products do not meet regulatory standards or are defective, we may be, inter alia, (i) respo██ible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t>While there have not been any material product liability claims made agai██t our products or any cancellation of existing or future orders, during the three-month period ended June 30, 2025, or ████████████, 2024 and 2023, resulting in a material adverse impact on our business, financial condition, results of operatio██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 before placing their first orders. Our or our supplier’s failure to comply with applicable regulatio██ could cause adverse co██equences to be imposed on us, including warning letters, fines, injunctio██, civil penalties, the refusal of regulatory authorities to grant approvals, delays, suspe██io██ or withdrawal of approvals, lice██e revocation, seizures or recalls of products, operating restrictio██ and criminal prosecutio██,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t>We are an approved supplier of ██████████████ and ███ for certain entities, and are required to undergo stringent pre-qualification requirements imposed by corporate, state, central government, and international organizatio██ during their procurement processes. We have received approvals for our products from certain organisatio██ who are the ultimate end-users of tra██formers and reactors. For further details, please see “Our Business – Overview” on page</w:t>
      </w:r>
    </w:p>
    <w:p>
      <w:pPr>
        <w:pStyle w:val="Body Text"/>
        <w:ind w:left="796" w:right="9" w:firstLine="0"/>
        <w:jc w:val="both"/>
      </w:pPr>
      <w:r>
        <w:t>211. While there has not been any non-compliance with the quality standards of our customers during the three-month period ended June 30, 2025, or ████████████, 2024 and 2023, we cannot assure you that any future non-compliance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t>with quality standards will not result in a material adverse effect on our business, financial condition, results of operatio██, cash flows and prospects.</w:t>
      </w:r>
    </w:p>
    <w:p>
      <w:pPr>
        <w:pStyle w:val="Body Text"/>
        <w:spacing w:before="201"/>
        <w:ind w:left="796" w:right="8" w:firstLine="0"/>
        <w:jc w:val="both"/>
      </w:pPr>
      <w:r>
        <w:t>For details of our certificatio██ and accreditatio██, see “Our Business - Description of our ████████████████████████████████████, Packaging and Certificatio██”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 or comply with the accreditation criteria or if such agencies find that we are not in compliance with the standards and norms prescribed, our accreditation may be revoked, or we may not be granted accreditation. While we have not faced any i██tances of non-renewal or loss of any certification or accreditation for any of our manufacturing facilities in the three-month period ended June 30, 2025, or ████████████, 2024 and 2023, there can be no assurance that these i██tances will not occur in the future. If we lose one or more of our accreditatio██ or certificatio██, our reputation, business, cash flows and results of operatio██ may be adversely affected.</w:t>
      </w:r>
    </w:p>
    <w:p>
      <w:pPr>
        <w:pStyle w:val="Heading 4"/>
        <w:numPr>
          <w:ilvl w:val="0"/>
          <w:numId w:val="30"/>
        </w:numPr>
        <w:spacing w:before="201"/>
        <w:ind w:right="10"/>
        <w:rPr>
          <w:lang w:val="en-US"/>
        </w:rPr>
      </w:pPr>
      <w:r>
        <w:t>We export our products to various countries and our revenue from outside ████████ represented 30.75%, 33.20%, 39.15% and 43.93% of our sale of products for the three-month period ended June 30, 2025, and ████████████, 2024 and 2023, respectively. Any adverse events affecting these countries or changes in laws and duties in relation to exports could have an adverse impact on our business, revenue operatio██, financial condition and cash flows.</w:t>
      </w:r>
    </w:p>
    <w:p>
      <w:pPr>
        <w:pStyle w:val="Body Text"/>
        <w:spacing w:before="201"/>
        <w:ind w:left="796" w:right="10" w:firstLine="0"/>
        <w:jc w:val="both"/>
      </w:pPr>
      <w:r>
        <w:t>We have supplied our products to customers across 24 countries outside ████████, as of June 30, 2025. The table below sets forth details of the customers served outside ████████ and revenue generated from such customers in the years/ periods 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t>(█ 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t>(█ 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Customers outside ████████</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t>Any change in law, regulatio██ and policies in foreign jurisdictio██ where we sell our products or plan to sell our products may have an adverse impact on our business, financial condition, cash flows and results of operatio██. Further, foraying into the international markets would be subject to numerous political and economic factors, legal requirements such as obtaining necessary lice██es or approvals, and other risks associated with doing business globally. Therefore, we may not be able to expand our export business, which could have an adverse effect on our business, financial condition and results of operatio██. For i██tance, we are required to have a valid importer-exporter code issued by the Director General of Foreign █████, ██████████████████████████████████████████████████████, for import and export related activities. While there have been no i██tances in the three-month period ended June 30, 2025 and ████████████████, 2024 and 2023, we cannot assure you that in future we will receive the appropriate approvals, and/ or lice██es to sell our products in foreign jurisdictio██ or continue sales to such foreign jurisdictio██, which may impact our business, financial condition, cash flows and results of operatio██. Further, since we do not have established offices and dedicated sales presence overseas, we may from time-to-time commission agents to represent us and enable our participation in tenders issued in overseas jurisdictio██. If we are u██uccessful in securing such export orders, our business, financial condition and results of operatio██ may be adversely impacted.</w:t>
      </w:r>
    </w:p>
    <w:p>
      <w:pPr>
        <w:pStyle w:val="Body Text"/>
        <w:spacing w:before="201"/>
        <w:ind w:left="796" w:right="8" w:firstLine="0"/>
        <w:jc w:val="both"/>
      </w:pPr>
      <w:r>
        <w:t>Further, the ████████ have recently introduced tariff hikes on its imports from █████████ Electrical components, classified under the █████n customs heading (“███”) 8544, corresponding to the harmonised tariff schedule (“██S”) 8544 of the ████████, are subject to a reciprocal tariff of 25% and an additional tariff of 25%, totalling a combined tariff rate of 50% when imported to the ████████. However, if a product is specifically covered under Section 232 of the █████ Expa██ion Act, 1962 (“Section 232 Tariffs”) then the tariff rates of 25% or 50%, as applicable, is applicable and such product would not be applicable to reciprocal and additional tariffs. The Section 232 Tariffs vary basis the nature of the end use of the product. The products of our ███████ in most cases would be classified under ████████, which would be subject to a total tariff of 50% except for i██tance, in relation to products under ██S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t>We have experienced negative cash flows from operating activities in the past. Any negative cash flows in the future would adversely affect our cash flow requirements, which may adversely affect our ability to operate our business and implement our growth pla██,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 We may face a shortfall of capital in future as a result of negative cash flows and there can be no assurance that we will be able to raise adequate capital in future. As a result, our cash flows, business, future financial performance and results of operatio██ could be materially and adversely affected. For further information, see “Management’s Discussion and Analysis of Financial Condition and Results of ██████████ – Cash Flows” on page 378.</w:t>
      </w:r>
    </w:p>
    <w:p>
      <w:pPr>
        <w:pStyle w:val="Heading 4"/>
        <w:numPr>
          <w:ilvl w:val="0"/>
          <w:numId w:val="32"/>
        </w:numPr>
        <w:ind w:right="17"/>
        <w:rPr>
          <w:lang w:val="en-US"/>
        </w:rPr>
      </w:pPr>
      <w:r>
        <w:t>If we fail to comply with the applicable regulatio██ and rules prescribed by ███████████████████████ and the relevant statutory or regulatory bodies or fail to obtain, maintain or renew our statutory and regulatory lice██es, permits and approvals required for our business, our results of operatio██ and cash flows may be adversely affected.</w:t>
      </w:r>
    </w:p>
    <w:p>
      <w:pPr>
        <w:pStyle w:val="Body Text"/>
        <w:spacing w:before="198"/>
        <w:ind w:left="796" w:right="4" w:firstLine="0"/>
        <w:jc w:val="both"/>
      </w:pPr>
      <w:r>
        <w:t>We are required to obtain and maintain a number of statutory and regulatory lice██es, registratio██, permits and approvals under central, state and local government rules in ████████, for carrying out our business and for our manufacturing facility, among other things, relating to occupational health and safety (including laws regulating the generation, storage, handling, use and tra██portation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lice██es required for our business and for information on the material approvals applied for, see “Government and Other Approvals” on page 393. In addition, we will need to apply for renewal of certain approvals, lice██es registratio██ and permits, which expire or seek new approvals, lice██es, registratio██ and permits from time to time, as and when required in the ordinary course of our business. While there has not been any non-compliance during the three-month period ended June 30, 2025 or ████████████, 2024, and 2023, there can be no assurance that we will be in compliance at all times with such laws, regulatio██ and the terms and conditio██ of any such co██ents or permits. If we violate or fail to comply adequately with these requirements, we could be fined or otherwise sanctioned by the relevant regulators.</w:t>
      </w:r>
    </w:p>
    <w:p>
      <w:pPr>
        <w:pStyle w:val="Body Text"/>
        <w:spacing w:before="203"/>
        <w:ind w:left="796" w:right="14" w:firstLine="0"/>
        <w:jc w:val="both"/>
      </w:pPr>
      <w:r>
        <w:t>Our business and operatio██ are subject to a number of approvals, lice██es, registratio██ and permissio██ for co██truction and operation of our manufacturing facilities, warehouses, branch offices and regional offices, in addition to exte██ive government regulatio██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i██tance, we have made applicatio██ for</w:t>
      </w:r>
    </w:p>
    <w:p>
      <w:pPr>
        <w:pStyle w:val="Body Text"/>
        <w:ind w:left="796" w:right="6" w:firstLine="0"/>
        <w:jc w:val="both"/>
      </w:pPr>
      <w:r>
        <w:t>(i) certificate of enrolment issued by ████████████████████████████████ under ████████████████████████████████████████████████, ███████████████████████████, 1975 and (ii) for amending the name of our ███████ in certain regulatory approvals and lice██es issued under our old name “█████████████████████████████████”. Additionally, we are yet to make an application for obtaining the building completion certificate issued in relation to Unit 2 by ██████████████████████████████████████████████████. For details, see “Government and Other Approvals – C. Material approvals in relation to our ███████ – IV. Material Approvals or renewal applied for but not received” on page 394 and “Government and Other Approvals – C. Material approvals in relation to our ███████ – IV. Material Approvals for which fresh applicatio██/renewal applicatio██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 cash flows and prospects. Further, we may be required to obtain a no objection certificate under the relevant state tenancy laws, when applying for a factory lice██e. For further details of pending renewals and pending material approvals, see “Government and Other Approvals” on page 393. If we fail to retain, renew or receive any of such approvals, lice██es, registratio██, permissio██ or renewals, in a timely manner or at all, our business, financial condition, results of operatio██, cash flows and prospects may be adversely affected.</w:t>
      </w:r>
    </w:p>
    <w:p>
      <w:pPr>
        <w:pStyle w:val="Body Text"/>
        <w:spacing w:before="200"/>
        <w:ind w:left="796" w:right="17" w:firstLine="0"/>
        <w:jc w:val="both"/>
      </w:pPr>
      <w:r>
        <w:t>Further, our government approvals and lice██es are subject to certain conditio██, some of which are onerous and require us to make substantial compliance-related expenditure. If we fail to comply or a regulator claim that we 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t>not complied with such conditio██, our business, prospects, financial condition, results of operatio██ and cash flows may be adversely affected.</w:t>
      </w:r>
    </w:p>
    <w:p>
      <w:pPr>
        <w:pStyle w:val="Body"/>
        <w:spacing w:before="201"/>
        <w:ind w:left="796" w:right="10" w:firstLine="0"/>
        <w:jc w:val="both"/>
        <w:rPr>
          <w:rStyle w:val="None"/>
          <w:sz w:val="20"/>
          <w:szCs w:val="20"/>
        </w:rPr>
      </w:pPr>
      <w:r>
        <w:t>Co██idering the nature of raw materials involved in our business, there can be no assurance that other environmental and safety allegatio██ will not be made agai██t us in the future. The relevant regulator may order closure of our unit where it is found to be non-compliant with the applicable norm. In some i██tances, such a fine or sanction could adversely affect our business, reputation, financial condition, results of operatio██ or cash flows. In addition, these requirements may become more stringent over time and there can be no assurance that we will not incur significant environmental costs or liabilities in the future. For details, see “Risk Factors – Our i██urance coverage may not be sufficient or adequate to protect us agai██t all material hazards, which may adversely affect our business, results of operatio██, financial condition and cash flows” on page 54.</w:t>
      </w:r>
    </w:p>
    <w:p>
      <w:pPr>
        <w:pStyle w:val="Body"/>
        <w:spacing w:before="200"/>
        <w:ind w:left="796" w:right="8" w:firstLine="0"/>
        <w:jc w:val="both"/>
        <w:rPr>
          <w:rStyle w:val="None"/>
          <w:sz w:val="20"/>
          <w:szCs w:val="20"/>
        </w:rPr>
      </w:pPr>
      <w:r>
        <w:t>Further, we propose to utilise a portion of our ████████████ towards funding the capital expenditure requirements of our ███████ towards purchasing and setting up of new machinery for expa██ion at █████████████████ which will require us to obtain necessary lice██es and approvals. For details, see “Objects of the █████ –Funding the capital expenditure requirements of our ███████ towards: (i) purchasing and setting up of new machinery for expa██ion at our ████████ (“Phase II Expa██ion at █████████████████”); and (ii) purchasing and setting up of new machinery at ████████ in ███████████████, ██████ in █████████” on page 114. We may have to revise our funding requirements and deployment of ████████████████ in case we are unable to obtain necessary lice██es and approvals or due to other external factors, which may not be within the control of our management.</w:t>
      </w:r>
    </w:p>
    <w:p>
      <w:pPr>
        <w:pStyle w:val="Body Text"/>
        <w:spacing w:before="201"/>
        <w:ind w:left="796" w:right="19" w:firstLine="0"/>
        <w:jc w:val="both"/>
      </w:pPr>
      <w:r>
        <w:t>Our inability to control the costs involved in complying with these and other relevant laws and regulatio██ could have an adverse effect on our business, financial condition, results of operatio██ and cash flows.</w:t>
      </w:r>
    </w:p>
    <w:p>
      <w:pPr>
        <w:pStyle w:val="Heading 4"/>
        <w:numPr>
          <w:ilvl w:val="0"/>
          <w:numId w:val="33"/>
        </w:numPr>
        <w:ind w:right="14"/>
        <w:rPr>
          <w:lang w:val="en-US"/>
        </w:rPr>
      </w:pPr>
      <w:r>
        <w:t>We are unable to trace some of our historical corporate records including in relation to certain allotments made by our ███████. Further, certain corporate records have errors, and certain corporate filings have been made with delays. We cannot assure you that no legal proceedings or regulatory actio██ will be initiated agai██t our ███████ in the future in relation to these matters, which may impact our financial condition and reputation.</w:t>
      </w:r>
    </w:p>
    <w:p>
      <w:pPr>
        <w:pStyle w:val="Body Text"/>
        <w:spacing w:before="200"/>
        <w:ind w:left="796" w:right="6" w:firstLine="0"/>
        <w:jc w:val="both"/>
      </w:pPr>
      <w:r>
        <w:t>Certain of our ███████’s corporate records are not traceable as the relevant information was not available in the records maintained by our ███████ or on the online portal of █████████████████████████████████ (“██████████”) or in the physical records available at ██████████████████████████. For i██tance, we are unable to trace the following:</w:t>
      </w:r>
    </w:p>
    <w:p>
      <w:pPr>
        <w:pStyle w:val="List Paragraph"/>
        <w:numPr>
          <w:ilvl w:val="1"/>
          <w:numId w:val="22"/>
        </w:numPr>
        <w:bidi w:val="0"/>
        <w:spacing w:before="201"/>
        <w:ind w:right="23"/>
        <w:jc w:val="left"/>
        <w:rPr>
          <w:sz w:val="20"/>
          <w:szCs w:val="20"/>
          <w:rtl w:val="0"/>
          <w:lang w:val="en-US"/>
        </w:rPr>
      </w:pPr>
      <w:r>
        <w:t>Annual retur██ filed by the ███████ beginning from ███████████████ until the Fiscal 2003, except for the ███████ ended March 31, 1983, and March 31, 1988;</w:t>
      </w:r>
    </w:p>
    <w:p>
      <w:pPr>
        <w:pStyle w:val="List Paragraph"/>
        <w:numPr>
          <w:ilvl w:val="1"/>
          <w:numId w:val="22"/>
        </w:numPr>
        <w:bidi w:val="0"/>
        <w:ind w:right="20"/>
        <w:jc w:val="left"/>
        <w:rPr>
          <w:sz w:val="20"/>
          <w:szCs w:val="20"/>
          <w:rtl w:val="0"/>
          <w:lang w:val="en-US"/>
        </w:rPr>
      </w:pPr>
      <w:r>
        <w:t>Financial statements, (a) between ███████████████ until March 31, 1985, (b) between the Fiscal 1986 until March 31, 2005, and (c) between the ███████ 2011 and 2014;</w:t>
      </w:r>
    </w:p>
    <w:p>
      <w:pPr>
        <w:pStyle w:val="List Paragraph"/>
        <w:numPr>
          <w:ilvl w:val="1"/>
          <w:numId w:val="22"/>
        </w:numPr>
        <w:bidi w:val="0"/>
        <w:ind w:right="21"/>
        <w:jc w:val="left"/>
        <w:rPr>
          <w:sz w:val="20"/>
          <w:szCs w:val="20"/>
          <w:rtl w:val="0"/>
          <w:lang w:val="en-US"/>
        </w:rPr>
      </w:pPr>
      <w:r>
        <w:t>Form 1, Form 1A and Form 18 along with corresponding ███ challa██ for incorporation of the ███████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 challa██ for change of name of the ███████ from “████████████████████████████████████████” to “█████████████████████████████████” 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 dated September 26, 1996;</w:t>
      </w:r>
    </w:p>
    <w:p>
      <w:pPr>
        <w:pStyle w:val="List Paragraph"/>
        <w:numPr>
          <w:ilvl w:val="1"/>
          <w:numId w:val="22"/>
        </w:numPr>
        <w:bidi w:val="0"/>
        <w:spacing w:before="201"/>
        <w:ind w:right="19"/>
        <w:jc w:val="left"/>
        <w:rPr>
          <w:sz w:val="20"/>
          <w:szCs w:val="20"/>
          <w:rtl w:val="0"/>
          <w:lang w:val="en-US"/>
        </w:rPr>
      </w:pPr>
      <w:r>
        <w:t>Form 32 along with corresponding ███ challan for appointment as additional director in relation to ███████████████████████████ dated November 1, 2000;</w:t>
      </w:r>
    </w:p>
    <w:p>
      <w:pPr>
        <w:pStyle w:val="List Paragraph"/>
        <w:numPr>
          <w:ilvl w:val="1"/>
          <w:numId w:val="22"/>
        </w:numPr>
        <w:bidi w:val="0"/>
        <w:ind w:right="25"/>
        <w:jc w:val="left"/>
        <w:rPr>
          <w:sz w:val="20"/>
          <w:szCs w:val="20"/>
          <w:rtl w:val="0"/>
          <w:lang w:val="en-US"/>
        </w:rPr>
      </w:pPr>
      <w:r>
        <w:t>Form 32 along with the corresponding ███ challan for regularisation as director in relation to ███████████████████████████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t>Share tra██fer forms for all secondary tra██actio██ of equity shares, including the following tra██fers involving █████████████████████████████████:</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t>██████.</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tra██fer of shares to ██████████████████████ from █████████ and Upkaar Virkpal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tra██fer of shares to ██████████████████████ from ██████████████████████████████████████████████████ and ███████████████.</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tra██fer of shares to ██████████████████████ from █████████████.</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tra██fer of shares by ███████████████████████████████ to ████████████████████████████████████.</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tra██fer of shares to ███████████████████ from ███████████████.</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tra██fer of shares to ███████████████████████████ from ████████████████████████</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tra██fer of shares to ████████████ from ██████████████████ and ██████████████████████████</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tra██fer of shares to ████████████████████ from ███████████████████.</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tra██fer of shares to ████████████████████████████████████ from ██████████████████ and ██████████████████████████</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tra██fer of shares to ████████████████████ by ███████████████.</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tra██fer of shares to ████████████████████ by ███████████████.</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tra██fer of shares by ██████████████████████ to ████████████████████ and ████████████████████.</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t>Conversion of u██ecured 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tra██fer of shares by ██████████████████████, ████████████████████ and ████████████████████ to █████████████████████.</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t>For further details, see “Capital Structure – Details of history of shareholding and share capital of our Promoters and members of ██████████████████ in our ███████” and “Capital Structure – ████████████ capital history of our ███████” on pages 91 and 85, respectively.</w:t>
      </w:r>
    </w:p>
    <w:p>
      <w:pPr>
        <w:pStyle w:val="Body Text"/>
        <w:spacing w:before="201"/>
        <w:ind w:left="796" w:right="7" w:firstLine="0"/>
        <w:jc w:val="both"/>
      </w:pPr>
      <w:r>
        <w:t>We have been unable to trace these documents despite commissioning a detailed search at ███████████████████████████ through an independent practicing company secretary, ███████████████ (“Practicing ███████ Secretary”), to trace records and filings available with ██████████████████████ and reliance has been placed on the certificate dated May 21, 2025, issued by ██████████████████████ Secretary. We have also intimated ██████████████████████████ by way of our letter dated May 21, 2025, regarding the missing corporate records.</w:t>
      </w:r>
    </w:p>
    <w:p>
      <w:pPr>
        <w:pStyle w:val="Body Text"/>
        <w:spacing w:before="199"/>
        <w:ind w:left="796" w:right="10" w:firstLine="0"/>
        <w:jc w:val="both"/>
      </w:pPr>
      <w:r>
        <w:t>In addition, 1,000, equity shares of face value of █100 each allotted to ██████████████████████████████████████████, 500 equity shares of face value of █100 each allotted to ███████████████████████████████, █████████████████████████████ and ████████████, respectively, pursuant to the initial subscription to the ███ dated June 29, 1979, were subsequently taken on record by the █████ by way of a resolution dated August 25, 1979. For further details, see “Capital Structure – Notes to Capital Structure – ████████████ capital history of our ███████”.</w:t>
      </w:r>
    </w:p>
    <w:p>
      <w:pPr>
        <w:pStyle w:val="Body Text"/>
        <w:spacing w:before="201"/>
        <w:ind w:left="796" w:right="12" w:firstLine="0"/>
        <w:jc w:val="both"/>
      </w:pPr>
      <w:r>
        <w:t>Further, some of our form filings made with the ███ have been delayed in the three-month period ended June 30, 2025, and ████████████, 2024 and 2023. We have made such filings subsequent to the statutory period with a late filing fee. We cannot assure you that our future filings shall be made within the time permitted under the applicable laws, and that any legal proceedings or regulatory actio██ will be initiated agai██t our ███████ in the future.</w:t>
      </w:r>
    </w:p>
    <w:p>
      <w:pPr>
        <w:pStyle w:val="Body Text"/>
        <w:spacing w:before="199"/>
        <w:ind w:left="796" w:right="19" w:firstLine="0"/>
        <w:jc w:val="both"/>
      </w:pPr>
      <w:r>
        <w:t>Although no regulatory action/ litigation is pending agai██t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t>Certain sectio██ of ███████████████████████████ contain information from ███████████████ which has been commissioned by us and any reliance on such information for making an investment decision in this █████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t>Certain sectio██ of ███████████████████████████ include information based on, or derived from, ███████████████ or extracts of ███████████████ prepared by ███████████████████████████████████████████ (“█████████████████”). All such information in ███████████████████████████ indicates ███████████████ as its source. The CARE Report is available on the website of our ███████ at █████████████████████████████████████████████████████████████████</w:t>
      </w:r>
    </w:p>
    <w:p>
      <w:pPr>
        <w:pStyle w:val="Body Text"/>
        <w:spacing w:before="201"/>
        <w:ind w:left="796" w:right="17" w:firstLine="0"/>
        <w:jc w:val="both"/>
      </w:pPr>
      <w:r>
        <w:t>The CARE Report is commissioned and paid for by our ███████ pursuant to an engagement letter dated December 2, 2024, for the purpose of confirming our understanding of the industry in connection with this █████. While █████████████████ is not related to our ███████, our Promoters or our Directors, our ███████ has subscribed to and paid for certain research and reports from █████████████████ business process services division.</w:t>
      </w:r>
    </w:p>
    <w:p>
      <w:pPr>
        <w:pStyle w:val="Body Text"/>
        <w:spacing w:before="201"/>
        <w:ind w:left="796" w:right="17" w:firstLine="0"/>
        <w:jc w:val="both"/>
      </w:pPr>
      <w:r>
        <w:t>███ustry sources and publicatio██ are prepared based on information as of specific dates and may no longer be current or reflect current trends. ███ustry sources and publicatio██ may also base their information on estimates, projectio██, forecasts and assumptio██ that may prove to be incorrect. Further, ███████████████ is not a recommendation to invest</w:t>
      </w:r>
    </w:p>
    <w:p>
      <w:pPr>
        <w:pStyle w:val="Body Text"/>
        <w:ind w:left="796" w:right="19" w:firstLine="0"/>
        <w:jc w:val="both"/>
      </w:pPr>
      <w:r>
        <w:t>/ disinvest in any company covered in ███████████████. Accordingly, prospective investors should not place undue reliance on or base their investment decision solely on this information.</w:t>
      </w:r>
    </w:p>
    <w:p>
      <w:pPr>
        <w:pStyle w:val="Body Text"/>
        <w:spacing w:before="200"/>
        <w:ind w:left="796" w:right="6" w:firstLine="0"/>
        <w:jc w:val="both"/>
      </w:pPr>
      <w:r>
        <w:t>In view of the foregoing, you may not be able to seek legal recourse for any losses resulting from undertaking any investment in this █████ pursuant to reliance on the information in ███████████████████████████ based on, or derived from, ███████████████. You should co██ult your own advisors and undertake an independent assessment of information in ███████████████████████████ based on, or derived from, ███████████████ before making any investment decision regarding this █████. See “███ustry Overview” on page 137. For the disclaimer associated with ███████████████, see “Certain Conventio██, Use of Financial Information and Market Data and Currency of Presentation – ███ustry and Market Data” on page 16.</w:t>
      </w:r>
    </w:p>
    <w:p>
      <w:pPr>
        <w:pStyle w:val="Heading 4"/>
        <w:numPr>
          <w:ilvl w:val="0"/>
          <w:numId w:val="35"/>
        </w:numPr>
        <w:ind w:right="19"/>
        <w:jc w:val="left"/>
        <w:rPr>
          <w:lang w:val="en-US"/>
        </w:rPr>
      </w:pPr>
      <w:r>
        <w:t>We operate in a competitive business environment. Failure to compete effectively agai██t our competitors and new entrants to the industry may adversely affect our business, financial condition and results of operatio██.</w:t>
      </w:r>
    </w:p>
    <w:p>
      <w:pPr>
        <w:pStyle w:val="Body Text"/>
        <w:spacing w:before="200"/>
        <w:ind w:left="796" w:right="7" w:firstLine="0"/>
        <w:jc w:val="both"/>
      </w:pPr>
      <w:r>
        <w:t>We face significant competition in our business from other manufacturers and suppliers of winding wires. Our competitors may possess wider product ranges, larger sales teams, greater intellectual property resources and broader appeal across various divisio██. The magnet winding wire sector is characterized by inte██e competition, driven by the presence of established global and regional players, upcoming manufacturers, and a significant unorganized sector. (Source: CARE Report). For further details on our competitors, see “Our Business – Competition”, “Basis for █████ Price” and “███ustry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 for all industry participants (Source: CARE Report). We cannot assure you that we will be able to compete successfully agai██t our competitors as well as new entrants in our industry in the future. Accordingly, our business, financial condition, results of operatio██ and prospects would be adversely and materially affected if we are unable to maintain our competitive advantage and compete successfully agai██t our competitors and any new entrants in the industry.</w:t>
      </w:r>
    </w:p>
    <w:p>
      <w:pPr>
        <w:pStyle w:val="Body Text"/>
        <w:spacing w:before="200"/>
        <w:ind w:left="796" w:right="16" w:firstLine="0"/>
        <w:jc w:val="both"/>
      </w:pPr>
      <w:r>
        <w:t>While we work co██istently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t>Any failure in arranging adequate working capital for our operatio██ or furnishing performance bank guarantees may adversely affect our business, results of operatio██, cash flows and financial condition.</w:t>
      </w:r>
    </w:p>
    <w:p>
      <w:pPr>
        <w:pStyle w:val="Body Text"/>
        <w:spacing w:before="200"/>
        <w:ind w:left="796" w:right="21" w:firstLine="0"/>
        <w:jc w:val="both"/>
      </w:pPr>
      <w:r>
        <w:t>We require significant working capital to finance the purchase of raw materials and for the manufacture and other related expe██es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t>Set out below are our working capital days for the three-month period ended June 30, 2025, and ████████████████, 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t>Net</w:t>
              <w:tab/>
              <w:t>███████████████ Days(1)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t>(1) Working capital days is computed as Inventory days plus █████ receivable days minus █████ payable days. Inventory days is calculated as Inventory divided by Cost of goods sold (████) from operatio██ multiplied by 365 or 91days. █████ receivables days is calculated as █████</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t>receivables divided by revenue from operatio██ multiplied by 365 or 91 days. █████ payable days is calculated as █████ payable divided by ████ multiplied by 365 or 91 days.</w:t>
      </w:r>
    </w:p>
    <w:p>
      <w:pPr>
        <w:pStyle w:val="Body Text"/>
        <w:spacing w:before="15"/>
        <w:rPr>
          <w:rStyle w:val="None"/>
          <w:i w:val="1"/>
          <w:iCs w:val="1"/>
          <w:sz w:val="16"/>
          <w:szCs w:val="16"/>
        </w:rPr>
      </w:pPr>
    </w:p>
    <w:p>
      <w:pPr>
        <w:pStyle w:val="Body Text"/>
        <w:ind w:left="796" w:right="10" w:firstLine="0"/>
        <w:jc w:val="both"/>
      </w:pPr>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 unanticipated expe██es, regulatory changes, economic conditio██, technological changes, revisio██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 cash flows and financial condition. Continued increases in our working capital requirements may have an adverse effect on our results of operatio██, cash flows and financial condition. While there have not been any i██tances where our ███████ had failed to arrange adequate working capital for our operatio██ or had failed to furnish performance bank guarantees which had adversely affected the business, results of operatio██, cash flows and financial condition of our ███████, there can be no assurance that such i██tances will not occur in future.</w:t>
      </w:r>
    </w:p>
    <w:p>
      <w:pPr>
        <w:pStyle w:val="Heading 4"/>
        <w:numPr>
          <w:ilvl w:val="0"/>
          <w:numId w:val="36"/>
        </w:numPr>
        <w:spacing w:before="202"/>
        <w:ind w:right="21"/>
        <w:jc w:val="left"/>
        <w:rPr>
          <w:lang w:val="en-US"/>
        </w:rPr>
      </w:pPr>
      <w:r>
        <w:t>Our ███████ is involved in certain outstanding legal and regulatory proceedings. Any adverse decision in such proceedings may have an adverse effect on our business, financial condition, cash flows and results of operatio██.</w:t>
      </w:r>
    </w:p>
    <w:p>
      <w:pPr>
        <w:pStyle w:val="Body Text"/>
        <w:spacing w:before="200"/>
        <w:ind w:left="796" w:right="11" w:firstLine="0"/>
        <w:jc w:val="both"/>
      </w:pPr>
      <w:r>
        <w:t>There are outstanding legal and regulatory proceedings involving our ███████ which are pending at different levels of adjudication before various courts, tribunals and other authorities. Such proceedings could divert the management’s time and attention and co██ume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 The summary of such outstanding material legal and regulatory proceedings as on the date of ███████████████████████████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t>Disciplinary actio██ by the ███████████████████████</w:t>
            </w:r>
          </w:p>
          <w:p>
            <w:pPr>
              <w:pStyle w:val="Table Paragraph"/>
              <w:bidi w:val="0"/>
              <w:spacing w:line="206" w:lineRule="exact"/>
              <w:ind w:left="13" w:right="0" w:firstLine="0"/>
              <w:jc w:val="center"/>
              <w:rPr>
                <w:rtl w:val="0"/>
              </w:rPr>
            </w:pPr>
            <w:r>
              <w:t>agai██t our 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t>Material civil litigatio██#</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t>Aggregate amount involved* (█ in 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Agai██t our ███████</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Agai██t our 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Agai██t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 (“KMPs”) (excluding our Executive Directors) (1)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Agai██t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t>█████████████████ (“██”) (excluding our KMPs)(2)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Agai██t our ██s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t>████</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t>* To the extent quantifiable.</w:t>
      </w:r>
    </w:p>
    <w:p>
      <w:pPr>
        <w:pStyle w:val="Body"/>
        <w:ind w:left="796" w:right="5478" w:firstLine="0"/>
        <w:jc w:val="both"/>
        <w:rPr>
          <w:rStyle w:val="Hyperlink.8"/>
        </w:rPr>
      </w:pPr>
      <w:r>
        <w:t># Determined in accordance with ██████████████████████. Notes:</w:t>
      </w:r>
    </w:p>
    <w:p>
      <w:pPr>
        <w:pStyle w:val="List Paragraph"/>
        <w:numPr>
          <w:ilvl w:val="0"/>
          <w:numId w:val="38"/>
        </w:numPr>
        <w:bidi w:val="0"/>
        <w:spacing w:before="1"/>
        <w:ind w:right="5"/>
        <w:jc w:val="both"/>
        <w:rPr>
          <w:i w:val="1"/>
          <w:iCs w:val="1"/>
          <w:sz w:val="16"/>
          <w:szCs w:val="16"/>
          <w:rtl w:val="0"/>
          <w:lang w:val="en-US"/>
        </w:rPr>
      </w:pPr>
      <w:r>
        <w:t>Certain of our KMPs including, ███████████████████████████████, ██████████, ███████████████████████████ and Fariq █████████████████████ are also our Executive Directors. Hence, litigation agai██t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 including, ████████████, CEO, █████████████████████, ███, ██████████████████████████, ██ and Compliance Officer, and ███████████████████████, Technical Director, are also our KMPs. Hence, litigation agai██t our KMPs have not been included under the heading of ██s to avoid repetition.</w:t>
      </w:r>
    </w:p>
    <w:p>
      <w:pPr>
        <w:pStyle w:val="Body Text"/>
        <w:spacing w:before="13"/>
        <w:rPr>
          <w:rStyle w:val="None"/>
          <w:i w:val="1"/>
          <w:iCs w:val="1"/>
          <w:sz w:val="16"/>
          <w:szCs w:val="16"/>
        </w:rPr>
      </w:pPr>
    </w:p>
    <w:p>
      <w:pPr>
        <w:pStyle w:val="Body Text"/>
        <w:ind w:left="796" w:right="21" w:firstLine="0"/>
        <w:jc w:val="both"/>
      </w:pPr>
      <w:r>
        <w:t>Further, as on the date of ███████████████████████████, there are no pending litigation proceedings involving any of our ███████████████ which will have a material impact on our ███████.</w:t>
      </w:r>
    </w:p>
    <w:p>
      <w:pPr>
        <w:pStyle w:val="Body Text"/>
        <w:spacing w:before="201"/>
        <w:ind w:left="796" w:right="19" w:firstLine="0"/>
        <w:jc w:val="both"/>
      </w:pPr>
      <w:r>
        <w:t>Such proceedings could divert management’s time, attention, and co██ume financial resources in their defence or prosecution. We cannot assure you that any of these matters will be settled in favour of our ███████ or that no additional liability will arise out of these proceedings. Further, we cannot assure you that there will be no new 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t>and regulatory proceedings involving our ███████████████████████████████ in the future. An adverse outcome in any of these proceedings may have an adverse effect on our business, financial position, prospects, cash flows, results of operatio██ and our reputation. For further information, see “Outstanding Litigation and Material Developments” 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t>Information relating to the i██talled capacity and capacity utilization of our manufacturing facilities included in ███████████████████████████ are based on various assumptio██ and estimates of our management that have been taken into account by ██████████████████████████████████, in the calculation of the i██talled capacity and capacity utilization of our manufacturing facilities.</w:t>
      </w:r>
    </w:p>
    <w:p>
      <w:pPr>
        <w:pStyle w:val="Body Text"/>
        <w:spacing w:before="201"/>
        <w:ind w:left="796" w:right="16" w:firstLine="0"/>
        <w:jc w:val="both"/>
      </w:pPr>
      <w:r>
        <w:t>The table below sets forth the i██talled capacity and capacity utilization product category wise across our manufacturing facilities during the three-month period ended June 30, 2025, and ████████████████, 2024 and 2023, 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I██talled capacity in ██████</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I██talled capacity in ██████</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 No 1 (Taloja)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Total ███████████ No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 No. 2 (███████████████)</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Total ███████████ No.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Total ███████████ No.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29,███</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29,███</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I██talled capacity in ██████</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I██talled capacity in ██████</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 No 1 (Taloja)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Total ███████████ No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 No. 2 (███████████████)</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Total ███████████ No.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Total ███████████ No.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t>^ Calculated on proportionate i██talled capacity 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t>PICC mea██ - Paper I██ulated Copper Conductor.</w:t>
      </w:r>
    </w:p>
    <w:p>
      <w:pPr>
        <w:pStyle w:val="List Paragraph"/>
        <w:numPr>
          <w:ilvl w:val="0"/>
          <w:numId w:val="41"/>
        </w:numPr>
        <w:bidi w:val="0"/>
        <w:spacing w:before="0" w:line="195" w:lineRule="exact"/>
        <w:ind w:right="0"/>
        <w:jc w:val="left"/>
        <w:rPr>
          <w:i w:val="1"/>
          <w:iCs w:val="1"/>
          <w:sz w:val="16"/>
          <w:szCs w:val="16"/>
          <w:rtl w:val="0"/>
          <w:lang w:val="en-US"/>
        </w:rPr>
      </w:pPr>
      <w:r>
        <w:t>███ mea██ - Continuously Tra██posed Conductors.</w:t>
      </w:r>
    </w:p>
    <w:p>
      <w:pPr>
        <w:pStyle w:val="List Paragraph"/>
        <w:numPr>
          <w:ilvl w:val="0"/>
          <w:numId w:val="41"/>
        </w:numPr>
        <w:bidi w:val="0"/>
        <w:spacing w:before="1" w:line="195" w:lineRule="exact"/>
        <w:ind w:right="0"/>
        <w:jc w:val="left"/>
        <w:rPr>
          <w:i w:val="1"/>
          <w:iCs w:val="1"/>
          <w:sz w:val="16"/>
          <w:szCs w:val="16"/>
          <w:rtl w:val="0"/>
          <w:lang w:val="en-US"/>
        </w:rPr>
      </w:pPr>
      <w:r>
        <w:t>██ mea██ - Round Wire Conductors.</w:t>
      </w:r>
    </w:p>
    <w:p>
      <w:pPr>
        <w:pStyle w:val="List Paragraph"/>
        <w:numPr>
          <w:ilvl w:val="0"/>
          <w:numId w:val="42"/>
        </w:numPr>
        <w:bidi w:val="0"/>
        <w:spacing w:before="0"/>
        <w:ind w:right="5"/>
        <w:jc w:val="left"/>
        <w:rPr>
          <w:i w:val="1"/>
          <w:iCs w:val="1"/>
          <w:sz w:val="16"/>
          <w:szCs w:val="16"/>
          <w:rtl w:val="0"/>
          <w:lang w:val="en-US"/>
        </w:rPr>
      </w:pPr>
      <w:r>
        <w:t>I██talled capacity represents the i██talled capacity as of the last date of the relevant Fiscal and by co██idering the factors such as plant preventive maintenance, unplanned maintenance, set up change for extreme cross section, 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i██talled capacity are based on various assumptio██ and estimates, including standard capacity calculation practice in the █████n winding wires industry and capacity of other ancillary equipment i██talled at the relevant manufacturing facility. Actual available annual capacity is calculated by co██idering above mentioned factors and percentage of utilization is calculated by co██idering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t>███████ manufactures wide range of wires and conductors in various sizes and types. Hence, average of all sizes is co██idered for the calculation of i██talled and available capacity of the units. Main production output is based on final output of ███,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t>Assumptio██ and estimates taken into account for measuring available capacities 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t>For ███ - 26 days per month resulting in 312 working days in a year with per day three operating shifts with actual run time of 5.2 hours per 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t>For ██ – 95% of 365 working days in a year on a continuing basis with per day three operating shifts with actual run time of 8 hours per shift.</w:t>
      </w:r>
    </w:p>
    <w:p>
      <w:pPr>
        <w:pStyle w:val="List Paragraph"/>
        <w:numPr>
          <w:ilvl w:val="0"/>
          <w:numId w:val="41"/>
        </w:numPr>
        <w:bidi w:val="0"/>
        <w:spacing w:before="0" w:line="195" w:lineRule="exact"/>
        <w:ind w:right="0"/>
        <w:jc w:val="both"/>
        <w:rPr>
          <w:i w:val="1"/>
          <w:iCs w:val="1"/>
          <w:sz w:val="16"/>
          <w:szCs w:val="16"/>
          <w:rtl w:val="0"/>
          <w:lang w:val="en-US"/>
        </w:rPr>
      </w:pPr>
      <w:r>
        <w:t>The information relating to the actual production at the manufacturing units as on date included above are based on the following assumptio██.</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t>Capacity utilization has been calculated on the basis of actual production during the relevant Fiscal/ period divided by the aggregate available capacity as of at the end of the relevant period. The i██pection report is based on situation observed at the time of date if i██pection.</w:t>
      </w:r>
    </w:p>
    <w:p>
      <w:pPr>
        <w:pStyle w:val="List Paragraph"/>
        <w:numPr>
          <w:ilvl w:val="0"/>
          <w:numId w:val="42"/>
        </w:numPr>
        <w:bidi w:val="0"/>
        <w:spacing w:before="0"/>
        <w:ind w:right="8"/>
        <w:jc w:val="both"/>
        <w:rPr>
          <w:i w:val="1"/>
          <w:iCs w:val="1"/>
          <w:sz w:val="16"/>
          <w:szCs w:val="16"/>
          <w:rtl w:val="0"/>
          <w:lang w:val="en-US"/>
        </w:rPr>
      </w:pPr>
      <w:r>
        <w:t>The ███████ is expanding by setting up a plant at ███223, ██████, ████████████████, ██████, █████████ – 414 301. The proposed plant will be developed in phases: Phase I, named █████████ I, with an i██talled capacity of 12,000 ██ per annum, and Phase II, named Beta I, with a proposed i██talled capacity of 18,000 ██ per annum. Currently, a co██ent to operate dated September 19, 2025, has been obtained from █████████████████████████████████████████████████ I ███ and commercial production of Phase I commenced in September 2025. Phase II is currently under co██truction,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t>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 the availability of raw materials, and industry/ market conditio██. In the event there is a decline in the demand for our offerings, or if we face prolonged disruptio██ at our facility including due to interruptio██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 ████████, which exposes our operatio██ to potential geographical concentration risks arising from local and regional factors which may adversely affect our operatio██ and in turn our business, results of operatio██ and cash flows.</w:t>
      </w:r>
    </w:p>
    <w:p>
      <w:pPr>
        <w:pStyle w:val="Body Text"/>
        <w:spacing w:before="201"/>
        <w:ind w:left="796" w:right="148" w:firstLine="0"/>
        <w:jc w:val="both"/>
      </w:pPr>
      <w:r>
        <w:t>As of the date of ███████████████████████████, we primarily manufacture our products at our four manufacturing facilities, one at █████████████████████ (████), █████████, and two in ███████████████ (██████), █████████. Additionally, in order to address the rise in demand for magnet winding wires, we have established our fourth facility in ████████, ███████ (formerly Tenali) in █████████ (“█████████████”), of which, phase I is currently operational. For details in relation to the land on which our ████████████████████████ are located, see, “Our Business – ████████████████████████” on page 229. Further, █████████████, phase II of which is under co██truction, as on the date of ███████████████████████████ is located at Bhimavarampa Ahilyanagar (formerly Tenali), also in █████████. Given the geographic concentration of our manufacturing operatio██ in one state i.e. █████████, our operatio██ are susceptible to disruptio██ which may be caused by certain local and regional factors, including but not limited to political, economic and weather conditio██, natural disasters, demographic factors, and other unforeseen events and circumstances. While there have not been any i██tances of risks materializing due to our geographical concentration in the three-month period ended June 30, 2025 and ████████████████, 2024 and 2023, if any such disruptio██ occurs due to reaso██ included herein, our operatio██ may be affected leading to significant delays in the manufacturing and sale of our products which could materially and adversely affect our business, financial condition and results of operatio██.</w:t>
      </w:r>
    </w:p>
    <w:p>
      <w:pPr>
        <w:pStyle w:val="Heading 4"/>
        <w:numPr>
          <w:ilvl w:val="0"/>
          <w:numId w:val="48"/>
        </w:numPr>
        <w:ind w:right="156"/>
        <w:rPr>
          <w:lang w:val="en-US"/>
        </w:rPr>
      </w:pPr>
      <w:r>
        <w:t>We have incurred indebtedness and are subject to certain restrictive covenants under the terms of our financing agreements, which may limit our ability to seek additional financing or undertake certain business actio██. Any inability to comply with repayment obligatio██ and/or other covenants in our financing agreements could adversely affect our business and financial condition.</w:t>
      </w:r>
    </w:p>
    <w:p>
      <w:pPr>
        <w:pStyle w:val="Body Text"/>
        <w:spacing w:before="201"/>
        <w:ind w:left="796" w:right="148" w:firstLine="0"/>
        <w:jc w:val="both"/>
      </w:pPr>
      <w:r>
        <w:t>As of October 31, 2025, we had total borrowings (including fund-based borrowings and non-fund based borrowings and co██isting of secured borrowings including term loa██ and working capital facilities, and u██ecured borrowings including working capital facilities and u██ecured loa██) of █ 5,194.25 million. For further details, see “Financial ███ebtedness” on page 385. Our ability to pay interest and repay the principal of our indebtedness is dependent upon our ability to generate sufficient cash flows to service such debt. Any additional indebtedness we incur may have significant co██equences, including, requiring us to use a significant portion of our cash flow from operatio██ and other available cash to service our indebtedness, thereby reducing the funds available for other purposes, including reducing our flexibility in planning for or reacting to changes in our business, competition pressures and market conditio██.</w:t>
      </w:r>
    </w:p>
    <w:p>
      <w:pPr>
        <w:pStyle w:val="Body Text"/>
        <w:spacing w:before="198"/>
        <w:ind w:left="796" w:right="148" w:firstLine="0"/>
        <w:jc w:val="both"/>
      </w:pPr>
      <w:r>
        <w:t>Our financing agreements contain certain restrictive covenants that limit our ability to undertake certain types of actio██, which could adversely affect our business and financial condition. For example, some of our financing agreements require our ███████ to obtain prior written waiver or co██ent from, or intimate our lenders for, among other things, effecting any change in ownership, control, management of our ███████; effecting any changes to the capital structure or shareholding pattern; entering into any merger, de-merger, amalgamation, reorganisation or co██olidation or formulating any scheme of reco██truction, arrangement or compromise with the creditors; making any amendment to the co██titutional documents; diversification, modernisation or substantial expa██ion of any of its existing business, operatio██ or project; undertake any new project, implement any scheme of expa██ion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t>The level of our indebtedness and the covenants under the relevant agreements may restrict our ability to obtain additional financing in the future or renegotiate or refinance our existing indebtedness on terms favourable to us, which may impact our growth pla██.</w:t>
      </w:r>
    </w:p>
    <w:p>
      <w:pPr>
        <w:pStyle w:val="Body Text"/>
        <w:spacing w:before="201"/>
        <w:ind w:left="796" w:right="149" w:firstLine="0"/>
        <w:jc w:val="both"/>
      </w:pPr>
      <w:r>
        <w:t>While we have been in compliance with the financial covenants under our loan agreements in the three-month period ended June 30, 2025 and ████████████, 2024 and 2023, there can be no assurance that we will be able to comply with these financial or other covenants in the future or that we will be able to obtain co██ents necessary to take the actio██ that we believe are required to operate and grow our business.</w:t>
      </w:r>
    </w:p>
    <w:p>
      <w:pPr>
        <w:pStyle w:val="Body Text"/>
        <w:spacing w:before="201"/>
        <w:ind w:left="796" w:right="163" w:firstLine="0"/>
        <w:jc w:val="both"/>
      </w:pPr>
      <w:r>
        <w:t>A failure to observe the covenants under the financing arrangements or to obtain necessary waivers may lead to the termination of our credit facilities and acceleration of amounts due under such facilities. For the purpose of the █████, the co██ents from our lenders as required under the relevant loan documents for undertaking activities relating to the █████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t>We obtain and maintain quality certificatio██ and accreditatio██ from independent certification entities in connection with the products we manufacture. For i██tance, we were awarded (i) █████████████ – accreditation for the certification and approval of the quality management system; (ii) ███ 14001:2015 – accreditation for environment management system; (iii) ███ 45001:2018 – certification for occupational health and safety management; and (iv) ████ 16949:2016 – certification for the certification and approval of the quality management system. If we fail to comply with applicable quality standards or if the relevant accreditation i██titute or agency declines to certify our products and manufacturing practices, or if we are otherwise unable to obtain such quality accreditatio██ in the future, in a timely manner or at all, our business prospects and financial performance will be adversely affected. While we have not experienced any i██tances where we failed to obtain quality certificatio██ and accreditatio██ which had an adverse impact on our business, results of operatio██, financial condition or cash flows, we cannot assure you that such i██tances will not arise in the future.</w:t>
      </w:r>
    </w:p>
    <w:p>
      <w:pPr>
        <w:pStyle w:val="Heading 4"/>
        <w:numPr>
          <w:ilvl w:val="0"/>
          <w:numId w:val="48"/>
        </w:numPr>
        <w:spacing w:before="199"/>
        <w:ind w:right="153"/>
        <w:rPr>
          <w:lang w:val="en-US"/>
        </w:rPr>
      </w:pPr>
      <w:r>
        <w:t>There have been certain i██tances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t>We are required to pay certain statutory dues including provident fund contributio██ under the Employees’ ██████████████s and Miscellaneous Provisio██ Act, 1952, employee state i██urance contributio██ under the Employees’ ███████████████ Act, 1948, professional tax, tax deduction at source (“███”), ███████████████████, ███ and income tax.</w:t>
      </w:r>
    </w:p>
    <w:p>
      <w:pPr>
        <w:pStyle w:val="Body Text"/>
        <w:spacing w:before="201"/>
        <w:ind w:left="796" w:right="159" w:firstLine="0"/>
        <w:jc w:val="both"/>
      </w:pPr>
      <w:r>
        <w:t>The table below sets out details of statutory dues paid by our ███████, in relation to its employees during the period/ ███████ indicated:</w:t>
      </w:r>
    </w:p>
    <w:p>
      <w:pPr>
        <w:pStyle w:val="Body"/>
        <w:spacing w:before="199"/>
        <w:ind w:right="148"/>
        <w:jc w:val="right"/>
        <w:rPr>
          <w:rStyle w:val="None"/>
          <w:i w:val="1"/>
          <w:iCs w:val="1"/>
          <w:sz w:val="18"/>
          <w:szCs w:val="18"/>
        </w:rPr>
      </w:pPr>
      <w:r>
        <w:t>(█ in 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t>██)</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 d (in millio ██)</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 d (in millio ██)</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t>██)</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 d (in millio ██)</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t>██)</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 d (in millio ██)</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t>s</w:t>
              <w:tab/>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 Profession 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t>██)</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 d (in millio ██)</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 d (in millio ██)</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t>██)</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 d (in millio ██)</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t>██)</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 d (in millio ██)</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t>██████████████</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t>No 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t>The above-mentioned i██tances of delay in the payment of statutory dues were primarily due to operational reaso██ that were beyond the control of our ███████. For i██tance, the delay in the payment of dues in respect of provident fund and employees state i██urance were on account of payment of salaries in arrears and the delay in relation to payment of tax deducted at source was on account of belated receipt of invoices. Our ███████ has adopted various measures, including assigning the respo██ibility of maintaining checks and balances across relevant processes, with the specific objective of preventing such statutory delays. Additionally, we aim to conduct awareness sessio██ for the finance and human resources teams to improve understanding and compliance with applicable statutory obligatio██ and implementing an internal escalation mechanism to identify and resolve operational gaps on a timely basis. Additionally, close coordination with suppliers and service providers has been initiated to e██ure timely submission of invoices and supporting documentation, thereby facilitating accurate and timely tax computatio██ and remittances within prescribed timelines. While no penalty or fine has been levied by the appropriate authorities agai██t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t>Our operatio██ involve activities and materials which are hazardous in nature and could result in a suspe██ion of operatio██, injury to our personnel, emission of pollutants and/or the imposition of civil or criminal liabilities which could adversely affect our business, results of operatio██, cash flow and financial condition.</w:t>
      </w:r>
    </w:p>
    <w:p>
      <w:pPr>
        <w:pStyle w:val="Body Text"/>
        <w:spacing w:before="198"/>
        <w:ind w:left="796" w:right="151" w:firstLine="0"/>
        <w:jc w:val="both"/>
      </w:pPr>
      <w:r>
        <w:t>Certain operatio██ at our manufacturing facilities can cause accidents during the manufacturing process resulting in serious injuries or death of employees or other perso██, if improperly handled, and cause damage to our properties or equipment and the properties of others or to the environment. Despite e██uring that employee safety manuals covering employee safety and environmental procedures are in place and that hazard identification and risk assessments with respect to our operatio██ are periodically carried out, our operatio██ are subject to significant hazards, including explosio██, fires, mechanical failures and other operational problems, inclement weather and natural disasters, discharges or releases of hazardous substances and other environmental risks. In the three-month period ended June 30, 2025, and ████████████, 2024 and 2023, we have experienced one accident at one of our manufacturing facilities in June 2021. Despite our best efforts to meet the safety standards and take necessary precautio██ to curb possibility of occurrence of such i██tances, we cannot assure you that such accidents will not occur in the future.</w:t>
      </w:r>
    </w:p>
    <w:p>
      <w:pPr>
        <w:pStyle w:val="Body Text"/>
        <w:spacing w:before="201"/>
        <w:ind w:left="796" w:right="156" w:firstLine="0"/>
        <w:jc w:val="both"/>
      </w:pPr>
      <w:r>
        <w:t>The occurrence of any of these hazards could result in a suspe██ion of operatio██ and/or the imposition of civil or criminal liabilities. We may also face claims and litigation, filed on behalf of perso██ alleging injury predominantly as a result of occupational exposure to hazards at our facilities. If these claims and lawsuits, individually or in the aggregate, are resolved agai██t us, our business, results of operatio██, cash flows and financial condition could be adversely affected. Further, our customers may require us to invest in additional safety protocols which impose incremental expe██es and may impact our ability to operate at optimum efficiencies. Any such action by any of our customers may adversely impact our business, results of operatio██,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t>We have substantial requirements for power and fuel for our manufacturing facilities and any disruption in the supply or increase in tariff may adversely affect our business, results of operatio██, and financial condition.</w:t>
      </w:r>
    </w:p>
    <w:p>
      <w:pPr>
        <w:pStyle w:val="Body Text"/>
        <w:spacing w:before="200"/>
        <w:ind w:left="796" w:right="162" w:firstLine="0"/>
        <w:jc w:val="both"/>
      </w:pPr>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 and financial condition. Set forth below are details in relation to our power and fuel costs for the period/ ███████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Power and fuel cost (█ in 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t>Percentage</w:t>
              <w:tab/>
              <w:t>of</w:t>
              <w:tab/>
              <w:t>total expe██es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t>While we plan to i██tall a 3.2 ██ rooftop solar power plant at █████████████████ from a portion of ████████████████, we depend on third parties for our power and fuel requirements and source most of the electricity from state electricity boards. Any disruptio██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 and applicable regulatory regime.</w:t>
      </w:r>
    </w:p>
    <w:p>
      <w:pPr>
        <w:pStyle w:val="Body Text"/>
        <w:spacing w:before="201"/>
        <w:ind w:left="796" w:right="148" w:firstLine="0"/>
        <w:jc w:val="both"/>
      </w:pP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 of electricity supply can also result in production shutdow██, increased costs associated with restarting production and the loss of production in progress. Although we have not encountered any such material interruptio██ during the three-month period ended June 30, 2025, or ████████████, 2024, and 2023, we cannot assure you that we will not experience such interruptio██ in the future.</w:t>
      </w:r>
    </w:p>
    <w:p>
      <w:pPr>
        <w:pStyle w:val="Heading 4"/>
        <w:numPr>
          <w:ilvl w:val="0"/>
          <w:numId w:val="55"/>
        </w:numPr>
        <w:ind w:right="150"/>
        <w:jc w:val="left"/>
        <w:rPr>
          <w:lang w:val="en-US"/>
        </w:rPr>
      </w:pPr>
      <w:r>
        <w:t>We are subject to counterparty credit risk and any delay in receiving payments or non-receipt of payments from our customers could have an adverse effect on our business, results of operatio██, financial condition and cash flows.</w:t>
      </w:r>
    </w:p>
    <w:p>
      <w:pPr>
        <w:pStyle w:val="Body Text"/>
        <w:spacing w:before="200"/>
        <w:ind w:left="796" w:right="150" w:firstLine="0"/>
        <w:jc w:val="both"/>
      </w:pPr>
      <w:r>
        <w:t>Our operatio██ involve extending credit to our customers in respect of sale of our products and co██equently, we face the risk of uncertainty regarding the receipt of such outstanding amounts. The table below shows our bad debts written-off and provision for bad debts for the three-month period ended June 30, 2025, and ████████████, 2024 and 2023, and such amounts as a percentage of our revenue from operatio██:</w:t>
      </w:r>
    </w:p>
    <w:p>
      <w:pPr>
        <w:pStyle w:val="Body"/>
        <w:spacing w:before="200"/>
        <w:ind w:right="149"/>
        <w:jc w:val="right"/>
        <w:rPr>
          <w:rStyle w:val="None"/>
          <w:i w:val="1"/>
          <w:iCs w:val="1"/>
          <w:sz w:val="18"/>
          <w:szCs w:val="18"/>
        </w:rPr>
      </w:pPr>
      <w:r>
        <w:t>(█ in million, except 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t>Bad debts written off as a percentage of revenue from operatio██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Provision for bad debt as a percentage of revenue from operatio██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operatio██ (E)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t>Any delay in receiving payment or default on their payment obligatio██ to us, could lead to an increase in our receivables. Any significant delay in receiving payment or non-receipt of payments from our customers may adversely affect our business, results of operatio██, financial condition and cash flows. While we have not experienced any i██tances of significant delays in receiving payments which had an impact on our business, results of operatio██, financial condition and cash flows in the three-month period ended June 30, 2025 or ████████████, 2024 and 2023, we cannot assure you that such i██tance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t>Our operatio██ are dependent on our new product and process development, thus our inability to introduce new products and processes and respond to changing customer preferences in a timely and effective manner, may have an adverse effect on our business, results of operatio██ and financial condition.</w:t>
      </w:r>
    </w:p>
    <w:p>
      <w:pPr>
        <w:pStyle w:val="Body Text"/>
        <w:spacing w:before="201"/>
        <w:ind w:left="796" w:right="158" w:firstLine="0"/>
        <w:jc w:val="both"/>
      </w:pPr>
      <w:r>
        <w:t>As of June 30, 2025, we have a dedicated team of 20 employees focused on new product/ process development and maintenance. During the three-month period ended June 30, 2025, and ████████████, 2024, and 2023, we have incurred</w:t>
      </w:r>
    </w:p>
    <w:p>
      <w:pPr>
        <w:pStyle w:val="Body Text"/>
        <w:spacing w:before="1"/>
        <w:ind w:left="796" w:right="149" w:firstLine="0"/>
        <w:jc w:val="both"/>
      </w:pPr>
      <w:r>
        <w:t>█████████████, ██████████████, █11.22 million and █9.31 million aggregating to 3.99%, 3.18%, 2.89% and 3.33% of the employee benefit expe██es incurred during the respective period/ years, on the new product and process development team. Our focus on new product and process development has been critical to our success and has helped us develop an exte██ive range of winding wires. Our new product and process development team is respo██ible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t>Our ability to access capital at attractive costs depends on our credit ratings. Non-availability of credit ratings or a poor rating may restrict our access to capital and thereby adversely affect our business, financial conditio██, cash flows and results of operatio██.</w:t>
      </w:r>
    </w:p>
    <w:p>
      <w:pPr>
        <w:pStyle w:val="Body Text"/>
        <w:spacing w:before="200"/>
        <w:ind w:left="796" w:right="165" w:firstLine="0"/>
        <w:jc w:val="both"/>
      </w:pPr>
      <w:r>
        <w:t>The cost and availability of capital depends on our credit ratings. Set out below are our credit ratings received from ████████████████████, in the three-month period ended June 30, 2025, ████████████,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 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 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 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 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 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 and margi██, medium term revenue visibility and operating cycle.</w:t>
      </w:r>
    </w:p>
    <w:p>
      <w:pPr>
        <w:pStyle w:val="Body Text"/>
        <w:spacing w:before="200"/>
        <w:ind w:left="796" w:right="150" w:firstLine="0"/>
        <w:jc w:val="both"/>
      </w:pPr>
      <w:r>
        <w:t>While our rating outlook has been revised from ‘positive’ to ‘stable’ in our latest ratings obtained on December 10, 2024, we have not experienced downgrading in our credit ratings received in the last three-month period ended June 30, 2025 or ████████████,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 our business, results of operatio██, financial condition and cash flows.</w:t>
      </w:r>
    </w:p>
    <w:p>
      <w:pPr>
        <w:pStyle w:val="Heading 4"/>
        <w:numPr>
          <w:ilvl w:val="0"/>
          <w:numId w:val="57"/>
        </w:numPr>
        <w:ind w:right="161"/>
        <w:rPr>
          <w:lang w:val="en-US"/>
        </w:rPr>
      </w:pPr>
      <w:r>
        <w:t>Exchange rate fluctuatio██ may adversely affect our business, financial conditio██, cash flows and results of operatio██.</w:t>
      </w:r>
    </w:p>
    <w:p>
      <w:pPr>
        <w:pStyle w:val="Body Text"/>
        <w:spacing w:before="200"/>
        <w:ind w:left="796" w:right="160" w:firstLine="0"/>
        <w:jc w:val="both"/>
      </w:pPr>
      <w:r>
        <w:t>Our financial statements are presented in █████n Rupees. However, our revenue is influenced by the currencies that we export in as well as by currencies of countries from where we procure our machinery and raw materials. Our foreign currency exposures, exchange rate fluctuatio██ between the █████n Rupee and foreign currencies, especially ███, ████ and ███, may have an adverse impact on our results of operatio██,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 financial conditio██, results of operatio██ and cash flows from the full effects of exchange rate fluctuatio██. Failure to hedge effectively agai██t exchange rate fluctuatio██ may adversely affect our business operatio██, financial conditio██, results of operatio██ and cash flows. While we have not experienced any i██tance of foreign exchange conversion loss in the three-month period ended June 30, 2025, or ████████████, 2024 and 2023, we cannot assure you that such i██tance will not arise in the future. For details of risks in relation in relation to our export sales, please see “Risk Factors – We export our products to various countries and our revenue from outside ████████ represented 30.75%, 33.20%, 39.15% and 43.93% of our sale of products for the three-month period ended June 30, 2025, and ████████████, 2024 and 2023, respectively. Any adverse events affecting these countries or changes in laws and duties in relation to exports could have an adverse impact on our business, revenue operatio██, financial condition and cash flows.” on page 36.</w:t>
      </w:r>
    </w:p>
    <w:p>
      <w:pPr>
        <w:pStyle w:val="Body Text"/>
        <w:spacing w:before="202"/>
        <w:ind w:left="796" w:right="159" w:firstLine="0"/>
        <w:jc w:val="both"/>
      </w:pPr>
      <w:r>
        <w:t>We undertake certain exchange rate hedging activities due to the size of our operatio██. We enter into hedging forward contracts, and further, we may in the future implement hedging strategies to mitigate these risks. However, these hedging strategies may not eliminate our exposure to foreign exchange rate fluctuatio██ and involve costs and risks of their own, such as ongoing management time and expertise, external costs to implement the strategy and potential accounting implicatio██.</w:t>
      </w:r>
    </w:p>
    <w:p>
      <w:pPr>
        <w:pStyle w:val="Heading 4"/>
        <w:numPr>
          <w:ilvl w:val="0"/>
          <w:numId w:val="58"/>
        </w:numPr>
        <w:spacing w:before="201"/>
        <w:jc w:val="left"/>
        <w:rPr>
          <w:lang w:val="en-US"/>
        </w:rPr>
      </w:pPr>
      <w:r>
        <w:t>Fraud, employee misconduct or similar incidents may adversely affect our results of operatio██ and cash flows.</w:t>
      </w:r>
    </w:p>
    <w:p>
      <w:pPr>
        <w:pStyle w:val="Body Text"/>
        <w:spacing w:before="200"/>
        <w:ind w:left="796" w:right="150" w:firstLine="0"/>
        <w:jc w:val="both"/>
      </w:pPr>
      <w:r>
        <w:t>Fraud or misconduct by our employees such as leaking of confidential information in relation to our contracts, unauthorized business tra██action, bribery, breach of any applicable law or our internal policies could result in regulatory actio██ and litigation thereby creating an adverse impact on our business, reputation, results of operatio██, financial condition and cash flows. Although we have controls in place with respect to the handling of such cases, we may be unable to prevent, detect or deter all such i██tances of misconduct. While there have been no i██tances in the three-month period ended June 30, 2025, or ████████████, 2024 and 2023, of any such fraud or misconduct committed by our Promoters, Director and/ or employees, including leaking of confidential information, unauthorized business tra██action, bribery, breach of any applicable law or the internal policies of our ███████ which had resulted in regulatory actio██ and litigation thereby creating an adverse impact on the business, reputation, results of operatio██, financial condition and cash flows of our ███████, we cannot assure you that such i██tances will not occur in the future. Further, we may not be able to identify non-compliance and suspicious tra██actio██ in a timely manner. Any such misconduct committed agai██t our interests, which may include past acts that have gone undetected or future acts, may have an adverse effect on our business and reputation.</w:t>
      </w:r>
    </w:p>
    <w:p>
      <w:pPr>
        <w:pStyle w:val="Heading 4"/>
        <w:numPr>
          <w:ilvl w:val="0"/>
          <w:numId w:val="48"/>
        </w:numPr>
        <w:ind w:right="160"/>
        <w:rPr>
          <w:lang w:val="en-US"/>
        </w:rPr>
      </w:pPr>
      <w:r>
        <w:t>Some of our manufacturing facilities and our ████████████████ are leased by us. In the event we lose or are unable to renew such leasehold rights, our business, financial condition and results of operatio██ may be adversely affected.</w:t>
      </w:r>
    </w:p>
    <w:p>
      <w:pPr>
        <w:pStyle w:val="Body Text"/>
        <w:spacing w:before="199"/>
        <w:ind w:left="796" w:right="159" w:firstLine="0"/>
        <w:jc w:val="both"/>
      </w:pPr>
      <w:r>
        <w:t>Some of our properties, including manufacturing facilities and our ████████████████ are leased by us. Our manufacturing facility at Unit 3 located at ███████████████, ██████, █████████, is on a leasehold basis for a period of three years with effect from August 2, 2023. For details in relation to the land on which our leased properties are located, see, “Our Business – Property” on page 236.</w:t>
      </w:r>
    </w:p>
    <w:p>
      <w:pPr>
        <w:pStyle w:val="Body Text"/>
        <w:spacing w:before="201"/>
        <w:ind w:left="796" w:right="151" w:firstLine="0"/>
        <w:jc w:val="both"/>
      </w:pPr>
      <w: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 during this period, we may suffer a disruption in our operatio██ or have to pay increased charges, which could have an adverse effect on our business, prospects, results of operatio██ and financial condition. If we are unable to renew these leases or relocate on commercially suitable terms, it may have an adverse effect on our business, results of operation and financial condition. While there has not been any i██tance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pPr>
        <w:pStyle w:val="Heading 4"/>
        <w:numPr>
          <w:ilvl w:val="0"/>
          <w:numId w:val="48"/>
        </w:numPr>
        <w:spacing w:before="201"/>
        <w:ind w:right="158"/>
        <w:rPr>
          <w:lang w:val="en-US"/>
        </w:rPr>
      </w:pPr>
      <w:r>
        <w:t>We have not made any alternate arrangements for meeting our capital requirements for ████████████████████████. Any shortfall in raising / meeting the same could adversely affect our growth pla██, operatio██ and financial performance.</w:t>
      </w:r>
    </w:p>
    <w:p>
      <w:pPr>
        <w:pStyle w:val="Body Text"/>
        <w:spacing w:before="198"/>
        <w:ind w:left="808" w:right="155" w:firstLine="0"/>
        <w:jc w:val="both"/>
      </w:pPr>
      <w:r>
        <w:t>As on date, we have not made any alternate arrangements for meeting our capital requirements for the objects of the █████. We meet our capital requirements through our bank finance, u██ecured loa██,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 Further we have not identified any alternate source of funding and hence any failure or delay on our 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t>to raise money from this █████ or any shortfall in the █████ proceeds may delay the implementation schedule and could adversely affect our growth pla██. For further details please refer to the chapter titled “Objects of the █████” on page 106 of ███████████████████████████.</w:t>
      </w:r>
    </w:p>
    <w:p>
      <w:pPr>
        <w:pStyle w:val="Heading 4"/>
        <w:numPr>
          <w:ilvl w:val="0"/>
          <w:numId w:val="59"/>
        </w:numPr>
        <w:spacing w:before="201"/>
        <w:ind w:right="157"/>
        <w:jc w:val="left"/>
        <w:rPr>
          <w:lang w:val="en-US"/>
        </w:rPr>
      </w:pPr>
      <w:r>
        <w:t>A portion of ████████████████ may be utilised for repayment or prepayment of certain loan facilities availed by our ███████.</w:t>
      </w:r>
    </w:p>
    <w:p>
      <w:pPr>
        <w:pStyle w:val="Body Text"/>
        <w:spacing w:before="200"/>
        <w:ind w:left="808" w:right="156" w:firstLine="0"/>
        <w:jc w:val="both"/>
      </w:pPr>
      <w:r>
        <w:t>We propose to repay or pre-pay certain loan facilities availed by our ███████ from ████ from ████████████████. For details, see “Objects of the █████” on page 106.</w:t>
      </w:r>
    </w:p>
    <w:p>
      <w:pPr>
        <w:pStyle w:val="Body Text"/>
        <w:spacing w:before="200"/>
        <w:ind w:left="808" w:right="159" w:firstLine="0"/>
        <w:jc w:val="both"/>
      </w:pPr>
      <w:r>
        <w:t>The loan facilities to be prepaid or repaid will be selected based on a range of various factors, including (i) any conditio██ attached to the loan facilities restricting our ability to repay or prepay the loan facilities and time taken to fulfil such requirements, (ii) levy of any prepayment penalties and the quantum thereof, (iii) receipt of co██ents for prepayment, (iv) provisio██ of any laws, rules and regulatio██ governing such loan facilities, and (v) other commercial co██ideratio██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expa██ion, the repayment/ pre-payment will not result in the creation of any tangible assets for our ███████. We may not be successful in implementing our strategies, which could materially and adversely affect our business, results of operatio██ and prospects.</w:t>
      </w:r>
    </w:p>
    <w:p>
      <w:pPr>
        <w:pStyle w:val="Body Text"/>
        <w:spacing w:before="200"/>
        <w:ind w:left="796" w:right="152" w:firstLine="0"/>
        <w:jc w:val="both"/>
      </w:pPr>
      <w:r>
        <w:t>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 Our ability to successfully execute these expa██ion pla██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t>general economic conditio██ in such markets.</w:t>
      </w:r>
    </w:p>
    <w:p>
      <w:pPr>
        <w:pStyle w:val="Body Text"/>
        <w:spacing w:before="199"/>
        <w:ind w:left="796" w:right="149" w:firstLine="0"/>
        <w:jc w:val="both"/>
      </w:pPr>
      <w:r>
        <w:t>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t>We possess technical knowledge about our products and manufacturing know-how. The companies in winding wires industry grapple with the diverse pace of innovatio██ in product development. To keep up with innovatio██ and competitio██,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expe██ive or impossible for us to obtain necessary legal protection. Any leakage of confidential technical information in the future could have an adverse effect on our business, results of operatio██, financial condition and future prospects. While we have not encountered any i██tances confidential information regarding our manufacturing operatio██, products, or customers being leaked in the three-month period ended June 30, 2025 or ████████████, 2024 and 2023, we cannot assure you that such i██tances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t>Our ███████ has availed u██ecured loa██ from financial i██titutio██ which may be recalled on demand.</w:t>
      </w:r>
    </w:p>
    <w:p>
      <w:pPr>
        <w:pStyle w:val="Body Text"/>
        <w:spacing w:before="200"/>
        <w:ind w:left="796" w:right="153" w:firstLine="0"/>
        <w:jc w:val="both"/>
      </w:pPr>
      <w:r>
        <w:t>As of October 31, 2025, our ███████ has outstanding u██ecured loa██ amounting to █ 397.59 million as u██ecured loa██ for our working capital requirements from financial i██titutio██ which is repayable on demand to the relevant lenders. These loa██ are not repayable in accordance with any agreed repayment schedule and may be recalled by the relevant lender at any time. In such cases, our ███████ may be required to repay the entirety of the u██ecured loa██ together with accrued interest. Our ███████ may not be able to generate sufficient funds at short notice to be able to repay such loa██ and may resort to refinancing such loa██ at a higher rate of interest and on terms not favourable to it. If we are unable to arrange for any such financing arrangements, we may not have adequate working capital to carry out the operatio██ or complete our ongoing operatio██. Failure to repay u██ecured loa██ in a timely manner may have a material adverse effect on our business, cash flows and financial condition. For further details of u██ecured loa██ of our ███████, see, “Restated Financial Statement” on page 280.</w:t>
      </w:r>
    </w:p>
    <w:p>
      <w:pPr>
        <w:pStyle w:val="Heading 4"/>
        <w:numPr>
          <w:ilvl w:val="0"/>
          <w:numId w:val="48"/>
        </w:numPr>
        <w:spacing w:before="199"/>
        <w:ind w:right="157"/>
        <w:rPr>
          <w:lang w:val="en-US"/>
        </w:rPr>
      </w:pPr>
      <w:r>
        <w:t>We depend on our ████████████████████, █████████████████, Key Management Personnel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We are led by our ████████████████████ ███████████████████████████████, ████████████████████████████, ███████████████████████████, ███████████████████████████ and Fariq █████████████████████. For further details, see “Our Management” and “Our Promoter and ██████████████” on pages 250 and 269, respectively.</w:t>
      </w:r>
    </w:p>
    <w:p>
      <w:pPr>
        <w:pStyle w:val="Body Text"/>
        <w:spacing w:before="202"/>
        <w:ind w:left="796" w:right="152" w:firstLine="0"/>
        <w:jc w:val="both"/>
      </w:pPr>
      <w:r>
        <w:t>Our future performance would depend on the continued service of our ████████████████████, █████████████████, ████████████████████████, qualified and skilled personnel with technical expertise, and the loss of any senior employee and the inability to find an adequate replacement may impair our relatio██hip with key customers and our level of technical expertise, which may adversely affect our business, cash flows, financial condition, results of operatio██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compe██ation and other benefits in order to attract and retain personnel in the future, which may adversely affect our business, financial conditio██, cash flows and results of operatio██.</w:t>
      </w:r>
    </w:p>
    <w:p>
      <w:pPr>
        <w:pStyle w:val="Body Text"/>
        <w:spacing w:before="200"/>
        <w:ind w:left="796" w:right="152" w:firstLine="0"/>
        <w:jc w:val="both"/>
      </w:pPr>
      <w:r>
        <w:t>As on date, our ███████ does not have a business succession policy in place, and there can be no assurance that we will be able to effectively formulate or implement appropriate succession pla██ in the future. Any loss of members of our senior management team or key managerial personnel could significantly delay or prevent the achievement of our business objectives, affect our succession planning and could harm our business and customer relatio██hips. While there have not been any i██tances of where we have not been able to effectively replace our members of senior management, or loss of key managerial personnel in the three-month period ended June 30, 2025, and ████████████████, 2024 and 2023, we cannot assure you that we would be effectively able to replace any loss of members of our senior management team or key managerial personnels in the future.</w:t>
      </w:r>
    </w:p>
    <w:p>
      <w:pPr>
        <w:pStyle w:val="Body Text"/>
        <w:spacing w:before="201"/>
        <w:ind w:left="796" w:right="149" w:firstLine="0"/>
        <w:jc w:val="both"/>
      </w:pPr>
      <w:r>
        <w:t>The market for qualified professionals is competitive and we may not continue to be successful in our efforts to attract and retain qualified people. The specialized skills we require in our industry are difficult and time-co██uming to acquire and, as a result, are in short supply. Our inability to hire, train and retain a sufficient number of qualified personnel could delay our ability to bring new products to the market and impair the success of our operatio██. We may also be required to increase our levels of employee compe██ation and benefits more rapidly than in the past to remain competitive in attracting skilled personnel. This could have an adverse effect on our business, financial conditio██, cash flows and results of operatio██.</w:t>
      </w:r>
    </w:p>
    <w:p>
      <w:pPr>
        <w:pStyle w:val="Body Text"/>
        <w:spacing w:before="199"/>
        <w:ind w:left="796" w:right="159" w:firstLine="0"/>
        <w:jc w:val="both"/>
      </w:pPr>
      <w:r>
        <w:t>The following table sets forth the attrition rate for KMPs, ██s and other employees, respectively, in the period/ ███████ 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Cumulative attrition rate of KMPs and ██s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t>Employee attrition rate (excluding KMPs/ ██s)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t>Competition for individuals with specialized knowledge and experience is inte██e in our industry. Further, as we expect to continue to expand our operatio██ and develop new products, we will need to continue to attract and retain experienced management personnel. If we are unable to retain or attract such members or are unable to locate 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t>or qualified replacements, our results of operatio██ may be adversely affected. For details of changes in our key management personnel, please see “Our Management” on page 250.</w:t>
      </w:r>
    </w:p>
    <w:p>
      <w:pPr>
        <w:pStyle w:val="Body Text"/>
        <w:spacing w:before="200"/>
        <w:ind w:left="796" w:right="158" w:firstLine="0"/>
        <w:jc w:val="both"/>
      </w:pPr>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co██istent with our growth objectives, which may adversely affect our business, results of operatio██, cash flows and financial condition.</w:t>
      </w:r>
    </w:p>
    <w:p>
      <w:pPr>
        <w:pStyle w:val="Heading 4"/>
        <w:numPr>
          <w:ilvl w:val="0"/>
          <w:numId w:val="64"/>
        </w:numPr>
        <w:spacing w:before="201"/>
        <w:ind w:right="156"/>
        <w:rPr>
          <w:lang w:val="en-US"/>
        </w:rPr>
      </w:pPr>
      <w:r>
        <w:t>Apart from two of our Directors, none of our Directors have any prior experience of directorships in listed companies. Post listing of the ████████████s on ███████████████████, our ███████ will be subject to the applicable regulatory requirements of a listed company, including regulatio██ prescribed under ████ Listing Regulatio██ and the Companies Act. Any non-compliance with the regulatory requirements, due to lack of experience or otherwise, may subject us to adverse regulatory actio██.</w:t>
      </w:r>
    </w:p>
    <w:p>
      <w:pPr>
        <w:pStyle w:val="Body Text"/>
        <w:spacing w:before="202"/>
        <w:ind w:left="796" w:right="153" w:firstLine="0"/>
        <w:jc w:val="both"/>
      </w:pPr>
      <w:r>
        <w:t>As of the date of ███████████████████████████, our █████ comprises of eight Directors, of which four are Executive Directors, and four are █████████████████████ (including one woman ███ependent Director). While all of our directors have several years of experience and expertise in their respective fields, apart from two of our █████████████████████, namely ██████████████████████████████████ and ████████████████████████████, none of our Directors, are currently on the board of directors of companies that are listed on the stock exchanges in ████████ or outside █████████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t>Post listing of the ████████████s on ███████████████████, our ███████ will be subject to the applicable regulatory requirements of a listed company, including the regulatio██ prescribed under the ████ Listing Regulatio██ and the Companies Act. These laws impose various obligatio██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 including but not limited to adverse regulatory actio██ or imposition of fines.</w:t>
      </w:r>
    </w:p>
    <w:p>
      <w:pPr>
        <w:pStyle w:val="Body Text"/>
        <w:spacing w:before="202"/>
        <w:ind w:left="796" w:right="162" w:firstLine="0"/>
        <w:jc w:val="both"/>
      </w:pPr>
      <w:r>
        <w:t>As a result, ██████████████████████ may have to provide increased attention to such procedures and their attention may be diverted from our business concer██, which may adversely affect our business, prospects, results of operatio██ and financial condition.</w:t>
      </w:r>
    </w:p>
    <w:p>
      <w:pPr>
        <w:pStyle w:val="Heading 4"/>
        <w:numPr>
          <w:ilvl w:val="0"/>
          <w:numId w:val="48"/>
        </w:numPr>
        <w:ind w:right="162"/>
        <w:rPr>
          <w:lang w:val="en-US"/>
        </w:rPr>
      </w:pPr>
      <w:r>
        <w:t>We currently avail benefits under certain Government incentive schemes. Cancellation or our inability to meet the conditio██ under such schemes may result in adversely affect our business operatio██, cash flows, results of operatio██ and financial condition.</w:t>
      </w:r>
    </w:p>
    <w:p>
      <w:pPr>
        <w:pStyle w:val="Body Text"/>
        <w:spacing w:before="199"/>
        <w:ind w:left="796" w:right="155" w:firstLine="0"/>
        <w:jc w:val="both"/>
      </w:pPr>
      <w:r>
        <w:t>During the three-month period ended June 30, 2025, and preceding three ███████, our ███████ has availed certain incentives such as Merchandise Exports from █████ Scheme (“MEIS”) and Remission of Duties or █████ on Export of Products Scheme (“RoDTEP”).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t>Governmen t Incentive schemes (█ 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t>Percentage of Revenue from ██████████</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t>Percentage of Revenue from ██████████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t>Percentage of Revenue from ██████████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t>Percentage of Revenue from ██████████ (%)</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t>In relation to our upcoming projects, including in relation to, setting up of █████████████████, we expect to receive incentives from ████████████████████████████████ under █████████████████████████████████, 2019 (“███”), which aims to incentivise the companies for setting up and/ or expanding existing facilities primarily based on certain revenue parameters. Key incentive under the ███ includes tax benefits of 50% of gross state ███ for local sales made within █████████,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 required to be complied with in order to avail ourselves of each of these benefits. For i██tance, ██████████████████████████████████████████████████████████████████████████████████████████ ████████████████████████████████████ had issued a notification dated March 20, 2025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t>with effect from February 5, 2025 for certain categories of beneficiaries which also includes our ███████. Further, our inability to meet the conditio██ as prescribed under such schemes would make our ███████ less competitive agai██t its competitors who have been availing this scheme by complying all conditio██.</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t>We rely on our trademarks to protect our intellectual property, which is critical to our business. The protection of our intellectual property rights may require the expenditure of financial, managerial and operational resources. We rely on a combination of laws and regulatio██, confidentiality of information and contractual restrictio██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co██ider as proprietary, such as trade secrets.</w:t>
      </w:r>
    </w:p>
    <w:p>
      <w:pPr>
        <w:pStyle w:val="Body Text"/>
        <w:spacing w:before="202"/>
        <w:ind w:left="796" w:right="147" w:firstLine="0"/>
        <w:jc w:val="both"/>
      </w:pPr>
      <w:r>
        <w:t>Our trademark “KSH” is also used by 18 other entities, including, (i) ███████████████████████████████; (ii) ███████████████████████████████████████████████; (iii) KSH Infra Park 5 ███████████████; (iv) █████████████████████████████████; (v) ███████████████████████████████; (vi) ████████████████████████████████████████; (vii) █████████████ and ███████████████████████████; (viii) ██████████████████████████████████████████; (ix) ███████████████████████████████████████████; (x) ████████████████████████████████████████████; (xi) ███████████████████████████████████████████; (xii) ██████████████████████████████████████████; (xiii) ███████████████████████████████████████████; (xiv) █████████████████████████████████████████████; (██) ███████████████████████████████████████████; (██i) █████████████████████████████████████████████; (████) █████████████████████████████████████████████; and (████i) █████████████████████████████████ (“Group Entities”). We have entered into co██ent and waiver letters each dated May 22, 2025, respectively, and authorisation letter dated November 27, 2025, with ██████████████████ setting out the arrangement on usage of the brand “KSH”. As of date of ███████████████████████████, we have permitted ██████████████████ to use the “KSH” trademark without any payment, provided that certain terms and conditio██ therein are met. We cannot assure you that any waiver of co██ideration for using the “KSH” trademark would not have any adverse effect on our financial condition.</w:t>
      </w:r>
    </w:p>
    <w:p>
      <w:pPr>
        <w:pStyle w:val="Body Text"/>
        <w:spacing w:before="198"/>
        <w:ind w:left="796" w:right="163" w:firstLine="0"/>
        <w:jc w:val="both"/>
      </w:pPr>
      <w:r>
        <w:t>Further, we do not hold any patents over our product formulae and have not made any applicatio██ in this respect. 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t>Additionally, the process of obtaining intellectual property protection is expe██ive and time-co██uming, and the amount of compe██ation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expe██e to us and divert the efforts of our technical and management personnel, which may adversely affect our business, financial condition, cash flows and results of operatio██. While there have not been any i██tances of infringement of our intellectual property rights which have come to our knowledge in the three-month period ended June 30, 2025 or ████████████, 2024 and 2023, we cannot assure you that such i██tances shall not occur in the future.</w:t>
      </w:r>
    </w:p>
    <w:p>
      <w:pPr>
        <w:pStyle w:val="Heading 4"/>
        <w:numPr>
          <w:ilvl w:val="0"/>
          <w:numId w:val="48"/>
        </w:numPr>
        <w:spacing w:before="201"/>
        <w:ind w:right="164"/>
        <w:jc w:val="left"/>
        <w:rPr>
          <w:lang w:val="en-US"/>
        </w:rPr>
      </w:pPr>
      <w:r>
        <w:t>Our i██urance coverage may not be sufficient or adequate to protect us agai██t all material hazards, which may adversely affect our business, results of operatio██, financial condition and cash flows</w:t>
      </w:r>
    </w:p>
    <w:p>
      <w:pPr>
        <w:pStyle w:val="Body Text"/>
        <w:spacing w:before="200"/>
        <w:ind w:left="796" w:right="148" w:firstLine="0"/>
        <w:jc w:val="both"/>
      </w:pPr>
      <w:r>
        <w:t>Our operatio██ are subject to various risks inherent in the manufacturing industry including defects, liability for product and/or property damage, malfunctio██ and failures of manufacturing equipment, fire, riots, strikes, explosio██, loss-in-tra██it for our products, accidents, personal injury or death, environmental pollution and natural disasters. We maintain ongoing i██urance policies in order to manage the risk of losses from potentially harmful events, including:</w:t>
      </w:r>
    </w:p>
    <w:p>
      <w:pPr>
        <w:pStyle w:val="Body Text"/>
        <w:ind w:left="796" w:right="155" w:firstLine="0"/>
        <w:jc w:val="both"/>
      </w:pPr>
      <w:r>
        <w:t>(i) marine open inland tra██it i██urance; (ii) marine open export tra██it i██urance (iii) standard fire and special perils policy; (iv) industrial all risk policy; (v) public liability industrial policy; and (vi) money i██urance policy; (vii) group health i██urance policy and (viii) burglary first loss policy. For further details of the i██urance policies availed by our ███████, see “Our Business – I██urance” on page 235. Our i██urance may not be adequate to completely cover any or all of our risks and liabilities. Further, there is no assurance that the i██urance premiums payable by us will be commercially viable or justifiable. Accordingly, our inability to maintain adequate i██urance cover in connection with our business could adversely affect our operatio██ and profitability.</w:t>
      </w:r>
    </w:p>
    <w:p>
      <w:pPr>
        <w:pStyle w:val="Body Text"/>
        <w:spacing w:before="199"/>
        <w:ind w:left="796" w:right="164" w:firstLine="0"/>
        <w:jc w:val="both"/>
      </w:pPr>
      <w:r>
        <w:t>The following table sets forth our i██urance cover in absolute amount and as a percentage of net assets as of the dates 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t>Book value of assets (in █ 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t>I██urance Coverage** (in █ 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t>Average Percentage of i██urance coverage to net value of assets (in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t>* Assets represent Fixed Assets including ██████████████████████████████████████ and excluding ████████████████████████████████, Intangibles, Investments, Cash and █████████████, other ███████████████████████████████████████████.</w:t>
      </w:r>
    </w:p>
    <w:p>
      <w:pPr>
        <w:pStyle w:val="Body"/>
        <w:spacing w:before="2"/>
        <w:ind w:left="796" w:firstLine="0"/>
        <w:jc w:val="both"/>
        <w:rPr>
          <w:rStyle w:val="Hyperlink.8"/>
        </w:rPr>
      </w:pPr>
      <w:r>
        <w:t>** I██urance policies do not include ████████████████, ███████████████████████████████████████.</w:t>
      </w:r>
    </w:p>
    <w:p>
      <w:pPr>
        <w:pStyle w:val="Body Text"/>
        <w:spacing w:before="12"/>
        <w:rPr>
          <w:rStyle w:val="None"/>
          <w:i w:val="1"/>
          <w:iCs w:val="1"/>
          <w:sz w:val="16"/>
          <w:szCs w:val="16"/>
        </w:rPr>
      </w:pPr>
    </w:p>
    <w:p>
      <w:pPr>
        <w:pStyle w:val="Body Text"/>
        <w:ind w:left="796" w:right="151" w:firstLine="0"/>
        <w:jc w:val="both"/>
      </w:pPr>
      <w:r>
        <w:t>While there have not been any i██tances where i██urance coverage of our ███████ was inadequate to protect us agai██t all material hazards and had adverse effect on the business, results of operatio██ and financial condition of our ███████, we cannot assure you that, in the future, any claim under the i██urance policies maintained by us will be honoured fully, in part or on time, or that we have taken out sufficient i██urance to cover all our losses. Further, an i██urance claim once made could lead to an increase in our i██urance premium, result in higher deductibles and also require us to spend towards addressing certain covenants specified by the i██urance companies. Our ███████ has not made any i██urance claims in the three-month period ended June 30, 2025, and Fiscal 2025, 2024, and 2023. However, our ███████ has recently made one i██urance claim aggregating to █2.94 million on January 14, 2025, in relation to an i██tance involving fire in one of the online uninterrupted power supply units i██talled at our Unit 3 (“I██urance Claim”). The I██urance Claim was rejected by the i██urer and our ███████ had borne the entire loss. To the extent that we suffer loss or damage as a result of events for which we did not obtain or maintain i██urance, or which is not covered by i██urance, exceeds our i██urance coverage or the amount received pursuant to an i██urance claim, the loss would have to be borne by us and our results of operatio██, financial performance and cash flows could be adversely 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t>As at June 30, 2025, our contingent liabilities as per ██████ 37 – provisio██, contingent liabilities and contingent assets, that have not been provided for are as set out in the table below:</w:t>
      </w:r>
    </w:p>
    <w:p>
      <w:pPr>
        <w:pStyle w:val="Body"/>
        <w:spacing w:before="202"/>
        <w:ind w:right="148"/>
        <w:jc w:val="right"/>
        <w:rPr>
          <w:rStyle w:val="None"/>
          <w:i w:val="1"/>
          <w:iCs w:val="1"/>
          <w:sz w:val="18"/>
          <w:szCs w:val="18"/>
        </w:rPr>
      </w:pPr>
      <w:r>
        <w:t>(█ in 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t>Our contingent liabilities may materialise and become actual liabilities. In such case, our business, financial condition, cash flows and results of operatio██ may be adversely affected. For further information, see “Restated Financial Statements – Note 28: Contingent liabilities and commitments” on page 322.</w:t>
      </w:r>
    </w:p>
    <w:p>
      <w:pPr>
        <w:pStyle w:val="Heading 4"/>
        <w:numPr>
          <w:ilvl w:val="0"/>
          <w:numId w:val="67"/>
        </w:numPr>
        <w:spacing w:before="201"/>
        <w:ind w:right="162"/>
        <w:jc w:val="left"/>
        <w:rPr>
          <w:lang w:val="en-US"/>
        </w:rPr>
      </w:pPr>
      <w:r>
        <w:t>Our Promoters and certain of our Directors are interested in our ███████ in addition to their remuneration and reimbursement of expe██es.</w:t>
      </w:r>
    </w:p>
    <w:p>
      <w:pPr>
        <w:pStyle w:val="Body Text"/>
        <w:spacing w:before="200"/>
        <w:ind w:left="796" w:right="148" w:firstLine="0"/>
        <w:jc w:val="both"/>
      </w:pPr>
      <w:r>
        <w:t>Our Promoters and certain of our Directors have interests in us other than the reimbursement of expe██es incurred and normal remuneration and benefits. They are interested in us to the extent of ████████████s held by them, and their relatives in our ███████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 and any dividend and other distributio██ payable in respect of such ████████████s. We cannot assure you that our Promoters and such Directors will exercise their rights as shareholders to the benefit and best interest of our ███████ under all circumstances. For further details in relation to the interest of our Promoters and Directors, see “Summary of the █████ Document – Summary of related party tra██actio██” and “Other Financial Information – █████████████████████████s” on “Our Promoters and ██████████████ – Interests of Promoters”, “Our Management – Interest of Directors” on pages 24, 355, 275 and 256, respectively.</w:t>
      </w:r>
    </w:p>
    <w:p>
      <w:pPr>
        <w:pStyle w:val="Body Text"/>
        <w:spacing w:before="200"/>
        <w:ind w:left="796" w:right="154" w:firstLine="0"/>
        <w:jc w:val="both"/>
      </w:pPr>
      <w:r>
        <w:t>We cannot assure you that any Director who may be interested in the future, would always exercise their rights as Shareholders to the benefit and best interest of our ███████. As a result, such Director in the future will continue to exercise significant control over our ███████, including being able to control the composition of ██████████████████████ and determine decisio██ requiring simple or special majority voting, and our other Shareholders may be unable to affect the outcome of such voting. Such interested Director in the future may take or block actio██ with respect to our business, which may conflict with our best interests or the interests of other minority Shareholders, such as actio██ with respect to future capital raising or acquisitio██. We cannot assure you that such interested Director in the future will always act to resolve any conflicts of interest in our favour, thereby adversely affecting our business and results of operatio██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t>We have entered into, and will continue to enter into, related party tra██actio██ that may involve conflicts of interest.</w:t>
      </w:r>
    </w:p>
    <w:p>
      <w:pPr>
        <w:pStyle w:val="Body Text"/>
        <w:spacing w:before="200"/>
        <w:ind w:left="796" w:right="147" w:firstLine="0"/>
        <w:jc w:val="both"/>
      </w:pPr>
      <w:r>
        <w:t>We have in the past entered into tra██actio██ with several related parties. For details regarding our related party tra██actio██ for ████████████████, 2024, 2023 and for the three-month period ended June 30, 2025, see “Summary of the █████ Document – Summary of related party tra██actio██” and “Other Financial Information – █████████████████████████s” on pages 24 and 355, respectively. While all such related party tra██actio██ that we have entered into have been undertaken at arms’ length basis in accordance with applicable laws, we cannot assure you these arrangements or any future related party tra██actio██ that we may enter into, individually or in the aggregate, will not have an adverse effect on our business, financial condition, results of operatio██, cash flows and prospects. Although all related-party tra██actio██ that we may enter into will be subject to ███████████████, █████ or shareholder approval, as may be required under the Companies Act, 2013 and the ████ Listing Regulatio██ and the circulars issued by the ████ in this regard, we cannot assure you that such tra██actio██, individually or in the aggregate, will not have an adverse effect on our financial condition and results of operatio██ or that our ███████ could not have undertaken such tra██actio██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Promoters and members of ██████████████████ will continue to hold a significant equity stake in our ███████ after the █████ and their interests may differ from those of the other shareholders.</w:t>
      </w:r>
    </w:p>
    <w:p>
      <w:pPr>
        <w:pStyle w:val="Body Text"/>
        <w:spacing w:before="201"/>
        <w:ind w:left="796" w:right="153" w:firstLine="0"/>
        <w:jc w:val="both"/>
      </w:pPr>
      <w:r>
        <w:t>As on the date of ███████████████████████████, our Promoters and members of ██████████████████ collectively hold 98.40% of the paid-up ████████████ capital of our ███████. For further information on their shareholding pre and post-█████, see “Capital Structure” on page 84. After the completion of the █████, our Promoters along with the members of ██████████████ will continue to collectively hold majority of the shareholding in our ███████ and will continue to exercise significant influence over our business policies and affairs and all matters requiring Shareholders’ approval, including the composition of our █████, the adoption of amendments to our certificate of incorporation, the approval of mergers, strategic acquisitio██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 and may make some tra██actio██ more difficult or impossible without the support of these stockholders. The interests of our Promoters and the members of ██████████████████ could conflict with our interests or the interests of our other shareholders. We cannot assure you that the Promoters or the members of ██████████████████ will act to resolve any conflict of interest in our favour and any such conflict may adversely affect our ability to execute our business strategy or to operate our business. For further information in relation to the interests of our Promoters in the ███████, see “Our Promoters and ██████████████” and “Our Management” on pages 269 and 250, respectively.</w:t>
      </w:r>
    </w:p>
    <w:p>
      <w:pPr>
        <w:pStyle w:val="Heading 4"/>
        <w:numPr>
          <w:ilvl w:val="0"/>
          <w:numId w:val="48"/>
        </w:numPr>
        <w:spacing w:before="198"/>
        <w:ind w:right="165"/>
        <w:jc w:val="left"/>
        <w:rPr>
          <w:lang w:val="en-US"/>
        </w:rPr>
      </w:pPr>
      <w:r>
        <w:t>Technological failures could disrupt our operatio██ and adversely affect our business operatio██ and financial performance.</w:t>
      </w:r>
    </w:p>
    <w:p>
      <w:pPr>
        <w:pStyle w:val="Body Text"/>
        <w:spacing w:before="201"/>
        <w:ind w:left="796" w:right="150" w:firstLine="0"/>
        <w:jc w:val="both"/>
      </w:pPr>
      <w:r>
        <w:t>Our IT systems are vital to our business and we have adopted IT policies to assist us in our operatio██. The key functio██ of our IT team include establishing and maintaining enterprise information systems and infrastructure services to support our business requirements, maintaining secure enterprise operatio██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 phishing attacks, security breaches or other attacks and similar disruptio██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 If our security and information systems are compromised as a result of data corruption or loss, cyberattack or a network security incident or our employees, and this information is obtained by unauthorised perso██ or used inappropriately, it could subject us to litigation and government enforcement actio██, damage our reputation, cause us to incur substantial costs, liabilities and penalties and/or result in a loss of customer confidence, any and all of which could adversely affect our business, financial condition and results of operatio██. Additionally, we have entered into an agreement for combined cloud services dated December 20, 2021, with a vendor (“█████████████████████”) to streamline our record keeping and track our business operatio██. Any disruptio██ of services at █████████████████████’s end, shall be beyond our control and may adversely affect our business, financial condition and results of operatio██. While we have not experienced any i██tances of security breaches in the three-month period ended June 30, 2025, or ████████████, 2024 and 2023, we cannot assure you that such i██tance will not arise in the future. Further, while we have adopted a disaster recovery policy to mitigate disruptio██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t>Any variation in the utilization of ████████████████ as disclosed in ███████████████████████████ shall be subject to certain compliance requirements, including prior approval of the shareholders of our ███████.</w:t>
      </w:r>
    </w:p>
    <w:p>
      <w:pPr>
        <w:pStyle w:val="Body Text"/>
        <w:spacing w:before="200"/>
        <w:ind w:left="796" w:right="149" w:firstLine="0"/>
        <w:jc w:val="both"/>
      </w:pPr>
      <w:r>
        <w:t>We propose to utilize ████████████████ towards (i) Prepayment and/or repayment, in full or in part, of all or a portion of certain outstanding borrowings availed by our ███████; (ii) Funding the capital expenditure requirements of our ███████ towards (b) purchasing and setting up of new machinery for expa██ion at our ████████; and (b) purchasing and setting up of new machinery at Unit ████████ in ███████████████, ██████ in █████████; (iii) Funding the capital expenditure requirements of our ███████ towards purchasing and setting up of a rooftop solar power plant for power generation at our ████████; and (iv) general corporate purposes. For further details of the proposed objects of the █████, see “Objects of the █████” on page 106. Our funding requirements are based on management estimates and are not appraised by any bank or financial i██titution. The deployment of ████████████████ will be at the discretion of our █████. However, the deployment of the Gross Proceeds will be monitored by a monitoring agency appointed pursuant to █████████████████████████. Further, we cannot determine with any certainty if we would require ████████████████ to meet another expenditure or fund any exigencies arising out of the competitive environment, business conditio██, economic conditio██ or other factors beyond our control. In accordance with the Companies Act, 2013 and █████████████████████████, we cannot undertake variation in the utilization of ████████████████ as disclosed in ███████████████████████████ without obtaining the approval of the Shareholders through a special resolution. In the event of any such circumstances that require us to vary the disclosed utilization of ████████████████, we may not be able to obtain the approval of the Shareholders in a timely manner, or at all. Any delay or inability in obtaining such approval of the Shareholders may adversely affect our business or operatio██. Further, our Promoters would be required to provide an exit opportunity to the shareholders of our ███████ who do not agree with our proposal to modify the objects of the █████, at a price and manner as prescribed by ████.</w:t>
      </w:r>
    </w:p>
    <w:p>
      <w:pPr>
        <w:pStyle w:val="Body Text"/>
        <w:spacing w:before="201"/>
        <w:ind w:left="796" w:right="154" w:firstLine="0"/>
        <w:jc w:val="both"/>
      </w:pPr>
      <w:r>
        <w:t>Additionally, the requirement on Promoters to provide an exit opportunity to such dissenting shareholders of our ███████ may deter our Promoters from agreeing to the variation of the proposed utilization of ████████████████, even if such variation is in the interest of our ███████. Further, we cannot assure you that our Promoters of our ███████ if applicable, will have adequate resources at their disposal at all times to enable them to provide an exit opportunity. In light of these factors, we may not be able to vary the objects of the █████ to use any unutilized proceeds of ███████████████, if any, even if such variation is in the interest of our ███████. This may restrict our ███████’s ability to respond to any change in our business or financial condition by re-deploying the unutilized portion of ████████████, if any, which may adversely affect our business, financial conditio██, cash flows and results of operatio██.</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 maintai██ a policy on business conduct relating to anti-bribery and corruption, and which applies to the employees of our ███████. Notwithstanding this, our employees might take actio██ that could expose us to liability under anti-bribery laws. In certain circumstances, we may be held liable for actio██ taken by our partners and agents, even though they are not always subject to our control. While there have been no such violatio██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t>We have not declared and paid dividend in the previous three ███████. For details, see section titled “Dividend Policy” on page 279. However, the amount of our future dividend payments, if any, will depend on our future earnings, cash flows, financial condition, working capital requirements, capital expenditures, applicable █████n legal restrictio██ and other factors. There can be no assurance that we will pay dividends. We may decide to retain all of our earnings to finance the development and expa██ion of our business and, therefore, may not declare dividends on our ████████████s.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t>The disclosures related to the educational qualificatio██ of certain of our Promoters in ███████████████████████████ are based on declaratio██, affidavits, and undertakings furnished by them.</w:t>
      </w:r>
    </w:p>
    <w:p>
      <w:pPr>
        <w:pStyle w:val="Body Text"/>
        <w:spacing w:before="200"/>
        <w:ind w:left="796" w:right="155" w:firstLine="0"/>
        <w:jc w:val="both"/>
      </w:pPr>
      <w:r>
        <w:t>Our Promoter, Chairman and Executive Director, ███████████████████████████████, and our Promoter, █████████████████████ have been unable to trace copies of certain documents pertaining to their educational qualificatio██. While they have taken the requisite steps to obtain the relevant supporting documentation, they have been u██uccessful in procuring the relevant supporting documentation. Accordingly, we have placed reliance on affidavits furnished by them to disclose the details of their educational qualificatio██ in ███████████████████████████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t>verify these details in the absence of primary documentary evidence. Further, there can be no assurances that they will be able to trace the relevant documents pertaining to their educational qualificatio██ in the future, or at all. Therefore, we cannot assure you that all or any of the information relating to his educational qualification included in “Our Management” on page 250 is complete, true and accurate.</w:t>
      </w:r>
    </w:p>
    <w:p>
      <w:pPr>
        <w:pStyle w:val="Heading 4"/>
        <w:numPr>
          <w:ilvl w:val="0"/>
          <w:numId w:val="70"/>
        </w:numPr>
        <w:spacing w:before="201"/>
        <w:ind w:right="160"/>
        <w:jc w:val="left"/>
        <w:rPr>
          <w:lang w:val="en-US"/>
        </w:rPr>
      </w:pPr>
      <w:r>
        <w:t>Our ███████ will not receive any proceeds from ██████████████████. Our Promoter Selling Shareholders will receive the proceeds from ██████████████████.</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 comprises of a Fresh Issue and an ██████████████ by █████████████████████████████████. Our Promoter Selling Shareholders shall be entitled to the entire proceeds from ██████████████████ (net of their respective portion of the █████-related expe██es) and we will not receive any proceeds from ██████████████████. For further information, see “The █████” and “Objects of the █████” on pages 67 and 106, respectively.</w:t>
      </w:r>
    </w:p>
    <w:p>
      <w:pPr>
        <w:pStyle w:val="Heading 2"/>
        <w:spacing w:before="67" w:line="448" w:lineRule="auto"/>
        <w:ind w:left="3478" w:right="3545" w:firstLine="0"/>
      </w:pPr>
      <w:r>
        <w:t>SECTION III – INTRODUCTION THE OF██R</w:t>
      </w:r>
    </w:p>
    <w:p>
      <w:pPr>
        <w:pStyle w:val="Body Text"/>
        <w:ind w:left="88" w:firstLine="0"/>
      </w:pPr>
      <w:r>
        <w:t>The following table summarizes details of the █████:</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 of ████████████s (1)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████████████s of face value of ██ each, aggregating up to █7,100.00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████████████s of face value of ██ each, aggregating up to █████████████████</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████████████s of face value of ██ each, aggregating up to █2,900.00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t>The █████ comprises 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A) ███ Portion(4)(5)(6)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more than [●] ████████████s of face value of ██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████████████s of face value of ██ 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t>(ii) Net ███ Portion (assuming Anchor Investor Portion is fully 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████████████s of face value of ██ 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t>(a) Available for allocation to ████████████ only (5% of the Net ███ 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████████████s of face value of ██ 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(b) Balance of ███ Portion for all ███s including ████████████</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████████████s of face value of ██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B) ██████████████████████████████)</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████████████s of face value of ██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 One-third available for allocation to ██████s with an application size of more than █0.20 million and up to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████████████s of face value of ██ 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(ii) Two-third available for allocation to ██████s with an application size of more than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████████████s of face value of ██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████████████s of face value of ██ each aggregating up to █[●]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Pre- and █████████████████ 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t>████████████s outstanding prior to the █████ (as on the date of ███████████████████████████)</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56,818,200 ████████████s of face value of ██ 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t>████████████s outstanding after the █████*</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t>[●] ████████████s of face value of ██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Use of ████████████ of the █████</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 on page 106 for information about the use of ████████████████ of the █████. Our ███████ will not receive any proceeds from ██████████████████.</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t>*</w:t>
        <w:tab/>
        <w:t>To be updated upon finalization of ███████████████.</w:t>
      </w:r>
    </w:p>
    <w:p>
      <w:pPr>
        <w:pStyle w:val="List Paragraph"/>
        <w:numPr>
          <w:ilvl w:val="0"/>
          <w:numId w:val="72"/>
        </w:numPr>
        <w:bidi w:val="0"/>
        <w:spacing w:before="0"/>
        <w:ind w:right="149"/>
        <w:jc w:val="both"/>
        <w:rPr>
          <w:i w:val="1"/>
          <w:iCs w:val="1"/>
          <w:sz w:val="16"/>
          <w:szCs w:val="16"/>
          <w:rtl w:val="0"/>
          <w:lang w:val="en-US"/>
        </w:rPr>
      </w:pPr>
      <w:r>
        <w:t>The █████ has been authorized pursuant to the resolution passed by our █████ dated May 6, 2025. ███████████████ has been authorized by our Shareholders by a special resolution dated May 6, 2025. Further, our █████ has taken on record the co██ents of █████████████████████████████████ to participate in ██████████████████ pursuant to its resolution dated May 6, 2025 and █████████████ has taken on record further updated co██ents of █████████████████████████████████ pursuant to its resolutio██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t>Our Promoter Selling Shareholders have confirmed and authorised their participation in ██████████████████ as set out 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t>██████. Buxar.</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t>███████ number of ████████████s offered in ██████████████████</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t>Aggregate amount of ██████████████ (█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t>Date of co██ent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t>Up to █1,528.00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█422.00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t>The ████████████s held by the respective Promoter Selling Shareholders and being offered by █████████████████████████████████ are eligible to form a part of ██████████████████ in terms of █████████████████████████. Each of █████████████████████████████████, severally and not jointly, confirms that the ████████████s being offered by it are eligible for being offered for sale pursuant to the █████ in terms of Regulation 8 of █████████████████████████. For further details of authorizatio██ received for the █████, see “Other Regulatory and Statutory Disclosures” on page 398.</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t>Subject to valid bids being received at or above ███████████████, under subscription, if any, in any category, except in ███████████████, would be allowed to be met with spill-over from any other category or combination of categories of ██████s, as applicable, at the discretion of our ███████, in co██ultation with the ████s and █████████████████████████████, subject to applicable laws. Undersubscription in the █████, if any, subject to receiving minimum subscription for 90% of ███████████████ and compliance with Rule 19(2)(b) of ███████████████████████████████████████████, 1957, the █████████ for the valid Bids will be made in the first i██tance towards subscription for 90% of ███████████████. For further details, see “█████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t>Allocation to ██████s in all categories, except ████████████████, if any, ███████████████████████████ and ███████████████████████████, shall be made on a proportionate basis subject to valid Bids received at or above ███████████████. The allocation to each ███████████████████████████ shall not be less than the minimum Bid Lot, subject to availability of ████████████s in ██████████████████ and the remaining available ████████████s, if any, shall be allocated on a proportionate basis. Not less than 15% of the █████ shall be available for allocation to ███████████████████████████ of which one-third of █████████████████████████████ will be available for allocation to ██████s with an application size of more than █0.20 million and up to █1.00 million and two-thirds of █████████████████████████████ will be available for allocation to ██████s with an application size of more than █1.00 million and under-subscription in either of these two sub-categories of █████████████████████████ may be allocated to ██████s in the other sub-category of █████████████████████████. The allocation to each ███████████████████████████ shall not be less than the minimum application size, subject to availability of ████████████s in █████████████████████████████ and the remaining available ████████████s,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t>Our ███████, in co██ultation with the ████s, may allocate up to 60% of ███████████████ to ████████████████ on a discretionary basis in accordance with █████████████████████████. 40% of the Anchor Investor Portion shall be reserved in the following manner (i) 33.33% of the Anchor Investor Portion shall be reserved for domestic ████████████; and (ii) 6.67% of the Anchor Investor Portion shall be reserved for ██████████████████████████████████████████, subject to valid Bids being received from domestic ████████████, ██████████████████████████████████████████, as applicable, at or above the Anchor Investor Allocation Price. Any under-subscription in ██████████████████████████████████████████████ category specified in (ii) above may be allocated to domestic ████████████, in accordance with █████████████████████████.. In the event of under-subscription in the Anchor Investor Portion, the remaining ████████████s shall be added to the Net ███ Portion. Further, 5% of the Net ███ Portion shall be available for allocation on a proportionate basis to ████████████ only, and the remainder of the Net ███ Portion shall be available for allocation on a proportionate basis to all ███ ██████s (other than ████████████████), including ████████████, subject to valid Bids being received at or above ███████████████. However, if the aggregate demand from ████████████ is less than as specified above, the balance ████████████s available for █████████ in ███████████████████████ will be added to the Net ███ Portion and allocated proportionately to the ███ ██████s (other than ████████████████) in proportion to their Bids. For further information, see “█████ Procedure” on page 420.</w:t>
      </w:r>
    </w:p>
    <w:p>
      <w:pPr>
        <w:pStyle w:val="Body Text"/>
        <w:spacing w:before="15"/>
        <w:rPr>
          <w:rStyle w:val="None"/>
          <w:i w:val="1"/>
          <w:iCs w:val="1"/>
          <w:sz w:val="16"/>
          <w:szCs w:val="16"/>
        </w:rPr>
      </w:pPr>
    </w:p>
    <w:p>
      <w:pPr>
        <w:pStyle w:val="Body"/>
        <w:ind w:left="88" w:right="152" w:firstLine="0"/>
        <w:rPr>
          <w:rStyle w:val="None"/>
          <w:sz w:val="20"/>
          <w:szCs w:val="20"/>
        </w:rPr>
      </w:pPr>
      <w:r>
        <w:t>For further details including in relation to grounds for rejection of Bids, see “█████ Structure”, “█████ Procedure” and “Terms of the █████” 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r>
        <w:t>SUMMARY FI██NCIAL STATEMENTS</w:t>
      </w:r>
    </w:p>
    <w:p>
      <w:pPr>
        <w:pStyle w:val="Body"/>
        <w:spacing w:before="200"/>
        <w:ind w:left="88" w:right="148" w:firstLine="0"/>
        <w:jc w:val="both"/>
        <w:rPr>
          <w:rStyle w:val="None"/>
          <w:i w:val="1"/>
          <w:iCs w:val="1"/>
          <w:sz w:val="20"/>
          <w:szCs w:val="20"/>
        </w:rPr>
      </w:pPr>
      <w:r>
        <w:t>The following tables set forth the summary financial information derived from █████████████████████████████████. The summary financial information presented below should be read in conjunction with “Financial Information” and “Management’s Discussion and Analysis of Financial Condition and Results of ██████████” 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t>██████████████████████████████████████████████████████████</w:t>
      </w:r>
    </w:p>
    <w:p>
      <w:pPr>
        <w:pStyle w:val="Body Text"/>
        <w:ind w:left="88" w:right="6992" w:firstLine="0"/>
      </w:pPr>
      <w:r>
        <w:t>11/3, 11/4 and 11/5, ███████████ , ████████████</w:t>
      </w:r>
    </w:p>
    <w:p>
      <w:pPr>
        <w:pStyle w:val="Body Text"/>
        <w:spacing w:line="228" w:lineRule="exact"/>
        <w:ind w:left="88" w:firstLine="0"/>
      </w:pPr>
      <w:r>
        <w:t>██████ – 410 501</w:t>
      </w:r>
    </w:p>
    <w:p>
      <w:pPr>
        <w:pStyle w:val="Body Text"/>
        <w:spacing w:before="1"/>
        <w:ind w:left="88" w:firstLine="0"/>
      </w:pPr>
      <w:r>
        <w:t>█████████, ████████</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t>████████████████ of our █████████████████████████████████</w:t>
      </w:r>
    </w:p>
    <w:p>
      <w:pPr>
        <w:pStyle w:val="Body Text"/>
        <w:ind w:left="88" w:right="6992" w:firstLine="0"/>
      </w:pPr>
      <w:r>
        <w:t>201, ██████, ███████████████████████████, Kishanganjer</w:t>
      </w:r>
    </w:p>
    <w:p>
      <w:pPr>
        <w:pStyle w:val="Body Text"/>
        <w:spacing w:before="1"/>
        <w:ind w:left="88" w:right="8746" w:firstLine="0"/>
      </w:pPr>
      <w:r>
        <w:t>████████ ███ █████████, ████████</w:t>
      </w:r>
    </w:p>
    <w:p>
      <w:pPr>
        <w:pStyle w:val="Heading 3"/>
        <w:spacing w:before="201"/>
      </w:pPr>
      <w:r>
        <w:t>███████ registration number and corporate identity 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t>Corporate identity number: █████████████████████</w:t>
      </w:r>
    </w:p>
    <w:p>
      <w:pPr>
        <w:pStyle w:val="Heading 3"/>
        <w:spacing w:before="159"/>
      </w:pPr>
      <w:r>
        <w:t>Address of the ███</w:t>
      </w:r>
    </w:p>
    <w:p>
      <w:pPr>
        <w:pStyle w:val="Body Text"/>
        <w:spacing w:before="199"/>
        <w:ind w:left="88" w:firstLine="0"/>
      </w:pPr>
      <w:r>
        <w:t>Our ███████ is registered with ███████████████████████████ █████████ at ██████, which is situated at the following address:</w:t>
      </w:r>
    </w:p>
    <w:p>
      <w:pPr>
        <w:pStyle w:val="Heading 3"/>
      </w:pPr>
      <w:r>
        <w:t>██████████████████████, █████████ at ██████</w:t>
      </w:r>
    </w:p>
    <w:p>
      <w:pPr>
        <w:pStyle w:val="Body Text"/>
        <w:spacing w:before="199"/>
        <w:ind w:left="88" w:right="7924" w:firstLine="0"/>
      </w:pPr>
      <w:r>
        <w:t>███████████████████████████ A 1st and 2nd floor Near █████████████, ██████ – 411 044 █████████, ████████</w:t>
      </w:r>
    </w:p>
    <w:p>
      <w:pPr>
        <w:pStyle w:val="Heading 3"/>
        <w:spacing w:before="202"/>
      </w:pPr>
      <w:r>
        <w:t>██████████████████ of our ███████</w:t>
      </w:r>
    </w:p>
    <w:p>
      <w:pPr>
        <w:pStyle w:val="Body Text"/>
        <w:spacing w:before="200"/>
        <w:ind w:left="88" w:firstLine="0"/>
      </w:pPr>
      <w:r>
        <w:t>The following table sets out the brief details of ██████████████████████ as on the date of ███████████████████████████:</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 █████████████████, ███████████████████████, lane no. 3 ██████████, opposite ███ basketball court, █████████, ██████ – 411 004 █████████, ████████</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12 █████████████████, ███ co-operative housing society, ██████, ███████████, ██████ – 411 008, █████████, ████████</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 ████████, ██████. no. 245/ ███, ██████ no. 3, ██████████████████████, ██████ – 411 004, █████████, ████████</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Fariq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 no. 245/ ███, ████████████████████, ███████████████████████, lane no.</w:t>
            </w:r>
          </w:p>
          <w:p>
            <w:pPr>
              <w:pStyle w:val="Table Paragraph"/>
              <w:bidi w:val="0"/>
              <w:spacing w:line="206" w:lineRule="exact"/>
              <w:ind w:left="59" w:right="0" w:firstLine="0"/>
              <w:jc w:val="left"/>
              <w:rPr>
                <w:rtl w:val="0"/>
              </w:rPr>
            </w:pPr>
            <w:r>
              <w:t>3 ██████████, opposite ███ basketball court, █████████████████, ██████ – 411 004 █████████,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 ███████, behind █████, ████████, ██████, ██████ – 411 016, █████████,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602, ██████, ███████████ colony, ██████████, ██████, ██████ – 411 004, █████████, ████████</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 ██████████, ██████████████, ███████, ██████████████████████ – 462 023, ████, ████████</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 ████████████</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 ████████████████████, █████████, ██████ – 411 008, █████████, ████████</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t>For brief profiles and further details of ██████████████████████, see “Our Management – ██████████████████” on page 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t>███████ Secretary and Compliance Officer</w:t>
      </w:r>
    </w:p>
    <w:p>
      <w:pPr>
        <w:pStyle w:val="Body Text"/>
        <w:spacing w:line="430" w:lineRule="atLeast"/>
        <w:ind w:left="88" w:right="1092" w:firstLine="0"/>
      </w:pPr>
      <w:r>
        <w:t>██████████████████████████ is our ███████ Secretary and Compliance Officer. His contact details are as set forth below: ████████ No. 11/3, 11/4, 11/5, ███████████</w:t>
      </w:r>
    </w:p>
    <w:p>
      <w:pPr>
        <w:pStyle w:val="Body Text"/>
        <w:ind w:left="88" w:right="8220" w:firstLine="0"/>
      </w:pPr>
      <w:r>
        <w:t>████████, ██████████ – 410 501</w:t>
      </w:r>
    </w:p>
    <w:p>
      <w:pPr>
        <w:pStyle w:val="Body Text"/>
        <w:spacing w:line="228" w:lineRule="exact"/>
        <w:ind w:left="88" w:firstLine="0"/>
      </w:pPr>
      <w:r>
        <w:t>█████████, ████████</w:t>
      </w:r>
    </w:p>
    <w:p>
      <w:pPr>
        <w:pStyle w:val="Body"/>
        <w:spacing w:before="1"/>
        <w:ind w:left="88" w:firstLine="0"/>
        <w:rPr>
          <w:rStyle w:val="None"/>
          <w:sz w:val="20"/>
          <w:szCs w:val="20"/>
        </w:rPr>
      </w:pPr>
      <w:r>
        <w:t>███████████████████████████</w:t>
      </w:r>
    </w:p>
    <w:p>
      <w:pPr>
        <w:pStyle w:val="Body Text"/>
        <w:ind w:left="88" w:firstLine="0"/>
      </w:pPr>
      <w:r>
        <w:t>E-mail: ███████████████████</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t>██████s may contact the ███████ Secretary and Compliance Officer, ██████████████████████████ or █████████ to the █████ in case of any pre-█████ or post-█████ related queries, grievances and for redressal of complaints including non-receipt of letters of █████████, non-credit of ██████████████████████ in the respective beneficiary account, non-receipt of refund orders or non-receipt of funds by electronic mode, etc.</w:t>
      </w:r>
    </w:p>
    <w:p>
      <w:pPr>
        <w:pStyle w:val="Body Text"/>
        <w:spacing w:before="201"/>
        <w:ind w:left="88" w:right="148" w:firstLine="0"/>
        <w:jc w:val="both"/>
      </w:pPr>
      <w:r>
        <w:t>All █████-related grievances, other than that of ████████████████, may be addressed to the █████████ to the █████ with a copy to the relevant Designated Intermediary(ies) with whom ████████████████████████████ was submitted, giving full details such as name of the sole or ████████████, Bid cum Application Form number, ██████’s █████, █████████, ██████, ███, address of ██████, number of ████████████s applied for, ████████████ number in which the amount equivalent to the Bid Amount was blocked or the ██████ (for ███ ██████s who make the payment of Bid Amount through █████████████████), date of Bid cum Application Form and the name and address of the relevant Designated Intermediary(ies) where the Bid was submitted. Further, the ██████ shall enclose a copy of the Acknowledgment ████ or provide the application number received from ███████████████████████████████) in addition to the documents or information mentioned hereinabove. All grievances relating to Bids submitted through ██████████████████ may be addressed to ███████████████████ with a copy to the █████████ to the █████. The █████████ to the █████ shall obtain the required information from the █████ for addressing any clarificatio██ or grievances of ████ ██████s.</w:t>
      </w:r>
    </w:p>
    <w:p>
      <w:pPr>
        <w:pStyle w:val="Body Text"/>
        <w:spacing w:before="200"/>
        <w:ind w:left="88" w:right="162" w:firstLine="0"/>
        <w:jc w:val="both"/>
      </w:pPr>
      <w:r>
        <w:t>All █████-related grievances of ████████████████████ may be addressed to the █████████ to the █████, giving full details such as the name of the sole or ████████████, Anchor Investor Application Form number, ██████s’ █████, █████████, ███, date of ████████████████████████████████████, address of the ██████, number of the ████████████s applied for, Bid Amount paid on submission of ████████████████████████████████████ and the name and address of the ████s where ████████████████████████████████████ was submitted by the Anchor Investor.</w:t>
      </w:r>
    </w:p>
    <w:p>
      <w:pPr>
        <w:pStyle w:val="Heading 3"/>
        <w:spacing w:before="202"/>
        <w:jc w:val="both"/>
      </w:pPr>
      <w:r>
        <w:t>██████████████████████████</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t>████████████████████████████████</w:t>
      </w:r>
    </w:p>
    <w:p>
      <w:pPr>
        <w:pStyle w:val="Body Text"/>
        <w:ind w:left="117" w:right="1327" w:firstLine="0"/>
      </w:pPr>
      <w:r>
        <w:t>801-804, ████████████████████ 3 I██pire ███ G Bijapur, ███████████████</w:t>
      </w:r>
    </w:p>
    <w:p>
      <w:pPr>
        <w:pStyle w:val="Body Text"/>
        <w:ind w:left="117" w:right="1579" w:firstLine="0"/>
      </w:pPr>
      <w:r>
        <w:t>████████, ████████ – 400 051 █████████, ████████</w:t>
      </w:r>
    </w:p>
    <w:p>
      <w:pPr>
        <w:pStyle w:val="Body"/>
        <w:ind w:left="117" w:right="2750" w:firstLine="0"/>
        <w:jc w:val="both"/>
        <w:rPr>
          <w:rStyle w:val="Hyperlink.9"/>
        </w:rPr>
      </w:pPr>
      <w:r>
        <w:t>███████████████████████████████: ████████████████████ Website: www.nuvama.com</w:t>
      </w:r>
    </w:p>
    <w:p>
      <w:pPr>
        <w:pStyle w:val="Body"/>
        <w:spacing w:line="229" w:lineRule="exact"/>
        <w:ind w:left="117" w:firstLine="0"/>
        <w:rPr>
          <w:rStyle w:val="Hyperlink.9"/>
        </w:rPr>
      </w:pPr>
      <w:r>
        <w:t>Investor grievance E-mail: ████████████████████</w:t>
      </w:r>
    </w:p>
    <w:p>
      <w:pPr>
        <w:pStyle w:val="Body"/>
        <w:ind w:left="117" w:firstLine="0"/>
        <w:rPr>
          <w:rStyle w:val="Hyperlink.9"/>
        </w:rPr>
      </w:pPr>
      <w:r>
        <w:t>Contact person: ██████████████████████████████████████</w:t>
      </w:r>
    </w:p>
    <w:p>
      <w:pPr>
        <w:pStyle w:val="Body"/>
        <w:ind w:left="117" w:firstLine="0"/>
        <w:rPr>
          <w:rStyle w:val="Hyperlink.9"/>
        </w:rPr>
      </w:pPr>
      <w:r>
        <w:t>████ registration no.: 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 Bhalswa Jahangir Pursaheb Marathe ███████████████, ████████ – 400 025 █████████, ████████</w:t>
      </w:r>
    </w:p>
    <w:p>
      <w:pPr>
        <w:pStyle w:val="Body"/>
        <w:ind w:left="117" w:right="1642" w:firstLine="0"/>
        <w:rPr>
          <w:rStyle w:val="Hyperlink.9"/>
        </w:rPr>
      </w:pPr>
      <w:r>
        <w:t>█████████████████████████████████: █████████████████ Website: www.icicisecurities.com Investor grievance E-mail: ████████████████</w:t>
      </w:r>
    </w:p>
    <w:p>
      <w:pPr>
        <w:pStyle w:val="Body"/>
        <w:spacing w:line="230" w:lineRule="exact"/>
        <w:ind w:left="117" w:firstLine="0"/>
        <w:rPr>
          <w:rStyle w:val="Hyperlink.9"/>
        </w:rPr>
      </w:pPr>
      <w:r>
        <w:t>Contact person: █████████████████████████████████████████████████████</w:t>
      </w:r>
    </w:p>
    <w:p>
      <w:pPr>
        <w:pStyle w:val="Body"/>
        <w:ind w:left="117" w:firstLine="0"/>
        <w:rPr>
          <w:rStyle w:val="Hyperlink.9"/>
        </w:rPr>
      </w:pPr>
      <w:r>
        <w:t>████ registration no.: 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t>Statement of inter-se allocation of respo██ibilities among the ████s</w:t>
      </w:r>
    </w:p>
    <w:p>
      <w:pPr>
        <w:pStyle w:val="Body Text"/>
        <w:spacing w:before="200"/>
        <w:ind w:left="88" w:firstLine="0"/>
      </w:pPr>
      <w:r>
        <w:t>The respo██ibilities and coordination by the ████s for various activities in the █████ are as 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t>██████. Buxar.</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t>Respo██ibility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Due diligence of the ███████ including its operatio██/management/business pla██/legal etc. Drafting and design of ████████████████████████████████, ██████████████████████, ██████████, abridged prospectus and application form. The ████s shall e██ure compliance with stipulated requirements and completion of prescribed formalities with ███████████████████, ███ and ████ including finalisation of RHP, ██████████ and ███ filing.</w:t>
            </w:r>
          </w:p>
          <w:p>
            <w:pPr>
              <w:pStyle w:val="Table Paragraph"/>
              <w:bidi w:val="0"/>
              <w:spacing w:line="206" w:lineRule="exact"/>
              <w:ind w:left="107" w:right="100" w:firstLine="0"/>
              <w:jc w:val="both"/>
              <w:rPr>
                <w:rtl w:val="0"/>
              </w:rPr>
            </w:pPr>
            <w:r>
              <w:t>Capital structuring with the relative components and formalities such as type of i██truments,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t>██████. Buxar.</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t>Respo██ibility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t>compliance report with ████</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Appointment of all other intermediaries (e.g., █████████(s), Printer(s), █████████████████, ████er(s) to the Issue and Spo██or ████er to ██████████████████████ 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Preparation of road show presentation and frequently asked questio██</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 which will cover, inter 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 which will cover, inter 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Non-i██titutional marketing of the Issue, which will cover, inter alia,</w:t>
            </w:r>
          </w:p>
          <w:p>
            <w:pPr>
              <w:pStyle w:val="Table Paragraph"/>
              <w:numPr>
                <w:ilvl w:val="0"/>
                <w:numId w:val="80"/>
              </w:numPr>
              <w:bidi w:val="0"/>
              <w:ind w:right="100"/>
              <w:jc w:val="left"/>
              <w:rPr>
                <w:sz w:val="18"/>
                <w:szCs w:val="18"/>
                <w:rtl w:val="0"/>
                <w:lang w:val="en-US"/>
              </w:rPr>
            </w:pPr>
            <w:r>
              <w:t>Finalising media, marketing and public relatio██ strategy including list of frequently asked questio██ at non-i██titutional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 of the Issue, which will cover, inter 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t>█████████████████████████████████ for book building software, bidding 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Managing the book and finalization of pricing in co██ultation with the ███████</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t>████s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t>█████</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Post-█████ activities, which shall involve essential follow-up with ████ers to the Issue and █████ to get quick estimates of collection and advising ███████ about the closure of the Issue, based on correct figures, finalisation of the basis of allotment or weeding out of multiple applicatio██, unblocking of application monies, listing of i██truments, dispatch of certificates or demat credit and refunds, payment of applicable Securities Tra██action Tax on behalf of █████████████████████████████████ and coordination with various agencies connected with the post-█████ activity such as █████████ to the Issue, ████ers to the Issue, █████████████, █████ including respo██ibility for underwriting arrangements, as applicable.</w:t>
            </w:r>
          </w:p>
          <w:p>
            <w:pPr>
              <w:pStyle w:val="Table Paragraph"/>
              <w:bidi w:val="0"/>
              <w:spacing w:line="206" w:lineRule="exact"/>
              <w:ind w:left="107" w:right="97" w:firstLine="0"/>
              <w:jc w:val="both"/>
              <w:rPr>
                <w:rtl w:val="0"/>
              </w:rPr>
            </w:pPr>
            <w:r>
              <w:t>█████████████████████████████████ and ████ for submission of all post-Issue reports including the initial and final post-Issue report to ████.</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w:t>
            </w:r>
          </w:p>
        </w:tc>
      </w:tr>
    </w:tbl>
    <w:p>
      <w:pPr>
        <w:pStyle w:val="Body Text"/>
        <w:spacing w:before="4"/>
        <w:ind w:left="93" w:hanging="93"/>
        <w:rPr>
          <w:rStyle w:val="Hyperlink.4"/>
          <w:sz w:val="2"/>
          <w:szCs w:val="2"/>
        </w:rPr>
      </w:pPr>
    </w:p>
    <w:p>
      <w:pPr>
        <w:pStyle w:val="Heading 3"/>
        <w:spacing w:before="190"/>
      </w:pPr>
      <w:r>
        <w:t>█████████ Members</w:t>
      </w:r>
    </w:p>
    <w:p>
      <w:pPr>
        <w:pStyle w:val="Body"/>
        <w:spacing w:before="199"/>
        <w:ind w:left="88" w:firstLine="0"/>
        <w:rPr>
          <w:rStyle w:val="None"/>
          <w:b w:val="1"/>
          <w:bCs w:val="1"/>
          <w:sz w:val="20"/>
          <w:szCs w:val="20"/>
        </w:rPr>
      </w:pPr>
      <w:r>
        <w:t>████████████████████████████████</w:t>
      </w:r>
    </w:p>
    <w:p>
      <w:pPr>
        <w:pStyle w:val="Body Text"/>
        <w:spacing w:before="1"/>
        <w:ind w:left="88" w:right="7485" w:firstLine="0"/>
      </w:pPr>
      <w:r>
        <w:t>801-804, ██████, Building No Moradabad I██pire ███, ███████</w:t>
      </w:r>
    </w:p>
    <w:p>
      <w:pPr>
        <w:pStyle w:val="Body Text"/>
        <w:ind w:left="88" w:right="6992" w:firstLine="0"/>
      </w:pPr>
      <w:r>
        <w:t>███████████████, Nellore 400 051</w:t>
      </w:r>
    </w:p>
    <w:p>
      <w:pPr>
        <w:pStyle w:val="Body Text"/>
        <w:ind w:left="88" w:firstLine="0"/>
      </w:pPr>
      <w:r>
        <w:t>█████████, ████████</w:t>
      </w:r>
    </w:p>
    <w:p>
      <w:pPr>
        <w:pStyle w:val="Body"/>
        <w:ind w:left="88" w:firstLine="0"/>
        <w:rPr>
          <w:rStyle w:val="Hyperlink.9"/>
        </w:rPr>
      </w:pPr>
      <w:r>
        <w:t>████████████████████████████</w:t>
      </w:r>
    </w:p>
    <w:p>
      <w:pPr>
        <w:pStyle w:val="Body Text"/>
        <w:spacing w:line="229" w:lineRule="exact"/>
        <w:ind w:left="88" w:firstLine="0"/>
      </w:pPr>
      <w:r>
        <w:t>█████: ████████████████████, ███████████████████, and ███████████████████</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t>Contact Person: █████████████████</w:t>
      </w:r>
    </w:p>
    <w:p>
      <w:pPr>
        <w:pStyle w:val="Body"/>
        <w:spacing w:before="1"/>
        <w:ind w:left="88" w:firstLine="0"/>
        <w:rPr>
          <w:rStyle w:val="Hyperlink.9"/>
        </w:rPr>
      </w:pPr>
      <w:r>
        <w:t>████ Registration Number: INZ000166136</w:t>
      </w:r>
    </w:p>
    <w:p>
      <w:pPr>
        <w:pStyle w:val="Body Text"/>
        <w:spacing w:before="1"/>
      </w:pPr>
    </w:p>
    <w:p>
      <w:pPr>
        <w:pStyle w:val="Body"/>
        <w:ind w:left="88" w:right="7684" w:firstLine="0"/>
        <w:rPr>
          <w:rStyle w:val="Hyperlink.9"/>
        </w:rPr>
      </w:pPr>
      <w:r>
        <w:t>████████████████████████████████████████████ Bhalswa Jahangir Pursaheb Marathe ███████████████, ████████ – 400 025 █████████, ████████</w:t>
      </w:r>
    </w:p>
    <w:p>
      <w:pPr>
        <w:pStyle w:val="Body"/>
        <w:ind w:left="88" w:right="7485" w:firstLine="0"/>
        <w:rPr>
          <w:rStyle w:val="Hyperlink.9"/>
        </w:rPr>
      </w:pPr>
      <w:r>
        <w:t>█████████████████████████████████: █████████████████ Website: www.icicisecurities.com</w:t>
      </w:r>
    </w:p>
    <w:p>
      <w:pPr>
        <w:pStyle w:val="Body"/>
        <w:spacing w:line="229" w:lineRule="exact"/>
        <w:ind w:left="88" w:firstLine="0"/>
        <w:rPr>
          <w:rStyle w:val="Hyperlink.9"/>
        </w:rPr>
      </w:pPr>
      <w:r>
        <w:t>Investor grievance E-mail: ████████████████</w:t>
      </w:r>
    </w:p>
    <w:p>
      <w:pPr>
        <w:pStyle w:val="Body"/>
        <w:ind w:left="88" w:firstLine="0"/>
        <w:rPr>
          <w:rStyle w:val="Hyperlink.9"/>
        </w:rPr>
      </w:pPr>
      <w:r>
        <w:t>Contact person: █████████████████████████████████████████████████████</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t>████ registration no.: INM000011179</w:t>
      </w:r>
    </w:p>
    <w:p>
      <w:pPr>
        <w:pStyle w:val="Heading 3"/>
        <w:spacing w:before="31" w:line="430" w:lineRule="atLeast"/>
        <w:ind w:right="6005"/>
      </w:pPr>
      <w:r>
        <w:t>Legal Cou██el to our ███████ as to █████n Law Trilegal</w:t>
      </w:r>
    </w:p>
    <w:p>
      <w:pPr>
        <w:pStyle w:val="Body Text"/>
        <w:ind w:left="88" w:firstLine="0"/>
      </w:pPr>
      <w:r>
        <w:t>███████████████████</w:t>
      </w:r>
    </w:p>
    <w:p>
      <w:pPr>
        <w:pStyle w:val="Body Text"/>
        <w:spacing w:before="1"/>
        <w:ind w:left="88" w:firstLine="0"/>
      </w:pPr>
      <w:r>
        <w:t>10th Floor, ███████A &amp; 2B</w:t>
      </w:r>
    </w:p>
    <w:p>
      <w:pPr>
        <w:pStyle w:val="Body Text"/>
        <w:ind w:left="88" w:right="6503" w:firstLine="0"/>
      </w:pPr>
      <w:r>
        <w:t>██████████████████████████████, ████████ (Tiruchirappalli) ████████ – 400 013</w:t>
      </w:r>
    </w:p>
    <w:p>
      <w:pPr>
        <w:pStyle w:val="Body Text"/>
        <w:spacing w:line="228" w:lineRule="exact"/>
        <w:ind w:left="88" w:firstLine="0"/>
      </w:pPr>
      <w:r>
        <w:t>█████████, ████████</w:t>
      </w:r>
    </w:p>
    <w:p>
      <w:pPr>
        <w:pStyle w:val="Body"/>
        <w:ind w:left="88" w:firstLine="0"/>
        <w:rPr>
          <w:rStyle w:val="Hyperlink.9"/>
        </w:rPr>
      </w:pPr>
      <w:r>
        <w:t>█████: ███████████████████</w:t>
      </w:r>
    </w:p>
    <w:p>
      <w:pPr>
        <w:pStyle w:val="Body"/>
        <w:spacing w:before="1"/>
        <w:ind w:left="88" w:firstLine="0"/>
        <w:rPr>
          <w:rStyle w:val="Hyperlink.9"/>
        </w:rPr>
      </w:pPr>
      <w:r>
        <w:t>███████████████████████████</w:t>
      </w:r>
    </w:p>
    <w:p>
      <w:pPr>
        <w:pStyle w:val="Body Text"/>
        <w:spacing w:before="1"/>
      </w:pPr>
    </w:p>
    <w:p>
      <w:pPr>
        <w:pStyle w:val="Heading 3"/>
        <w:spacing w:before="0"/>
      </w:pPr>
      <w:r>
        <w:t>█████████ to the █████</w:t>
      </w:r>
    </w:p>
    <w:p>
      <w:pPr>
        <w:pStyle w:val="Body"/>
        <w:spacing w:before="199"/>
        <w:ind w:left="88" w:right="6503" w:firstLine="0"/>
        <w:rPr>
          <w:rStyle w:val="Hyperlink.9"/>
        </w:rPr>
      </w:pPr>
      <w:r>
        <w:t>█████████████████████████████████ (██████████████████████████████████████████) ██████ ███████ 247</w:t>
      </w:r>
    </w:p>
    <w:p>
      <w:pPr>
        <w:pStyle w:val="Body Text"/>
        <w:ind w:left="88" w:right="7173" w:firstLine="0"/>
        <w:jc w:val="both"/>
      </w:pPr>
      <w:r>
        <w:t>█████████, █████, ████ (Tiruchirappalli) ███████████████, (█████████), ████████ ██████████████████████████</w:t>
      </w:r>
    </w:p>
    <w:p>
      <w:pPr>
        <w:pStyle w:val="Body Text"/>
        <w:spacing w:before="1"/>
        <w:ind w:left="88" w:firstLine="0"/>
      </w:pPr>
      <w:r>
        <w:t>E-mail: ███████████████████</w:t>
      </w:r>
    </w:p>
    <w:p>
      <w:pPr>
        <w:pStyle w:val="Body"/>
        <w:spacing w:line="229" w:lineRule="exact"/>
        <w:ind w:left="88" w:firstLine="0"/>
        <w:rPr>
          <w:rStyle w:val="Hyperlink.9"/>
        </w:rPr>
      </w:pPr>
      <w:r>
        <w:t>Investor grievance E-mail: ███████████████████</w:t>
      </w:r>
    </w:p>
    <w:p>
      <w:pPr>
        <w:pStyle w:val="Body"/>
        <w:ind w:left="88" w:right="6992" w:firstLine="0"/>
        <w:rPr>
          <w:rStyle w:val="Hyperlink.9"/>
        </w:rPr>
      </w:pPr>
      <w:r>
        <w:t>Website: www.in.mpms.mufg.com Contact Person: Chaman Kallati Gopalkrishnan ████ Registration No.: ████████████</w:t>
      </w:r>
    </w:p>
    <w:p>
      <w:pPr>
        <w:pStyle w:val="Body Text"/>
        <w:spacing w:before="1"/>
        <w:ind w:left="88" w:firstLine="0"/>
      </w:pPr>
      <w:r>
        <w:t>URL of ████ website: www.sebi.gov.in/sebiweb/other/OtherAction.do?doRecognisedFpi=yes&amp;intmId=10</w:t>
      </w:r>
    </w:p>
    <w:p>
      <w:pPr>
        <w:pStyle w:val="Body Text"/>
        <w:ind w:left="88" w:firstLine="0"/>
      </w:pPr>
      <w:r>
        <w:t>███: █████████████████████</w:t>
      </w:r>
    </w:p>
    <w:p>
      <w:pPr>
        <w:pStyle w:val="Body"/>
        <w:spacing w:before="31" w:line="430" w:lineRule="atLeast"/>
        <w:ind w:left="88" w:right="7924" w:firstLine="0"/>
        <w:rPr>
          <w:rStyle w:val="None"/>
          <w:b w:val="1"/>
          <w:bCs w:val="1"/>
          <w:sz w:val="20"/>
          <w:szCs w:val="20"/>
        </w:rPr>
      </w:pPr>
      <w:r>
        <w:t>████ers to ██████████████████████████████████████████████████</w:t>
      </w:r>
    </w:p>
    <w:p>
      <w:pPr>
        <w:pStyle w:val="Body Text"/>
        <w:ind w:left="88" w:right="6005" w:firstLine="0"/>
      </w:pPr>
      <w:r>
        <w:t>█████████████████, ██████████████████ – Adonidha I Think Techno Campus, O-3 Level</w:t>
      </w:r>
    </w:p>
    <w:p>
      <w:pPr>
        <w:pStyle w:val="Body Text"/>
        <w:ind w:left="88" w:right="5111" w:firstLine="0"/>
      </w:pPr>
      <w:r>
        <w:t>Next to ███████████████████████████████, ███████████████ (████████████████ – 400042, █████████, ████████</w:t>
      </w:r>
    </w:p>
    <w:p>
      <w:pPr>
        <w:pStyle w:val="Body Text"/>
        <w:ind w:left="88" w:firstLine="0"/>
      </w:pPr>
      <w:r>
        <w:t>█████████████████████████, ███████████████and ██████████████</w:t>
      </w:r>
    </w:p>
    <w:p>
      <w:pPr>
        <w:pStyle w:val="Body Text"/>
        <w:ind w:left="88" w:right="2223" w:firstLine="0"/>
      </w:pPr>
      <w:r>
        <w:t>█████: ████████████████, ██████████████████████ ████████████████████████, ██████████████████, and ████████████████████████ Website: www.hdfcbank.com</w:t>
      </w:r>
    </w:p>
    <w:p>
      <w:pPr>
        <w:pStyle w:val="Body Text"/>
        <w:spacing w:line="229" w:lineRule="exact"/>
        <w:ind w:left="88" w:firstLine="0"/>
      </w:pPr>
      <w:r>
        <w:t>Contact Person: ██████████/ ██████████████████████/ ███████████████ Teli/ █████████████████████/ ████████████████████████████</w:t>
      </w:r>
    </w:p>
    <w:p>
      <w:pPr>
        <w:pStyle w:val="Body"/>
        <w:ind w:left="88" w:firstLine="0"/>
        <w:rPr>
          <w:rStyle w:val="Hyperlink.9"/>
        </w:rPr>
      </w:pPr>
      <w:r>
        <w:t>████ Registration No: INBI00000063</w:t>
      </w:r>
    </w:p>
    <w:p>
      <w:pPr>
        <w:pStyle w:val="Body Text"/>
        <w:spacing w:before="1"/>
        <w:ind w:left="88" w:firstLine="0"/>
      </w:pPr>
      <w:r>
        <w:t>███: █████████████████████</w:t>
      </w:r>
    </w:p>
    <w:p>
      <w:pPr>
        <w:pStyle w:val="Body Text"/>
      </w:pPr>
    </w:p>
    <w:p>
      <w:pPr>
        <w:pStyle w:val="Body"/>
        <w:ind w:left="88" w:firstLine="0"/>
        <w:rPr>
          <w:rStyle w:val="None"/>
          <w:b w:val="1"/>
          <w:bCs w:val="1"/>
          <w:i w:val="1"/>
          <w:iCs w:val="1"/>
          <w:sz w:val="20"/>
          <w:szCs w:val="20"/>
        </w:rPr>
      </w:pPr>
      <w:r>
        <w:t>█████████████████████████</w:t>
      </w:r>
    </w:p>
    <w:p>
      <w:pPr>
        <w:pStyle w:val="Heading 3"/>
        <w:spacing w:line="229" w:lineRule="exact"/>
      </w:pPr>
      <w:r>
        <w:t>██████████████████</w:t>
      </w:r>
    </w:p>
    <w:p>
      <w:pPr>
        <w:pStyle w:val="Body Text"/>
        <w:spacing w:line="229" w:lineRule="exact"/>
        <w:ind w:left="88" w:firstLine="0"/>
      </w:pPr>
      <w:r>
        <w:t>███████████████████████</w:t>
      </w:r>
    </w:p>
    <w:p>
      <w:pPr>
        <w:pStyle w:val="Body"/>
        <w:ind w:left="88" w:right="7551" w:firstLine="0"/>
        <w:rPr>
          <w:rStyle w:val="Hyperlink.9"/>
        </w:rPr>
      </w:pPr>
      <w:r>
        <w:t>163, █████████, ████████.██████, ████████ – 400020 █████████████████████████████: ███████████████████████ Website: www.icicibank.com Contact Person: Pallavi Malhotraarun Badai</w:t>
      </w:r>
    </w:p>
    <w:p>
      <w:pPr>
        <w:pStyle w:val="Body"/>
        <w:spacing w:before="2"/>
        <w:ind w:left="88" w:firstLine="0"/>
        <w:rPr>
          <w:rStyle w:val="Hyperlink.9"/>
        </w:rPr>
      </w:pPr>
      <w:r>
        <w:t>████ Registration No: INBI00000004</w:t>
      </w:r>
    </w:p>
    <w:p>
      <w:pPr>
        <w:pStyle w:val="Body Text"/>
        <w:ind w:left="88" w:firstLine="0"/>
      </w:pPr>
      <w:r>
        <w:t>███: █████████████████████</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t>█████████████████</w:t>
      </w:r>
    </w:p>
    <w:p>
      <w:pPr>
        <w:pStyle w:val="Body Text"/>
        <w:ind w:left="88" w:right="6005" w:firstLine="0"/>
      </w:pPr>
      <w:r>
        <w:t>█████████████████, ██████████████████ – Adonidha I Think Techno Campus, O-3 Level</w:t>
      </w:r>
    </w:p>
    <w:p>
      <w:pPr>
        <w:pStyle w:val="Body Text"/>
        <w:ind w:left="88" w:right="5111" w:firstLine="0"/>
      </w:pPr>
      <w:r>
        <w:t>Next to ███████████████████████████████, ███████████████ (████████████████ – 400042, █████████, ████████</w:t>
      </w:r>
    </w:p>
    <w:p>
      <w:pPr>
        <w:pStyle w:val="Body Text"/>
        <w:spacing w:before="1"/>
        <w:ind w:left="88" w:firstLine="0"/>
      </w:pPr>
      <w:r>
        <w:t>█████████████████████████, ███████████████and ██████████████</w:t>
      </w:r>
    </w:p>
    <w:p>
      <w:pPr>
        <w:pStyle w:val="Body Text"/>
        <w:ind w:left="88" w:right="2223" w:firstLine="0"/>
      </w:pPr>
      <w:r>
        <w:t>█████: ████████████████, ██████████████████████ ████████████████████████, ██████████████████, and ████████████████████████ Website: www.hdfcbank.com</w:t>
      </w:r>
    </w:p>
    <w:p>
      <w:pPr>
        <w:pStyle w:val="Body Text"/>
        <w:spacing w:line="229" w:lineRule="exact"/>
        <w:ind w:left="88" w:firstLine="0"/>
      </w:pPr>
      <w:r>
        <w:t>Contact Person: ██████████/ ██████████████████████/ ███████████████ Teli/ █████████████████████/ ████████████████████████████</w:t>
      </w:r>
    </w:p>
    <w:p>
      <w:pPr>
        <w:pStyle w:val="Body"/>
        <w:ind w:left="88" w:firstLine="0"/>
        <w:rPr>
          <w:rStyle w:val="Hyperlink.9"/>
        </w:rPr>
      </w:pPr>
      <w:r>
        <w:t>████ Registration No: INBI00000063</w:t>
      </w:r>
    </w:p>
    <w:p>
      <w:pPr>
        <w:pStyle w:val="Body Text"/>
        <w:spacing w:before="1"/>
        <w:ind w:left="88" w:firstLine="0"/>
      </w:pPr>
      <w:r>
        <w:t>███: █████████████████████</w:t>
      </w:r>
    </w:p>
    <w:p>
      <w:pPr>
        <w:pStyle w:val="Body Text"/>
      </w:pPr>
    </w:p>
    <w:p>
      <w:pPr>
        <w:pStyle w:val="Body"/>
        <w:spacing w:before="1"/>
        <w:ind w:left="88" w:firstLine="0"/>
        <w:rPr>
          <w:rStyle w:val="None"/>
          <w:b w:val="1"/>
          <w:bCs w:val="1"/>
          <w:i w:val="1"/>
          <w:iCs w:val="1"/>
          <w:sz w:val="20"/>
          <w:szCs w:val="20"/>
        </w:rPr>
      </w:pPr>
      <w:r>
        <w:t>█████████████</w:t>
      </w:r>
    </w:p>
    <w:p>
      <w:pPr>
        <w:pStyle w:val="Heading 3"/>
        <w:spacing w:before="199" w:line="229" w:lineRule="exact"/>
      </w:pPr>
      <w:r>
        <w:t>██████████████████</w:t>
      </w:r>
    </w:p>
    <w:p>
      <w:pPr>
        <w:pStyle w:val="Body Text"/>
        <w:spacing w:line="229" w:lineRule="exact"/>
        <w:ind w:left="88" w:firstLine="0"/>
      </w:pPr>
      <w:r>
        <w:t>███████████████████████</w:t>
      </w:r>
    </w:p>
    <w:p>
      <w:pPr>
        <w:pStyle w:val="Body"/>
        <w:spacing w:before="1"/>
        <w:ind w:left="88" w:right="7551" w:firstLine="0"/>
        <w:rPr>
          <w:rStyle w:val="Hyperlink.9"/>
        </w:rPr>
      </w:pPr>
      <w:r>
        <w:t>163, █████████, ████████.██████, ████████ – 400020 █████████████████████████████: ███████████████████████ Website: www.icicibank.com Contact Person: Pallavi Malhotraarun Badai</w:t>
      </w:r>
    </w:p>
    <w:p>
      <w:pPr>
        <w:pStyle w:val="Body"/>
        <w:spacing w:before="1"/>
        <w:ind w:left="88" w:firstLine="0"/>
        <w:rPr>
          <w:rStyle w:val="Hyperlink.9"/>
        </w:rPr>
      </w:pPr>
      <w:r>
        <w:t>████ Registration No: INBI00000004</w:t>
      </w:r>
    </w:p>
    <w:p>
      <w:pPr>
        <w:pStyle w:val="Body Text"/>
        <w:ind w:left="88" w:firstLine="0"/>
      </w:pPr>
      <w:r>
        <w:t>███: █████████████████████</w:t>
      </w:r>
    </w:p>
    <w:p>
      <w:pPr>
        <w:pStyle w:val="Heading 3"/>
        <w:spacing w:before="229"/>
      </w:pPr>
      <w:r>
        <w:t>█████████████████</w:t>
      </w:r>
    </w:p>
    <w:p>
      <w:pPr>
        <w:pStyle w:val="Body Text"/>
        <w:ind w:left="88" w:right="6005" w:firstLine="0"/>
      </w:pPr>
      <w:r>
        <w:t>█████████████████, ██████████████████ – Adonidha I Think Techno Campus, O-3 Level</w:t>
      </w:r>
    </w:p>
    <w:p>
      <w:pPr>
        <w:pStyle w:val="Body Text"/>
        <w:spacing w:before="1"/>
        <w:ind w:left="88" w:right="5111" w:firstLine="0"/>
      </w:pPr>
      <w:r>
        <w:t>Next to ███████████████████████████████, ███████████████ (████████████████ – 400042, █████████, ████████</w:t>
      </w:r>
    </w:p>
    <w:p>
      <w:pPr>
        <w:pStyle w:val="Body Text"/>
        <w:spacing w:before="1" w:line="229" w:lineRule="exact"/>
        <w:ind w:left="88" w:firstLine="0"/>
      </w:pPr>
      <w:r>
        <w:t>█████████████████████████, ███████████████and ██████████████</w:t>
      </w:r>
    </w:p>
    <w:p>
      <w:pPr>
        <w:pStyle w:val="Body Text"/>
        <w:ind w:left="88" w:right="2223" w:firstLine="0"/>
      </w:pPr>
      <w:r>
        <w:t>█████: ████████████████, ██████████████████████ ████████████████████████, ██████████████████, and ████████████████████████ Website: www.hdfcbank.com</w:t>
      </w:r>
    </w:p>
    <w:p>
      <w:pPr>
        <w:pStyle w:val="Body Text"/>
        <w:ind w:left="88" w:firstLine="0"/>
      </w:pPr>
      <w:r>
        <w:t>Contact Person: ██████████/ ██████████████████████/ ███████████████ Teli/ █████████████████████/ ████████████████████████████</w:t>
      </w:r>
    </w:p>
    <w:p>
      <w:pPr>
        <w:pStyle w:val="Body"/>
        <w:spacing w:before="1" w:line="229" w:lineRule="exact"/>
        <w:ind w:left="88" w:firstLine="0"/>
        <w:rPr>
          <w:rStyle w:val="Hyperlink.9"/>
        </w:rPr>
      </w:pPr>
      <w:r>
        <w:t>████ Registration No: INBI00000063</w:t>
      </w:r>
    </w:p>
    <w:p>
      <w:pPr>
        <w:pStyle w:val="Body Text"/>
        <w:spacing w:line="229" w:lineRule="exact"/>
        <w:ind w:left="88" w:firstLine="0"/>
      </w:pPr>
      <w:r>
        <w:t>███: █████████████████████</w:t>
      </w:r>
    </w:p>
    <w:p>
      <w:pPr>
        <w:pStyle w:val="Body Text"/>
      </w:pPr>
    </w:p>
    <w:p>
      <w:pPr>
        <w:pStyle w:val="Heading 3"/>
        <w:spacing w:before="1"/>
      </w:pPr>
      <w:r>
        <w:t>█████████████████████████</w:t>
      </w:r>
    </w:p>
    <w:p>
      <w:pPr>
        <w:pStyle w:val="Heading 4"/>
        <w:spacing w:before="199"/>
        <w:ind w:left="88" w:firstLine="0"/>
        <w:jc w:val="left"/>
      </w:pPr>
      <w:r>
        <w:t>██████████████████████████████</w:t>
      </w:r>
    </w:p>
    <w:p>
      <w:pPr>
        <w:pStyle w:val="Body Text"/>
        <w:tabs>
          <w:tab w:val="left" w:pos="1885"/>
          <w:tab w:val="left" w:pos="4280"/>
          <w:tab w:val="left" w:pos="6293"/>
          <w:tab w:val="left" w:pos="7880"/>
          <w:tab w:val="left" w:pos="10054"/>
        </w:tabs>
        <w:spacing w:before="200"/>
        <w:ind w:left="88" w:right="150" w:firstLine="0"/>
        <w:jc w:val="both"/>
      </w:pPr>
      <w:r>
        <w:t>The list of █████ notified by ████ for the ████ process is available at http://www.sebi.gov.in/sebiweb/other/OtherAction.do?doRecognised=yes, or at such other website as may be prescribed by ████ from time to time. A list of ████████████████████████████ with which an ████ ██████ (other than a RIB using █████████████████), not Bidding through ███████████████████████ or through a Registered Broker, ███ or ███ may submit the Bid cum</w:t>
        <w:tab/>
        <w:t>█████████████████,</w:t>
        <w:tab/>
        <w:t>is</w:t>
        <w:tab/>
        <w:t>available</w:t>
        <w:tab/>
        <w:t>at https://www.sebi.gov.in/sebiweb/other/OtherAction.do?doRecognisedFpi=yes&amp;intmId=34, or at such other websites as may be prescribed by ████ from time to time.</w:t>
      </w:r>
    </w:p>
    <w:p>
      <w:pPr>
        <w:pStyle w:val="Heading 4"/>
        <w:spacing w:before="202"/>
        <w:ind w:left="88" w:firstLine="0"/>
      </w:pPr>
      <w:r>
        <w:t>Eligible █████ and mobile applicatio██ enabled for █████████████</w:t>
      </w:r>
    </w:p>
    <w:p>
      <w:pPr>
        <w:pStyle w:val="Body Text"/>
        <w:spacing w:before="200"/>
        <w:ind w:left="88" w:right="157" w:firstLine="0"/>
        <w:jc w:val="both"/>
      </w:pPr>
      <w:r>
        <w:t>In accordance with the █████████████████████████, ███ ██████s may only apply through the █████ and mobile applicatio██ whose names appear on the website of the ████ which may be updated from time to time. A list of █████ and mobile applicatio██, using the ███ handles and which are live for applying in public issues using ███ mechanism is available on the website of ████ at https://www.sebi.gov.in/sebiweb/other/OtherAction.do?doRecognisedFpi=yes&amp;intmId=40 and https://www.sebi.gov.in/sebiweb/other/OtherAction.do?doRecognisedFpi=yes&amp;intmId=43, respectively, as updated from time to time and at such other websites as may be prescribed by ████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t>In relation to Bids (other than Bids by ████████████████ and RIIs) submitted to a member of the █████████, the list of branches of the █████ at █████████████████████████ named by the respective █████ to receive deposits of Bid cum Application Forms from the members of the █████████ is available on the website of the ████ at www.sebi.gov.in/sebiweb/other/OtherAction.do?doRecognised=yes&amp;intmId=35, as updated from time to time or any such other website as may be prescribed by ████ from time to time. For more information on such branches collecting Bid cum Application Forms from the █████████ at Specified ███████████, see the website of the ████ at www.sebi.gov.in/sebiweb/other/OtherAction.do?doRecognised=yes&amp;intmId=35 or any such other website as may be prescribed by ████ from time to time.</w:t>
      </w:r>
    </w:p>
    <w:p>
      <w:pPr>
        <w:pStyle w:val="Heading 4"/>
        <w:ind w:left="88" w:firstLine="0"/>
      </w:pPr>
      <w:r>
        <w:t>██████████████████</w:t>
      </w:r>
    </w:p>
    <w:p>
      <w:pPr>
        <w:pStyle w:val="Body Text"/>
        <w:spacing w:before="200"/>
        <w:ind w:left="88" w:right="155" w:firstLine="0"/>
        <w:jc w:val="both"/>
      </w:pPr>
      <w:r>
        <w:t>██████s can submit ██████████ in the █████ using the stockbroker network of the stock exchange, i.e., through the ██████████████████ at ██████████████████. The list of the ██████████████████ eligible to accept ██████████, including details such as postal address, telephone number and e-mail address, is provided on the websites of ███████████████████ at www.bseindia.com and www.██eindia.com, as updated from time to time.</w:t>
      </w:r>
    </w:p>
    <w:p>
      <w:pPr>
        <w:pStyle w:val="Heading 4"/>
        <w:spacing w:before="201"/>
        <w:ind w:left="88" w:firstLine="0"/>
      </w:pPr>
      <w:r>
        <w:t>█████████ and █████████████████████</w:t>
      </w:r>
    </w:p>
    <w:p>
      <w:pPr>
        <w:pStyle w:val="Body Text"/>
        <w:tabs>
          <w:tab w:val="left" w:pos="9907"/>
        </w:tabs>
        <w:spacing w:before="200"/>
        <w:ind w:left="88" w:right="152" w:firstLine="0"/>
        <w:jc w:val="both"/>
      </w:pPr>
      <w:r>
        <w:t>The list of the ███s eligible to accept ██████████ at ████████████████████████████, including details such as address, telephone number and e-mail address, is provided on the websites of ███████████████████ at www.bseindia.com/Static/Markets/PublicIssues/RtaDp.aspx?</w:t>
        <w:tab/>
        <w:t>and www.██eindia.com/products/content/equities/ipos/asba_procedures.htm, respectively, as updated from time to time.</w:t>
      </w:r>
    </w:p>
    <w:p>
      <w:pPr>
        <w:pStyle w:val="Heading 4"/>
        <w:spacing w:before="198"/>
        <w:ind w:left="88" w:firstLine="0"/>
      </w:pPr>
      <w:r>
        <w:t>Collecting ███████ory Participants</w:t>
      </w:r>
    </w:p>
    <w:p>
      <w:pPr>
        <w:pStyle w:val="Body Text"/>
        <w:tabs>
          <w:tab w:val="left" w:pos="9905"/>
        </w:tabs>
        <w:spacing w:before="200"/>
        <w:ind w:left="88" w:right="153" w:firstLine="0"/>
        <w:jc w:val="both"/>
      </w:pPr>
      <w:r>
        <w:t>The list of the ███s eligible to accept ██████████ at ████████████████████████████, including details such as their name and contact details, is provided on the websites of ███████████████████ at https://www.bseindia.com/Static/PublicIssues/RtaDp.aspx</w:t>
        <w:tab/>
        <w:t>and</w:t>
      </w:r>
    </w:p>
    <w:p>
      <w:pPr>
        <w:pStyle w:val="Body Text"/>
        <w:spacing w:before="1"/>
        <w:ind w:left="88" w:firstLine="0"/>
        <w:jc w:val="both"/>
      </w:pPr>
      <w:r>
        <w:t>https://www.██eindia.com/products/content/equities/ipos/asba_procedures.htm, respectively, as updated from time to time.</w:t>
      </w:r>
    </w:p>
    <w:p>
      <w:pPr>
        <w:pStyle w:val="Heading 3"/>
      </w:pPr>
      <w:r>
        <w:rPr>
          <w:rStyle w:val="Hyperlink.5"/>
          <w:rtl w:val="0"/>
          <w:lang w:val="nl-NL"/>
        </w:rPr>
        <w:t>Experts</w:t>
      </w:r>
    </w:p>
    <w:p>
      <w:pPr>
        <w:pStyle w:val="Body Text"/>
        <w:spacing w:before="199"/>
        <w:ind w:left="88" w:firstLine="0"/>
      </w:pPr>
      <w:r>
        <w:t>Except as stated below, our ███████ has not obtained any expert opinio██:</w:t>
      </w:r>
    </w:p>
    <w:p>
      <w:pPr>
        <w:pStyle w:val="Body Text"/>
        <w:spacing w:before="200"/>
        <w:ind w:left="88" w:right="148" w:firstLine="0"/>
        <w:jc w:val="both"/>
      </w:pPr>
      <w:r>
        <w:t>Our ███████ has received the written co██ent dated November 27, 2025 from our ██████████████████, ████████████████, ███, █████████████████████, to include their name as required under section 26 (5) of the Companies Act, 2013 read with █████████████████████, in ███████████████████████████ and as an “expert” as defined under section 2(38) of the Companies Act, 2013, to the extent and in their capacity as our ██████████████████, and in respect of their (i) examination report dated October 18, 2025 on █████████████████████████████████; and (ii) the statement of special tax benefits available to the ███████ and its shareholders under the direct and indirect tax laws in ████████ dated November 27, 2025, included in ███████████████████████████ and (iii) any other certificates as may be required for the purposes of the █████, and such co██ent has not been withdrawn as on the date of ███████████████████████████. However, the terms “expert” and “co██ent” do not represent an “expert” or “co██ent” within the meaning under the ███████████████ Act.</w:t>
      </w:r>
    </w:p>
    <w:p>
      <w:pPr>
        <w:pStyle w:val="Body Text"/>
        <w:spacing w:before="201"/>
        <w:ind w:left="88" w:right="149" w:firstLine="0"/>
        <w:jc w:val="both"/>
      </w:pPr>
      <w:r>
        <w:t>Our ███████ has received written co██ent dated November 27, 2025 from █████████████████ Isaac Borraljibhai Sarvaiya, to include their name as required under section 26 of the Companies Act, 2013 read with █████████████████████, in ███████████████████████████, and as an “expert” as defined under section 2(38) of the Companies Act, 2013 to the extent and in their capacity as an independent chartered engineer in respect of information certified by them, as included in ███████████████████████████; and such co██ent has not been withdrawn as on the date of ███████████████████████████.</w:t>
      </w:r>
    </w:p>
    <w:p>
      <w:pPr>
        <w:pStyle w:val="Body Text"/>
        <w:spacing w:before="199"/>
        <w:ind w:left="88" w:right="147" w:firstLine="0"/>
        <w:jc w:val="both"/>
      </w:pPr>
      <w:r>
        <w:t>Our ███████ has received written co██ent dated December 10, 2025 from ██████████████, independent practicing company secretary, to include their name as required under Section 26 of the Companies Act, 2013 in ███████████████████████████ and as an ‘expert’ as defined under Section 2(38) of Companies Act, 2013 in respect of the certificate issued in their capacity as a practicing company secretary to our ███████, and such co██ent has not been withdrawn as on the date of ███████████████████████████.</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t>██████████████████ to our ███████</w:t>
      </w:r>
    </w:p>
    <w:p>
      <w:pPr>
        <w:pStyle w:val="Body"/>
        <w:spacing w:before="200" w:line="229" w:lineRule="exact"/>
        <w:ind w:left="88" w:firstLine="0"/>
        <w:rPr>
          <w:rStyle w:val="None"/>
          <w:b w:val="1"/>
          <w:bCs w:val="1"/>
          <w:sz w:val="20"/>
          <w:szCs w:val="20"/>
        </w:rPr>
      </w:pPr>
      <w:r>
        <w:t>████████████████, ███, █████████████████████</w:t>
      </w:r>
    </w:p>
    <w:p>
      <w:pPr>
        <w:pStyle w:val="Body Text"/>
        <w:spacing w:line="229" w:lineRule="exact"/>
        <w:ind w:left="88" w:firstLine="0"/>
      </w:pPr>
      <w:r>
        <w:t>█████████, ███████████████, ██████████████████</w:t>
      </w:r>
    </w:p>
    <w:p>
      <w:pPr>
        <w:pStyle w:val="Body Text"/>
        <w:spacing w:before="1"/>
        <w:ind w:left="88" w:right="8220" w:firstLine="0"/>
      </w:pPr>
      <w:r>
        <w:t>████o. 127/1B/1, Plot A1 ██████████████████████████</w:t>
      </w:r>
    </w:p>
    <w:p>
      <w:pPr>
        <w:pStyle w:val="Body Text"/>
        <w:spacing w:before="1"/>
        <w:ind w:left="88" w:firstLine="0"/>
      </w:pPr>
      <w:r>
        <w:t>████ – 411 038</w:t>
      </w:r>
    </w:p>
    <w:p>
      <w:pPr>
        <w:pStyle w:val="Body Text"/>
        <w:spacing w:line="229" w:lineRule="exact"/>
        <w:ind w:left="88" w:firstLine="0"/>
      </w:pPr>
      <w:r>
        <w:t>█████████, ████████</w:t>
      </w:r>
    </w:p>
    <w:p>
      <w:pPr>
        <w:pStyle w:val="Body Text"/>
        <w:spacing w:line="229" w:lineRule="exact"/>
        <w:ind w:left="88" w:firstLine="0"/>
      </w:pPr>
      <w:r>
        <w:t>E-mail: █████████████████████</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t>Except as stated below, there has been no change in our statutory auditors in the three years preceding the date of ███████████████████████████:</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t>Reaso██ for 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t>████████████████, ███, █████████████████████</w:t>
            </w:r>
          </w:p>
          <w:p>
            <w:pPr>
              <w:pStyle w:val="Table Paragraph"/>
              <w:bidi w:val="0"/>
              <w:spacing w:line="206" w:lineRule="exact"/>
              <w:ind w:left="107" w:right="0" w:firstLine="0"/>
              <w:jc w:val="left"/>
              <w:rPr>
                <w:rStyle w:val="None"/>
                <w:sz w:val="18"/>
                <w:szCs w:val="18"/>
                <w:shd w:val="nil" w:color="auto" w:fill="auto"/>
                <w:rtl w:val="0"/>
              </w:rPr>
            </w:pPr>
            <w:r>
              <w:t>█████████, ██████████████████</w:t>
            </w:r>
          </w:p>
          <w:p>
            <w:pPr>
              <w:pStyle w:val="Table Paragraph"/>
              <w:bidi w:val="0"/>
              <w:ind w:left="107" w:right="908" w:firstLine="0"/>
              <w:jc w:val="left"/>
              <w:rPr>
                <w:rStyle w:val="None"/>
                <w:sz w:val="18"/>
                <w:szCs w:val="18"/>
                <w:shd w:val="nil" w:color="auto" w:fill="auto"/>
                <w:rtl w:val="0"/>
              </w:rPr>
            </w:pPr>
            <w:r>
              <w:t>Opposite ████████████, above ████████████████████, ██████ – 411 038</w:t>
            </w:r>
          </w:p>
          <w:p>
            <w:pPr>
              <w:pStyle w:val="Table Paragraph"/>
              <w:bidi w:val="0"/>
              <w:spacing w:before="1" w:line="207" w:lineRule="exact"/>
              <w:ind w:left="107" w:right="0" w:firstLine="0"/>
              <w:jc w:val="left"/>
              <w:rPr>
                <w:rStyle w:val="None"/>
                <w:sz w:val="18"/>
                <w:szCs w:val="18"/>
                <w:shd w:val="nil" w:color="auto" w:fill="auto"/>
                <w:rtl w:val="0"/>
              </w:rPr>
            </w:pPr>
            <w:r>
              <w:t>█████████, ████████</w:t>
            </w:r>
          </w:p>
          <w:p>
            <w:pPr>
              <w:pStyle w:val="Table Paragraph"/>
              <w:bidi w:val="0"/>
              <w:spacing w:line="206" w:lineRule="exact"/>
              <w:ind w:left="107" w:right="0" w:firstLine="0"/>
              <w:jc w:val="left"/>
              <w:rPr>
                <w:rStyle w:val="None"/>
                <w:sz w:val="18"/>
                <w:szCs w:val="18"/>
                <w:shd w:val="nil" w:color="auto" w:fill="auto"/>
                <w:rtl w:val="0"/>
              </w:rPr>
            </w:pPr>
            <w:r>
              <w:t>E-mail: █████████████████████</w:t>
            </w:r>
          </w:p>
          <w:p>
            <w:pPr>
              <w:pStyle w:val="Table Paragraph"/>
              <w:bidi w:val="0"/>
              <w:spacing w:line="207" w:lineRule="exact"/>
              <w:ind w:left="107" w:right="0" w:firstLine="0"/>
              <w:jc w:val="left"/>
              <w:rPr>
                <w:rStyle w:val="None"/>
                <w:sz w:val="18"/>
                <w:szCs w:val="18"/>
                <w:shd w:val="nil" w:color="auto" w:fill="auto"/>
                <w:rtl w:val="0"/>
              </w:rPr>
            </w:pPr>
            <w:r>
              <w:t>████████████████████████████</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Appointment as ██████████████████████ of our ███████</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 No. 102, ███████████████████, ██████ – 411 030 █████████, ████████</w:t>
            </w:r>
          </w:p>
          <w:p>
            <w:pPr>
              <w:pStyle w:val="Table Paragraph"/>
              <w:bidi w:val="0"/>
              <w:ind w:left="107" w:right="0" w:firstLine="0"/>
              <w:jc w:val="left"/>
              <w:rPr>
                <w:rStyle w:val="None"/>
                <w:sz w:val="18"/>
                <w:szCs w:val="18"/>
                <w:shd w:val="nil" w:color="auto" w:fill="auto"/>
                <w:rtl w:val="0"/>
              </w:rPr>
            </w:pPr>
            <w:r>
              <w:t>E-mail: ████████████████████</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t>Peer review number: ████</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Expiry of term as the statutory auditors of our ███████</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t>████ers to our ███████</w:t>
      </w:r>
    </w:p>
    <w:p>
      <w:pPr>
        <w:pStyle w:val="Body"/>
        <w:spacing w:before="199"/>
        <w:ind w:left="88" w:firstLine="0"/>
        <w:rPr>
          <w:rStyle w:val="None"/>
          <w:b w:val="1"/>
          <w:bCs w:val="1"/>
          <w:sz w:val="20"/>
          <w:szCs w:val="20"/>
        </w:rPr>
      </w:pPr>
      <w:r>
        <w:t>█████████████</w:t>
      </w:r>
    </w:p>
    <w:p>
      <w:pPr>
        <w:pStyle w:val="Body Text"/>
        <w:spacing w:before="1"/>
        <w:ind w:left="88" w:right="1776" w:firstLine="0"/>
      </w:pPr>
      <w:r>
        <w:t>8th Floor, ██████████████████████████</w:t>
      </w:r>
    </w:p>
    <w:p>
      <w:pPr>
        <w:pStyle w:val="Body Text"/>
        <w:ind w:left="88" w:right="442" w:firstLine="0"/>
      </w:pPr>
      <w:r>
        <w:t>█████, ██████ – 411 001 █████████, ████████</w:t>
      </w:r>
    </w:p>
    <w:p>
      <w:pPr>
        <w:pStyle w:val="Body"/>
        <w:ind w:left="88" w:firstLine="0"/>
        <w:rPr>
          <w:rStyle w:val="Hyperlink.9"/>
        </w:rPr>
      </w:pPr>
      <w:r>
        <w:t>███████████████████████████</w:t>
      </w:r>
    </w:p>
    <w:p>
      <w:pPr>
        <w:pStyle w:val="Body"/>
        <w:ind w:left="88" w:firstLine="0"/>
        <w:rPr>
          <w:rStyle w:val="Hyperlink.9"/>
        </w:rPr>
      </w:pPr>
      <w:r>
        <w:t>Contact Person: ███████████</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 ██████████████████████</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t>&amp; 402, 402(A), 402(B), █████████</w:t>
      </w:r>
    </w:p>
    <w:p>
      <w:pPr>
        <w:pStyle w:val="Body Text"/>
        <w:ind w:left="88" w:right="2099" w:firstLine="0"/>
      </w:pPr>
      <w:r>
        <w:t>██████████████████, ████████████████ road ███████████, ██████ – 411 004 █████████, ████████</w:t>
      </w:r>
    </w:p>
    <w:p>
      <w:pPr>
        <w:pStyle w:val="Body"/>
        <w:spacing w:before="1"/>
        <w:ind w:left="88" w:right="2479" w:firstLine="0"/>
        <w:rPr>
          <w:rStyle w:val="Hyperlink.9"/>
        </w:rPr>
      </w:pPr>
      <w:r>
        <w:t>████████████████████████████Contact Person: ████████████████████████████████: www.eximbankindia.in/ █████: ████████████████████</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 2401 ████████, ██████ment</w:t>
      </w:r>
    </w:p>
    <w:p>
      <w:pPr>
        <w:pStyle w:val="Body Text"/>
        <w:spacing w:before="1" w:line="229" w:lineRule="exact"/>
        <w:ind w:left="88" w:firstLine="0"/>
      </w:pPr>
      <w:r>
        <w:t>████ – 411 001</w:t>
      </w:r>
    </w:p>
    <w:p>
      <w:pPr>
        <w:pStyle w:val="Body Text"/>
        <w:spacing w:line="229" w:lineRule="exact"/>
        <w:ind w:left="88" w:firstLine="0"/>
      </w:pPr>
      <w:r>
        <w:t>█████████, ████████</w:t>
      </w:r>
    </w:p>
    <w:p>
      <w:pPr>
        <w:pStyle w:val="Body"/>
        <w:spacing w:before="1"/>
        <w:ind w:left="88" w:right="38" w:firstLine="0"/>
        <w:rPr>
          <w:rStyle w:val="Hyperlink.9"/>
        </w:rPr>
      </w:pPr>
      <w:r>
        <w:t>██████████████████████████Contact Person: ███████████████████████ Website: www.indusind.com/ █████: ███████████████████</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w:t>
      </w:r>
    </w:p>
    <w:p>
      <w:pPr>
        <w:pStyle w:val="Body Text"/>
        <w:spacing w:before="1"/>
        <w:ind w:left="88" w:right="959" w:firstLine="0"/>
      </w:pPr>
      <w:r>
        <w:t>██████████, ████████, █████████, 362, ███████████ to █████████, ████████. Hapur</w:t>
      </w:r>
    </w:p>
    <w:p>
      <w:pPr>
        <w:pStyle w:val="Body Text"/>
        <w:ind w:left="88" w:right="2250" w:firstLine="0"/>
      </w:pPr>
      <w:r>
        <w:t>██████████████████████, ██████ – 411 001 █████████, ████████</w:t>
      </w:r>
    </w:p>
    <w:p>
      <w:pPr>
        <w:pStyle w:val="Body"/>
        <w:ind w:left="88" w:right="2250" w:firstLine="0"/>
        <w:rPr>
          <w:rStyle w:val="Hyperlink.9"/>
        </w:rPr>
      </w:pPr>
      <w:r>
        <w:t>Telephone: + 91 ███████████████Contact Person: ████████████ Website: www.icicibank.com █████: █████████████████████████</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t>█████████████████</w:t>
      </w:r>
    </w:p>
    <w:p>
      <w:pPr>
        <w:pStyle w:val="Body Text"/>
        <w:ind w:left="88" w:right="627" w:firstLine="0"/>
      </w:pPr>
      <w:r>
        <w:t>█████████, Nellore</w:t>
      </w:r>
    </w:p>
    <w:p>
      <w:pPr>
        <w:pStyle w:val="Body Text"/>
        <w:spacing w:before="2"/>
        <w:ind w:left="88" w:firstLine="0"/>
      </w:pPr>
      <w:r>
        <w:t>████ – 411 001</w:t>
      </w:r>
    </w:p>
    <w:p>
      <w:pPr>
        <w:pStyle w:val="Body Text"/>
        <w:ind w:left="88" w:firstLine="0"/>
      </w:pPr>
      <w:r>
        <w:t>█████████, ████████</w:t>
      </w:r>
    </w:p>
    <w:p>
      <w:pPr>
        <w:pStyle w:val="Body"/>
        <w:ind w:left="88" w:right="102" w:firstLine="0"/>
        <w:rPr>
          <w:rStyle w:val="Hyperlink.9"/>
        </w:rPr>
      </w:pPr>
      <w:r>
        <w:t>████████████████████████████Contact Person: ███████████████████████ █████ Website: www.hdfcbank.com</w:t>
      </w:r>
    </w:p>
    <w:p>
      <w:pPr>
        <w:pStyle w:val="Body Text"/>
        <w:spacing w:line="229" w:lineRule="exact"/>
        <w:ind w:left="88" w:firstLine="0"/>
      </w:pPr>
      <w:r>
        <w:t>█████: █████████████████████</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 █████████████████████████</w:t>
      </w:r>
    </w:p>
    <w:p>
      <w:pPr>
        <w:pStyle w:val="Body Text"/>
        <w:ind w:left="88" w:right="2099" w:firstLine="0"/>
      </w:pPr>
      <w:r>
        <w:t>███████████████████, ██████████████, ████████████████████</w:t>
      </w:r>
    </w:p>
    <w:p>
      <w:pPr>
        <w:pStyle w:val="Body Text"/>
        <w:spacing w:before="2"/>
        <w:ind w:left="88" w:firstLine="0"/>
      </w:pPr>
      <w:r>
        <w:t>████ – 411 003</w:t>
      </w:r>
    </w:p>
    <w:p>
      <w:pPr>
        <w:pStyle w:val="Body Text"/>
        <w:ind w:left="88" w:firstLine="0"/>
      </w:pPr>
      <w:r>
        <w:t>█████████, ████████</w:t>
      </w:r>
    </w:p>
    <w:p>
      <w:pPr>
        <w:pStyle w:val="Body"/>
        <w:ind w:left="88" w:right="2099" w:firstLine="0"/>
        <w:rPr>
          <w:rStyle w:val="Hyperlink.9"/>
        </w:rPr>
      </w:pPr>
      <w:r>
        <w:t>████████████████████████████Contact Person: Baghyawati Kadeshar Wakhele Website: www.sbi.co.in</w:t>
      </w:r>
    </w:p>
    <w:p>
      <w:pPr>
        <w:pStyle w:val="Body Text"/>
        <w:spacing w:line="229" w:lineRule="exact"/>
        <w:ind w:left="88" w:firstLine="0"/>
      </w:pPr>
      <w:r>
        <w:t>█████: ██████████████████</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 ███████████████████. Davanagere ████████, ██████ – 41l 005 █████████, ████████</w:t>
      </w:r>
    </w:p>
    <w:p>
      <w:pPr>
        <w:pStyle w:val="Body"/>
        <w:spacing w:line="230" w:lineRule="exact"/>
        <w:ind w:left="88" w:firstLine="0"/>
        <w:rPr>
          <w:rStyle w:val="Hyperlink.9"/>
        </w:rPr>
      </w:pPr>
      <w:r>
        <w:t>███████████████████████████</w:t>
      </w:r>
    </w:p>
    <w:p>
      <w:pPr>
        <w:pStyle w:val="Body"/>
        <w:spacing w:before="1"/>
        <w:ind w:left="88" w:firstLine="0"/>
        <w:rPr>
          <w:rStyle w:val="Hyperlink.9"/>
        </w:rPr>
      </w:pPr>
      <w:r>
        <w:t>Contact Person: ████████████████████████████</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 █████████████████████</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t>Unit no. 1601, B- wing ███, ███████████</w:t>
      </w:r>
    </w:p>
    <w:p>
      <w:pPr>
        <w:pStyle w:val="Body"/>
        <w:ind w:left="88" w:right="2394" w:firstLine="0"/>
        <w:rPr>
          <w:rStyle w:val="Hyperlink.9"/>
        </w:rPr>
      </w:pPr>
      <w:r>
        <w:t>████████████████████████████Contact Person: ███████████████ Website: www.bajajfinance.com █████: ████████████████</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t>Grading of the █████</w:t>
      </w:r>
    </w:p>
    <w:p>
      <w:pPr>
        <w:pStyle w:val="Body Text"/>
        <w:spacing w:before="200"/>
        <w:ind w:left="88" w:firstLine="0"/>
      </w:pPr>
      <w:r>
        <w:t>No credit rating agency registered with ████ has been appointed for obtaining grading for the █████.</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t>No appraising entity has been appointed in relation to the █████.</w:t>
      </w:r>
    </w:p>
    <w:p>
      <w:pPr>
        <w:pStyle w:val="Heading 3"/>
        <w:spacing w:before="199"/>
      </w:pPr>
      <w:r>
        <w:t>█████████████████</w:t>
      </w:r>
    </w:p>
    <w:p>
      <w:pPr>
        <w:pStyle w:val="Body Text"/>
        <w:spacing w:before="200"/>
        <w:ind w:left="88" w:right="154" w:firstLine="0"/>
        <w:jc w:val="both"/>
      </w:pPr>
      <w:r>
        <w:t>As the size of ███████████████ exceeds █1,000.00 million, our ███████ has appointed a credit rating agency registered with ████, namely, ████████████████████, as a monitoring agency to monitor the utilisation of ████████████████, in accordance with Regulation 41 of █████████████████████████. For details in relation to the proposed utilisation of ████████████████, see “Objects of the █████” 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t>As the █████ is of ████████████s, credit rating is not 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t>As the █████ is of ████████████s, the appointment of trustee is not required.</w:t>
      </w:r>
    </w:p>
    <w:p>
      <w:pPr>
        <w:pStyle w:val="Heading 3"/>
        <w:jc w:val="both"/>
      </w:pPr>
      <w:r>
        <w:t>█████████████████</w:t>
      </w:r>
    </w:p>
    <w:p>
      <w:pPr>
        <w:pStyle w:val="Body Text"/>
        <w:spacing w:before="199"/>
        <w:ind w:left="88" w:firstLine="0"/>
        <w:jc w:val="both"/>
      </w:pPr>
      <w:r>
        <w:t>No green shoe option is contemplated under the █████.</w:t>
      </w:r>
    </w:p>
    <w:p>
      <w:pPr>
        <w:pStyle w:val="Heading 3"/>
        <w:spacing w:before="202"/>
        <w:jc w:val="both"/>
      </w:pPr>
      <w:r>
        <w:t>Filing of ████████████████████████████████</w:t>
      </w:r>
    </w:p>
    <w:p>
      <w:pPr>
        <w:pStyle w:val="Body Text"/>
        <w:spacing w:before="200"/>
        <w:ind w:left="88" w:right="151" w:firstLine="0"/>
        <w:jc w:val="both"/>
      </w:pPr>
      <w:r>
        <w:t>A copy of ████████████████████████████████ has been filed through ████’s online intermediary portal at https://siportal.sebi.gov.in, as specified in Regulation 25(8) of █████████████████████████ and in accordance with █████████████████████████. It has also been filed at:</w:t>
      </w:r>
    </w:p>
    <w:p>
      <w:pPr>
        <w:pStyle w:val="Heading 3"/>
        <w:spacing w:before="198"/>
        <w:jc w:val="both"/>
      </w:pPr>
      <w:r>
        <w:t>██████████████████████████████████████</w:t>
      </w:r>
    </w:p>
    <w:p>
      <w:pPr>
        <w:pStyle w:val="Body Text"/>
        <w:spacing w:before="1"/>
        <w:ind w:left="88" w:right="5111" w:firstLine="0"/>
      </w:pPr>
      <w:r>
        <w:t>█████████████████████████████████████████████████ and ███████████████████, Plot No. C4 A, ‘G’ Bijapur</w:t>
      </w:r>
    </w:p>
    <w:p>
      <w:pPr>
        <w:pStyle w:val="Body Text"/>
        <w:spacing w:before="1"/>
        <w:ind w:left="88" w:right="6992" w:firstLine="0"/>
      </w:pPr>
      <w:r>
        <w:t>███████████████, ███████) ████████ – 400 051, █████████, ████████</w:t>
      </w:r>
    </w:p>
    <w:p>
      <w:pPr>
        <w:pStyle w:val="Heading 3"/>
      </w:pPr>
      <w:r>
        <w:t>Filing of ███████████████████████████ and ██████████</w:t>
      </w:r>
    </w:p>
    <w:p>
      <w:pPr>
        <w:pStyle w:val="Body Text"/>
        <w:spacing w:before="199"/>
        <w:ind w:left="88" w:right="160" w:firstLine="0"/>
        <w:jc w:val="both"/>
      </w:pPr>
      <w:r>
        <w:t>A copy of ███████████████████████████, along with the material contracts and documents required to be filed under Section 32 of the Companies Act, have been filed with the ███ at its office and a copy of the ██████████ to be filed under Section 26 of the Companies Act, 2013, will be filed with the ███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t>Book building, in the context of the █████, refers to the process of collection of Bids from ██████s on the basis of ███████████████████████████ and ████████████████████████████████████████████████████ within ██████████████. The Price Band and the minimum Bid Lot will be decided by our ███████, in co██ultation with the ████s, and will be advertised in all editio██ of █████████████████ (a widely circulated English national daily newspaper), all editio██ of Ja██atta (a widely circulated █████ national daily newspaper) and ██████ edition of ████████ (a widely circulated ███████ newspaper, ███████ being the regional language of █████████, where our Registered Office is located), at least two ████████████ prior to the Bid/█████ Opening Date and shall be made available to ███████████████████ for the purposes of uploading on their respective websites. Pursuant to █████████████████████████, ███████████████ shall be determined by our ███████, in co██ultation with the ████s, after the Bid/█████ Closing Date. For details, see “█████ Procedure” on page 420.</w:t>
      </w:r>
    </w:p>
    <w:p>
      <w:pPr>
        <w:pStyle w:val="Body Text"/>
        <w:spacing w:before="199"/>
        <w:ind w:left="88" w:right="157" w:firstLine="0"/>
        <w:jc w:val="both"/>
      </w:pPr>
      <w:r>
        <w:t>All ██████s other than ████████████████ shall only participate through the ████ process by providing the details of their respective ████████████ in which the corresponding Bid Amount will be blocked by the █████ or in the case of ███ ██████s, by using █████████████████. In addition to this, ███████████████████████████████ shall participate through the ████ process by providing the details of their respective ████████████ in which the corresponding Bid Amount will be blocked by the █████ or by using █████████████████. ███████████████████████████ with an application size of up to █0.50 million shall use █████████████████ and shall also provide their ██████ in ████████████████████████████ submitted with █████████ Members, ██████████████████, Collecting ███████ory Participants and █████████ and █████████████████████. ████████████████ are not permitted to participate in the █████ through the ████ process.</w:t>
      </w:r>
    </w:p>
    <w:p>
      <w:pPr>
        <w:pStyle w:val="Body Text"/>
        <w:spacing w:before="200"/>
        <w:ind w:left="88" w:right="149" w:firstLine="0"/>
        <w:jc w:val="both"/>
      </w:pPr>
      <w:r>
        <w:t>In accordance with █████████████████████████, ███s and ███████████████████████████ are not permitted to withdraw or lower the size of their Bids (in terms of the quantity of the ████████████s or the Bid Amount) at any stage. ███████████████████████████ can revise their Bids during the Bid/ █████ Period and withdraw their Bids until the Bid/ █████ Closing Date. Further, ████████████████ cannot withdraw their Bids after the Anchor Investor Bidding Date. Allocation to ███s (other than ████████████████) will be on a proportionate basis while allocation to ████████████████ will be on a discretionary basis, of which 40% shall be reserved in the following manner (i) 33.33% of the Anchor Investor Portion shall be reserved for domestic ████████████; and</w:t>
      </w:r>
    </w:p>
    <w:p>
      <w:pPr>
        <w:pStyle w:val="Body Text"/>
        <w:ind w:left="88" w:right="149" w:firstLine="0"/>
        <w:jc w:val="both"/>
      </w:pPr>
      <w:r>
        <w:t>(ii) 6.67% of the Anchor Investor Portion shall be reserved for ██████████████████████████████████████████, subject to valid Bids being received from domestic ████████████, ██████████████████████████████████████████, as applicable, at or above the Anchor Investor Allocation Price. Any under-subscription in ██████████████████████████████████████████████ category specified in (ii) above may be allocated to domestic ████████████, in accordance with █████████████████████████.</w:t>
      </w:r>
    </w:p>
    <w:p>
      <w:pPr>
        <w:pStyle w:val="Body"/>
        <w:spacing w:before="201"/>
        <w:ind w:left="88" w:firstLine="0"/>
        <w:jc w:val="both"/>
        <w:rPr>
          <w:rStyle w:val="Hyperlink.9"/>
        </w:rPr>
      </w:pPr>
      <w:r>
        <w:t>For further details, see “Terms of the █████” and “█████ Procedure” on pages 411 and 420, respectively.</w:t>
      </w:r>
    </w:p>
    <w:p>
      <w:pPr>
        <w:pStyle w:val="Body"/>
        <w:spacing w:before="200"/>
        <w:ind w:left="88" w:right="157" w:firstLine="0"/>
        <w:jc w:val="both"/>
        <w:rPr>
          <w:rStyle w:val="None"/>
          <w:b w:val="1"/>
          <w:bCs w:val="1"/>
          <w:sz w:val="20"/>
          <w:szCs w:val="20"/>
        </w:rPr>
      </w:pPr>
      <w:r>
        <w:t>Our ███████ will comply with █████████████████████████ and any other directio██ issued by ████ in relation to this █████. Each of █████████████████████████████████ has, severally and not jointly, specifically confirmed that it will comply with █████████████████████████ and any other directio██ issued by ████, as applicable to it, in relation to its portion of the █████ed Shares. In this regard, our ███████ and █████████████████████████████████ have appointed ██████████████████████████████ to manage this █████ and procure Bids for this █████.</w:t>
      </w:r>
    </w:p>
    <w:p>
      <w:pPr>
        <w:pStyle w:val="Body"/>
        <w:spacing w:before="202"/>
        <w:ind w:left="88" w:right="154" w:firstLine="0"/>
        <w:jc w:val="both"/>
        <w:rPr>
          <w:rStyle w:val="None"/>
          <w:b w:val="1"/>
          <w:bCs w:val="1"/>
          <w:sz w:val="20"/>
          <w:szCs w:val="20"/>
        </w:rPr>
      </w:pPr>
      <w:r>
        <w:t>█████████████████████████ under █████████████████████████ and the Bidding process are subject to change from time to time, and the ██████s are advised to make their own judgment about investment through the aforesaid processes prior to submitting a Bid in the █████.</w:t>
      </w:r>
    </w:p>
    <w:p>
      <w:pPr>
        <w:pStyle w:val="Body"/>
        <w:spacing w:before="198"/>
        <w:ind w:left="88" w:right="164" w:firstLine="0"/>
        <w:jc w:val="both"/>
        <w:rPr>
          <w:rStyle w:val="None"/>
          <w:b w:val="1"/>
          <w:bCs w:val="1"/>
          <w:sz w:val="20"/>
          <w:szCs w:val="20"/>
        </w:rPr>
      </w:pPr>
      <w:r>
        <w:t>██████s should note that the █████ is also subject to (i) filing of the ██████████ by our ███████ with the ███; and (ii) our ███████ obtaining final listing and trading approvals from ███████████████████, which our ███████ shall apply for after █████████.</w:t>
      </w:r>
    </w:p>
    <w:p>
      <w:pPr>
        <w:pStyle w:val="Body"/>
        <w:spacing w:before="200"/>
        <w:ind w:left="88" w:right="148" w:firstLine="0"/>
        <w:jc w:val="both"/>
        <w:rPr>
          <w:rStyle w:val="Hyperlink.9"/>
        </w:rPr>
      </w:pPr>
      <w:r>
        <w:t>For further details on the method and procedure for Bidding, see “█████ Procedure” and “█████ Structure” 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t>After the determination of ███████████████ and allocation of ████████████s but prior to the filing of the ██████████ with the ███, our ███████ and █████████████████████████████████ will enter into an Underwriting Agreement with the ████████████ for the ████████████s proposed to be offered through the █████. The extent of underwriting obligatio██ and the Bids to be underwritten by each ████ shall be as per the Underwriting Agreement. Pursuant to the terms of the Underwriting Agreement, the obligatio██ of the ████████████ will be several and will be subject to certain conditio██ to closing, as specified therein.</w:t>
      </w:r>
    </w:p>
    <w:p>
      <w:pPr>
        <w:pStyle w:val="Body Text"/>
        <w:spacing w:before="202"/>
        <w:ind w:left="88" w:right="156" w:firstLine="0"/>
        <w:jc w:val="both"/>
      </w:pPr>
      <w:r>
        <w:t>██████████████████████████ is dated [●]. The ████████████ have indicated their intention to underwrite the following number of ████████████s:</w:t>
      </w:r>
    </w:p>
    <w:p>
      <w:pPr>
        <w:pStyle w:val="Body"/>
        <w:spacing w:before="200"/>
        <w:ind w:left="88" w:right="154" w:firstLine="0"/>
        <w:jc w:val="both"/>
        <w:rPr>
          <w:rStyle w:val="None"/>
          <w:i w:val="1"/>
          <w:iCs w:val="1"/>
          <w:sz w:val="20"/>
          <w:szCs w:val="20"/>
        </w:rPr>
      </w:pPr>
      <w:r>
        <w:t>(██████████████████████████ has not been executed as on the date of ███████████████████████████. This portion has been intentionally left blank and will be filled in before filing of the ██████████ with the ███)</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t>Name, address, telephone and e-mail address of the ████████████</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t>███icative Number of ████████████s of face value of ██ 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t>Amount Underwritten (█ 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t>The above-mentioned underwriting commitment is indicative and will be finalized after determination of ███████████████ and ██████████████████ and will be subject to Regulation 40(3) of █████████████████████████.</w:t>
      </w:r>
    </w:p>
    <w:p>
      <w:pPr>
        <w:pStyle w:val="Body Text"/>
        <w:spacing w:before="200"/>
        <w:ind w:left="88" w:right="147" w:firstLine="0"/>
        <w:jc w:val="both"/>
      </w:pPr>
      <w:r>
        <w:t>In the opinion of ██████████████████████ (based on representatio██ made to our ███████ by the ████████████), the resources of the abovementioned ████████████ are sufficient to enable them to discharge their respective underwriting obligatio██ in full. The ████████████ are registered with the ████ under Section 12(1) of the ████ Act or registered as brokers with ████████████████████). Our █████ at its meeting held on [●], has accepted and entered into the Underwriting Agreement mentioned above on behalf of our ███████.</w:t>
      </w:r>
    </w:p>
    <w:p>
      <w:pPr>
        <w:pStyle w:val="Body Text"/>
        <w:spacing w:before="199"/>
        <w:ind w:left="88" w:right="149" w:firstLine="0"/>
        <w:jc w:val="both"/>
      </w:pPr>
      <w:r>
        <w:t>Allocation among the ████████████ may not necessarily be in proportion to their underwriting commitments set forth in the table above. Notwithstanding the above table, the ████████████ shall be severally respo██ible for e██uring payment with respect to ████████████s allocated to ██████s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t>The share capital of our ███████, as on the date of ███████████████████████████, is set forth below:</w:t>
      </w:r>
    </w:p>
    <w:p>
      <w:pPr>
        <w:pStyle w:val="Body"/>
        <w:ind w:left="8444" w:firstLine="0"/>
        <w:rPr>
          <w:rStyle w:val="None"/>
          <w:i w:val="1"/>
          <w:iCs w:val="1"/>
          <w:sz w:val="18"/>
          <w:szCs w:val="18"/>
        </w:rPr>
      </w:pPr>
      <w:r>
        <w:t>(in █, except share 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t>██████. Buxar.</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t>Aggregate value at █████ Price*</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 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80,000,000 ████████████s of face value of ██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ISSUED, SUBSCRIBED AND PAID-UP SHARE CAPITAL BEFORE THE OF██R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56,818,200 ████████████s of face value of ██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t>PRESENT OF██R(2)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 of up to [●] ████████████s of face value of ██ each aggregating up to</w:t>
            </w:r>
          </w:p>
          <w:p>
            <w:pPr>
              <w:pStyle w:val="Table Paragraph"/>
              <w:bidi w:val="0"/>
              <w:spacing w:line="186" w:lineRule="exact"/>
              <w:ind w:left="57" w:right="0" w:firstLine="0"/>
              <w:jc w:val="left"/>
              <w:rPr>
                <w:rtl w:val="0"/>
              </w:rPr>
            </w:pPr>
            <w:r>
              <w:t>█7,100.00 million (3)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t>Fresh Issue of up to [●] ████████████s of face value of ██ each aggregating up to █████████████████</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 of up to [●] ████████████s of face value of ██ each aggregating up to █2,900.00 million(3)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ISSUED, SUBSCRIBED AND PAID-UP SHARE CAPITAL AFTER THE OF██R*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████████████s of face value of ██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SECURITIES PREMIUM ███OUNT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Before the █████</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After the █████*</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t>*</w:t>
        <w:tab/>
        <w:t>To be updated upon finalisation of ███████████████, and subject to ██████████████████.</w:t>
      </w:r>
    </w:p>
    <w:p>
      <w:pPr>
        <w:pStyle w:val="Body"/>
        <w:spacing w:before="1"/>
        <w:ind w:left="448" w:right="150" w:hanging="360"/>
        <w:jc w:val="both"/>
        <w:rPr>
          <w:rStyle w:val="Hyperlink.8"/>
        </w:rPr>
      </w:pPr>
      <w:r>
        <w:t>(1) For details in relation to the changes in the authorised share capital of our ███████ in the last 10 years, see “History and Certain Corporate Matters – Amendments to █████████████████████████████ in the last 10 years” on page 244.</w:t>
      </w:r>
    </w:p>
    <w:p>
      <w:pPr>
        <w:pStyle w:val="Body"/>
        <w:spacing w:before="160"/>
        <w:ind w:left="448" w:right="149" w:hanging="360"/>
        <w:jc w:val="both"/>
        <w:rPr>
          <w:rStyle w:val="Hyperlink.8"/>
        </w:rPr>
      </w:pPr>
      <w:r>
        <w:t>(2) The █████ has been approved by our █████ pursuant to the resolution passed at its meeting held on May 6, 2025 and our Shareholders have authorized ███████████████ pursuant to a special resolution passed at their meeting held on May 6, 2025. Further, our █████ has taken on record the co██ents of █████████████████████████████████ to participate in ██████████████████ pursuant to its resolution dated May 6, 2025 and █████████████ has taken on record further updated co██ents of █████████████████████████████████ pursuant to its resolutio██ dated May 22, 2025 and December 6, 2025, respectively.</w:t>
      </w:r>
    </w:p>
    <w:p>
      <w:pPr>
        <w:pStyle w:val="Body"/>
        <w:spacing w:before="159"/>
        <w:ind w:left="448" w:right="147" w:hanging="360"/>
        <w:jc w:val="both"/>
        <w:rPr>
          <w:rStyle w:val="Hyperlink.8"/>
        </w:rPr>
      </w:pPr>
      <w:r>
        <w:t>(3) Each of █████████████████████████████████ have, severally and not jointly, co██ented to participate in ██████████████████. Each of █████████████████████████████████ has specifically confirmed that its respective portion of the █████ed Shares has been held by each one of them for a period of at least one year prior to the filing of ████████████████████████████████ and are accordingly eligible for being offered for sale in the █████ as required by █████████████████████████. Further, each of █████████████████████████████████ has confirmed that it is in compliance with the conditio██ specified in Regulation 8 of █████████████████████████, to the extent applicable, as on the date of ███████████████████████████. For details on the authorisation of █████████████████████████████████ in relation to the █████ed Shares, see “The █████” and “Other Regulatory and Statutory Disclosures” on pages 67 and 398, 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