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 Herring Prospectus - KSH International Limited</w:t>
      </w:r>
    </w:p>
    <w:p>
      <w:pPr>
        <w:pStyle w:val="Heading1"/>
      </w:pPr>
      <w:r>
        <w:t>1. General Information</w:t>
      </w:r>
    </w:p>
    <w:p>
      <w:r>
        <w:t>KSH International Limited (the "Company") is a public limited company. Our registered office is located at 404, Raheja Centre, Nariman Point, Mumbai 400021. For queries, contact our Compliance Officer, Sarthak Malvadkar at sarthak.m@ksh.com or +91 98765 43210.</w:t>
      </w:r>
    </w:p>
    <w:p>
      <w:pPr>
        <w:pStyle w:val="Heading1"/>
      </w:pPr>
      <w:r>
        <w:t>2. Board of Directors</w:t>
      </w:r>
    </w:p>
    <w:p>
      <w:r>
        <w:t>1. Mr. Rajesh Sharma, Managing Director. DOB: 15/08/1975. PAN: ABCDE1234F. Aadhaar: 1234 5678 9012. Address: 12, Sea View Apartments, Bandra West, Mumbai. 2. Ms. Priya Desai, Independent Director. Email: priya.desai@gmail.com. Phone: +91-9988776655.</w:t>
      </w:r>
    </w:p>
    <w:p>
      <w:pPr>
        <w:pStyle w:val="Heading1"/>
      </w:pPr>
      <w:r>
        <w:t>3. Lead Managers and Bankers</w:t>
      </w:r>
    </w:p>
    <w:p>
      <w:r>
        <w:t>The Lead Manager for the issue is ICICI Securities. The contact person at ICICI Securities is Amit Patel (amit.patel@icicisecurities.com). The Escrow Collection Bank is HDFC Bank. The company's CIN is L12345MH2000PLC123456. Payments can be made via credit card ending in 4111111111111111. For online applications, the IP address 192.168.1.1 is recorded for audit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