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AB0B" w14:textId="604254A5" w:rsidR="005C3A9B" w:rsidRDefault="00B65D89">
      <w:r>
        <w:t>Note de musique qui vibres</w:t>
      </w:r>
    </w:p>
    <w:sectPr w:rsidR="005C3A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A6"/>
    <w:rsid w:val="005A153C"/>
    <w:rsid w:val="005C3A9B"/>
    <w:rsid w:val="00B65D89"/>
    <w:rsid w:val="00B75FB4"/>
    <w:rsid w:val="00F4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D8AE8"/>
  <w15:chartTrackingRefBased/>
  <w15:docId w15:val="{0C1C03AB-90B3-4AF2-986B-595E8336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4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4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4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A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4A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4A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4A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4A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4A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4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A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4A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A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A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4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FARRUGIA</dc:creator>
  <cp:keywords/>
  <dc:description/>
  <cp:lastModifiedBy>Joris FARRUGIA</cp:lastModifiedBy>
  <cp:revision>2</cp:revision>
  <dcterms:created xsi:type="dcterms:W3CDTF">2026-01-27T10:02:00Z</dcterms:created>
  <dcterms:modified xsi:type="dcterms:W3CDTF">2026-01-27T10:02:00Z</dcterms:modified>
</cp:coreProperties>
</file>