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448" w:rsidRDefault="008F2448" w:rsidP="008F2448">
      <w:pPr>
        <w:spacing w:after="0"/>
      </w:pPr>
      <w:r>
        <w:t>LE07: Innovative IKT</w:t>
      </w:r>
    </w:p>
    <w:p w:rsidR="00D745C5" w:rsidRDefault="00D745C5" w:rsidP="008F2448">
      <w:pPr>
        <w:spacing w:after="0"/>
      </w:pPr>
    </w:p>
    <w:p w:rsidR="008F2448" w:rsidRDefault="008F2448" w:rsidP="008F2448">
      <w:pPr>
        <w:pStyle w:val="Listenabsatz"/>
        <w:numPr>
          <w:ilvl w:val="0"/>
          <w:numId w:val="1"/>
        </w:numPr>
        <w:spacing w:after="0"/>
        <w:rPr>
          <w:color w:val="548DD4" w:themeColor="text2" w:themeTint="99"/>
        </w:rPr>
      </w:pPr>
      <w:r w:rsidRPr="008F2448">
        <w:rPr>
          <w:color w:val="548DD4" w:themeColor="text2" w:themeTint="99"/>
        </w:rPr>
        <w:t xml:space="preserve">Sie kennen das </w:t>
      </w:r>
      <w:r w:rsidRPr="008F2448">
        <w:rPr>
          <w:b/>
          <w:color w:val="548DD4" w:themeColor="text2" w:themeTint="99"/>
        </w:rPr>
        <w:t>Modell</w:t>
      </w:r>
      <w:r w:rsidRPr="008F2448">
        <w:rPr>
          <w:color w:val="548DD4" w:themeColor="text2" w:themeTint="99"/>
        </w:rPr>
        <w:t xml:space="preserve"> </w:t>
      </w:r>
      <w:r w:rsidRPr="008F2448">
        <w:rPr>
          <w:b/>
          <w:color w:val="548DD4" w:themeColor="text2" w:themeTint="99"/>
        </w:rPr>
        <w:t>der</w:t>
      </w:r>
      <w:r w:rsidRPr="008F2448">
        <w:rPr>
          <w:color w:val="548DD4" w:themeColor="text2" w:themeTint="99"/>
        </w:rPr>
        <w:t xml:space="preserve"> </w:t>
      </w:r>
      <w:r w:rsidRPr="008F2448">
        <w:rPr>
          <w:b/>
          <w:color w:val="548DD4" w:themeColor="text2" w:themeTint="99"/>
        </w:rPr>
        <w:t>Technikauswirkung</w:t>
      </w:r>
      <w:r w:rsidRPr="008F2448">
        <w:rPr>
          <w:color w:val="548DD4" w:themeColor="text2" w:themeTint="99"/>
        </w:rPr>
        <w:t xml:space="preserve"> und können es auf die Beurteilung neuer Techniken anwenden. Sie können verschiedene Ansätze zur </w:t>
      </w:r>
      <w:r w:rsidRPr="008F2448">
        <w:rPr>
          <w:b/>
          <w:color w:val="548DD4" w:themeColor="text2" w:themeTint="99"/>
        </w:rPr>
        <w:t>Technikaneignung</w:t>
      </w:r>
      <w:r w:rsidRPr="008F2448">
        <w:rPr>
          <w:color w:val="548DD4" w:themeColor="text2" w:themeTint="99"/>
        </w:rPr>
        <w:t xml:space="preserve"> sowie den </w:t>
      </w:r>
      <w:r w:rsidRPr="008F2448">
        <w:rPr>
          <w:b/>
          <w:color w:val="548DD4" w:themeColor="text2" w:themeTint="99"/>
        </w:rPr>
        <w:t>Diffusionsansatz</w:t>
      </w:r>
      <w:r w:rsidRPr="008F2448">
        <w:rPr>
          <w:color w:val="548DD4" w:themeColor="text2" w:themeTint="99"/>
        </w:rPr>
        <w:t xml:space="preserve"> </w:t>
      </w:r>
      <w:r w:rsidRPr="008F2448">
        <w:rPr>
          <w:b/>
          <w:color w:val="548DD4" w:themeColor="text2" w:themeTint="99"/>
        </w:rPr>
        <w:t>nach</w:t>
      </w:r>
      <w:r w:rsidRPr="008F2448">
        <w:rPr>
          <w:color w:val="548DD4" w:themeColor="text2" w:themeTint="99"/>
        </w:rPr>
        <w:t xml:space="preserve"> </w:t>
      </w:r>
      <w:r w:rsidRPr="008F2448">
        <w:rPr>
          <w:b/>
          <w:color w:val="548DD4" w:themeColor="text2" w:themeTint="99"/>
        </w:rPr>
        <w:t>Rogers</w:t>
      </w:r>
      <w:r w:rsidRPr="008F2448">
        <w:rPr>
          <w:color w:val="548DD4" w:themeColor="text2" w:themeTint="99"/>
        </w:rPr>
        <w:t xml:space="preserve"> darstellen und Konsequenzen für die Praxis ableiten. </w:t>
      </w:r>
    </w:p>
    <w:p w:rsidR="008F2448" w:rsidRDefault="008F2448" w:rsidP="008F2448">
      <w:pPr>
        <w:spacing w:after="0"/>
        <w:rPr>
          <w:u w:val="single"/>
        </w:rPr>
      </w:pPr>
    </w:p>
    <w:p w:rsidR="008F2448" w:rsidRPr="008F2448" w:rsidRDefault="008F2448" w:rsidP="008F2448">
      <w:pPr>
        <w:spacing w:after="0"/>
        <w:rPr>
          <w:u w:val="single"/>
        </w:rPr>
      </w:pPr>
      <w:r w:rsidRPr="008F2448">
        <w:rPr>
          <w:u w:val="single"/>
        </w:rPr>
        <w:t>Modell der Technikauswirkung</w:t>
      </w:r>
    </w:p>
    <w:p w:rsidR="008F2448" w:rsidRDefault="008F2448" w:rsidP="008F2448">
      <w:pPr>
        <w:spacing w:after="0"/>
      </w:pPr>
      <w:r>
        <w:t>Technik ändert sich fortlaufend, doch nicht jeder Bereich muss kontinuierlich beobachtet und beurteilt werden. Aus dem Modell ist ersichtlich, welche Potenziale der IKT relevant sind:</w:t>
      </w:r>
    </w:p>
    <w:p w:rsidR="008F2448" w:rsidRDefault="008F2448" w:rsidP="008F2448">
      <w:pPr>
        <w:spacing w:after="0"/>
      </w:pPr>
      <w:r>
        <w:rPr>
          <w:noProof/>
          <w:lang w:eastAsia="de-DE"/>
        </w:rPr>
        <w:drawing>
          <wp:inline distT="0" distB="0" distL="0" distR="0" wp14:anchorId="05B76A4D" wp14:editId="67D01C61">
            <wp:extent cx="3329977" cy="2049816"/>
            <wp:effectExtent l="0" t="0" r="381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703" cy="205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48" w:rsidRDefault="008F2448" w:rsidP="008F2448">
      <w:pPr>
        <w:spacing w:after="0"/>
      </w:pPr>
    </w:p>
    <w:p w:rsidR="008F2448" w:rsidRPr="008F2448" w:rsidRDefault="008F2448" w:rsidP="008F2448">
      <w:pPr>
        <w:spacing w:after="0"/>
        <w:rPr>
          <w:u w:val="single"/>
        </w:rPr>
      </w:pPr>
      <w:r w:rsidRPr="008F2448">
        <w:rPr>
          <w:u w:val="single"/>
        </w:rPr>
        <w:t>Was bedeutet Diffusion?</w:t>
      </w:r>
      <w:r w:rsidR="00BD38A5">
        <w:rPr>
          <w:u w:val="single"/>
        </w:rPr>
        <w:t xml:space="preserve"> (Videorekorder im Markt Anfang 70er, populär Ende 70er)</w:t>
      </w:r>
    </w:p>
    <w:p w:rsidR="008F2448" w:rsidRDefault="008F2448" w:rsidP="008F2448">
      <w:pPr>
        <w:spacing w:after="0"/>
      </w:pPr>
      <w:r w:rsidRPr="008F2448">
        <w:rPr>
          <w:b/>
        </w:rPr>
        <w:t>Diffusion</w:t>
      </w:r>
      <w:r>
        <w:t xml:space="preserve"> beschreibt den </w:t>
      </w:r>
      <w:r w:rsidRPr="008F2448">
        <w:rPr>
          <w:b/>
        </w:rPr>
        <w:t>Prozess</w:t>
      </w:r>
      <w:r>
        <w:t xml:space="preserve"> </w:t>
      </w:r>
      <w:r w:rsidRPr="008F2448">
        <w:rPr>
          <w:b/>
        </w:rPr>
        <w:t>der</w:t>
      </w:r>
      <w:r>
        <w:t xml:space="preserve"> </w:t>
      </w:r>
      <w:r w:rsidRPr="008F2448">
        <w:rPr>
          <w:b/>
        </w:rPr>
        <w:t>raum</w:t>
      </w:r>
      <w:r>
        <w:t>-</w:t>
      </w:r>
      <w:r w:rsidRPr="008F2448">
        <w:rPr>
          <w:b/>
        </w:rPr>
        <w:t>zeitlichen</w:t>
      </w:r>
      <w:r>
        <w:t xml:space="preserve"> </w:t>
      </w:r>
      <w:r w:rsidRPr="008F2448">
        <w:rPr>
          <w:b/>
        </w:rPr>
        <w:t>Ausbreitung</w:t>
      </w:r>
      <w:r>
        <w:t xml:space="preserve"> </w:t>
      </w:r>
      <w:r w:rsidRPr="008F2448">
        <w:rPr>
          <w:b/>
        </w:rPr>
        <w:t>einer</w:t>
      </w:r>
      <w:r>
        <w:t xml:space="preserve"> </w:t>
      </w:r>
      <w:r w:rsidRPr="008F2448">
        <w:rPr>
          <w:b/>
        </w:rPr>
        <w:t>Innovation</w:t>
      </w:r>
      <w:r>
        <w:t xml:space="preserve"> in einem sozialen System. Die Diffusion einer Innovation findet durch die </w:t>
      </w:r>
      <w:r w:rsidRPr="008F2448">
        <w:rPr>
          <w:b/>
        </w:rPr>
        <w:t>Adoption</w:t>
      </w:r>
      <w:r>
        <w:t xml:space="preserve"> (</w:t>
      </w:r>
      <w:r w:rsidRPr="008F2448">
        <w:rPr>
          <w:b/>
        </w:rPr>
        <w:t>Annahme</w:t>
      </w:r>
      <w:r>
        <w:t xml:space="preserve">) </w:t>
      </w:r>
      <w:r w:rsidRPr="008F2448">
        <w:rPr>
          <w:b/>
        </w:rPr>
        <w:t>der</w:t>
      </w:r>
      <w:r>
        <w:t xml:space="preserve"> </w:t>
      </w:r>
      <w:r w:rsidRPr="008F2448">
        <w:rPr>
          <w:b/>
        </w:rPr>
        <w:t>Innovationen</w:t>
      </w:r>
      <w:r>
        <w:t xml:space="preserve"> durch einzelne Individuen statt.</w:t>
      </w:r>
    </w:p>
    <w:p w:rsidR="008F2448" w:rsidRDefault="00131121" w:rsidP="008F2448">
      <w:pPr>
        <w:spacing w:after="0"/>
      </w:pPr>
      <w:r>
        <w:t>Adoption einer Innovation sind die Käufer (der Kaufentscheidungsprozess bei neuen Produkten).</w:t>
      </w:r>
    </w:p>
    <w:p w:rsidR="008F2448" w:rsidRDefault="00BD38A5" w:rsidP="008F2448">
      <w:pPr>
        <w:spacing w:after="0"/>
      </w:pPr>
      <w:r>
        <w:rPr>
          <w:noProof/>
          <w:lang w:eastAsia="de-DE"/>
        </w:rPr>
        <w:drawing>
          <wp:inline distT="0" distB="0" distL="0" distR="0" wp14:anchorId="0C455D87" wp14:editId="15E60B58">
            <wp:extent cx="2848336" cy="123942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36" cy="12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48" w:rsidRPr="00D745C5" w:rsidRDefault="003C2DA7" w:rsidP="008F2448">
      <w:pPr>
        <w:spacing w:after="0"/>
        <w:rPr>
          <w:u w:val="single"/>
        </w:rPr>
      </w:pPr>
      <w:r w:rsidRPr="00D745C5">
        <w:rPr>
          <w:u w:val="single"/>
        </w:rPr>
        <w:t>Die Diff</w:t>
      </w:r>
      <w:r w:rsidR="004A602A">
        <w:rPr>
          <w:u w:val="single"/>
        </w:rPr>
        <w:t>usi</w:t>
      </w:r>
      <w:r w:rsidRPr="00D745C5">
        <w:rPr>
          <w:u w:val="single"/>
        </w:rPr>
        <w:t>onstheorie hat 4 Eckpunkte</w:t>
      </w:r>
    </w:p>
    <w:p w:rsidR="00D745C5" w:rsidRDefault="003C2DA7" w:rsidP="00D745C5">
      <w:pPr>
        <w:pStyle w:val="Listenabsatz"/>
        <w:numPr>
          <w:ilvl w:val="0"/>
          <w:numId w:val="7"/>
        </w:numPr>
        <w:spacing w:after="0"/>
      </w:pPr>
      <w:r>
        <w:t>Innovation selbst</w:t>
      </w:r>
    </w:p>
    <w:p w:rsidR="00D745C5" w:rsidRDefault="003C2DA7" w:rsidP="00D745C5">
      <w:pPr>
        <w:pStyle w:val="Listenabsatz"/>
        <w:numPr>
          <w:ilvl w:val="0"/>
          <w:numId w:val="7"/>
        </w:numPr>
        <w:spacing w:after="0"/>
      </w:pPr>
      <w:r>
        <w:t>Kommunikation über Kanäle</w:t>
      </w:r>
      <w:r w:rsidR="00D745C5">
        <w:t xml:space="preserve"> (Verbindung der Adoptionseinheiten durch Kommunikationskanäle) Entweder Massenmedien oder Personale Kommunikation</w:t>
      </w:r>
    </w:p>
    <w:p w:rsidR="00D745C5" w:rsidRDefault="00596FA5" w:rsidP="00D745C5">
      <w:pPr>
        <w:pStyle w:val="Listenabsatz"/>
        <w:numPr>
          <w:ilvl w:val="0"/>
          <w:numId w:val="7"/>
        </w:numPr>
        <w:spacing w:after="0"/>
      </w:pPr>
      <w:r>
        <w:t>Zeit (Adoptionsrate beschreibt die Anzahl von Adoptern über Zeit)</w:t>
      </w:r>
    </w:p>
    <w:p w:rsidR="003C2DA7" w:rsidRDefault="003C2DA7" w:rsidP="00D745C5">
      <w:pPr>
        <w:pStyle w:val="Listenabsatz"/>
        <w:numPr>
          <w:ilvl w:val="0"/>
          <w:numId w:val="7"/>
        </w:numPr>
        <w:spacing w:after="0"/>
      </w:pPr>
      <w:r>
        <w:t>Soziale Systeme</w:t>
      </w:r>
      <w:r w:rsidR="00596FA5">
        <w:t xml:space="preserve"> </w:t>
      </w:r>
    </w:p>
    <w:p w:rsidR="00D745C5" w:rsidRDefault="00D745C5" w:rsidP="00D745C5">
      <w:pPr>
        <w:spacing w:after="0"/>
      </w:pPr>
    </w:p>
    <w:p w:rsidR="008F2448" w:rsidRPr="00D745C5" w:rsidRDefault="008F2448" w:rsidP="008F2448">
      <w:pPr>
        <w:spacing w:after="0"/>
        <w:rPr>
          <w:u w:val="single"/>
        </w:rPr>
      </w:pPr>
      <w:r w:rsidRPr="00D745C5">
        <w:rPr>
          <w:u w:val="single"/>
        </w:rPr>
        <w:t xml:space="preserve">5 Eigenschaften von Innovationen </w:t>
      </w:r>
      <w:r w:rsidR="00A05CC0" w:rsidRPr="00D745C5">
        <w:rPr>
          <w:u w:val="single"/>
        </w:rPr>
        <w:t>(beeinflussen die Adoption und die Diffusionsgeschwindigkeit</w:t>
      </w:r>
      <w:r w:rsidRPr="00D745C5">
        <w:rPr>
          <w:u w:val="single"/>
        </w:rPr>
        <w:t>)</w:t>
      </w:r>
    </w:p>
    <w:p w:rsidR="00A05CC0" w:rsidRDefault="00A05CC0" w:rsidP="00D745C5">
      <w:pPr>
        <w:pStyle w:val="Listenabsatz"/>
        <w:numPr>
          <w:ilvl w:val="0"/>
          <w:numId w:val="5"/>
        </w:numPr>
        <w:spacing w:after="0"/>
      </w:pPr>
      <w:r>
        <w:t>Komplexität</w:t>
      </w:r>
    </w:p>
    <w:p w:rsidR="00A05CC0" w:rsidRDefault="00A05CC0" w:rsidP="00D745C5">
      <w:pPr>
        <w:pStyle w:val="Listenabsatz"/>
        <w:numPr>
          <w:ilvl w:val="0"/>
          <w:numId w:val="5"/>
        </w:numPr>
        <w:spacing w:after="0"/>
      </w:pPr>
      <w:r>
        <w:t>Beobachtbarkeit</w:t>
      </w:r>
    </w:p>
    <w:p w:rsidR="00A05CC0" w:rsidRDefault="00A05CC0" w:rsidP="00D745C5">
      <w:pPr>
        <w:pStyle w:val="Listenabsatz"/>
        <w:numPr>
          <w:ilvl w:val="0"/>
          <w:numId w:val="5"/>
        </w:numPr>
        <w:spacing w:after="0"/>
      </w:pPr>
      <w:r>
        <w:t>Kompatibilität</w:t>
      </w:r>
    </w:p>
    <w:p w:rsidR="00A05CC0" w:rsidRDefault="00A05CC0" w:rsidP="00D71D0D">
      <w:pPr>
        <w:pStyle w:val="Listenabsatz"/>
        <w:numPr>
          <w:ilvl w:val="0"/>
          <w:numId w:val="5"/>
        </w:numPr>
        <w:spacing w:after="0"/>
      </w:pPr>
      <w:r>
        <w:t>Probierbarkeit</w:t>
      </w:r>
    </w:p>
    <w:p w:rsidR="00A05CC0" w:rsidRDefault="00A05CC0" w:rsidP="00D71D0D">
      <w:pPr>
        <w:pStyle w:val="Listenabsatz"/>
        <w:numPr>
          <w:ilvl w:val="0"/>
          <w:numId w:val="5"/>
        </w:numPr>
        <w:spacing w:after="0"/>
      </w:pPr>
      <w:r>
        <w:t>Relativer Vorteil</w:t>
      </w:r>
    </w:p>
    <w:p w:rsidR="00A05CC0" w:rsidRPr="008F2448" w:rsidRDefault="00A05CC0" w:rsidP="008F2448">
      <w:pPr>
        <w:spacing w:after="0"/>
      </w:pPr>
    </w:p>
    <w:p w:rsidR="008F2448" w:rsidRPr="008F2448" w:rsidRDefault="008F2448" w:rsidP="008F2448">
      <w:pPr>
        <w:pStyle w:val="Listenabsatz"/>
        <w:numPr>
          <w:ilvl w:val="0"/>
          <w:numId w:val="1"/>
        </w:numPr>
        <w:spacing w:after="0"/>
        <w:rPr>
          <w:color w:val="548DD4" w:themeColor="text2" w:themeTint="99"/>
        </w:rPr>
      </w:pPr>
      <w:r w:rsidRPr="008F2448">
        <w:rPr>
          <w:color w:val="548DD4" w:themeColor="text2" w:themeTint="99"/>
        </w:rPr>
        <w:lastRenderedPageBreak/>
        <w:t xml:space="preserve">Sie kennen Aufgaben und Rahmenbedingungen des </w:t>
      </w:r>
      <w:r w:rsidRPr="008F2448">
        <w:rPr>
          <w:b/>
          <w:color w:val="548DD4" w:themeColor="text2" w:themeTint="99"/>
        </w:rPr>
        <w:t>Managements</w:t>
      </w:r>
      <w:r w:rsidRPr="008F2448">
        <w:rPr>
          <w:color w:val="548DD4" w:themeColor="text2" w:themeTint="99"/>
        </w:rPr>
        <w:t xml:space="preserve"> </w:t>
      </w:r>
      <w:r w:rsidRPr="008F2448">
        <w:rPr>
          <w:b/>
          <w:color w:val="548DD4" w:themeColor="text2" w:themeTint="99"/>
        </w:rPr>
        <w:t>der</w:t>
      </w:r>
      <w:r w:rsidRPr="008F2448">
        <w:rPr>
          <w:color w:val="548DD4" w:themeColor="text2" w:themeTint="99"/>
        </w:rPr>
        <w:t xml:space="preserve"> </w:t>
      </w:r>
      <w:r w:rsidRPr="008F2448">
        <w:rPr>
          <w:b/>
          <w:color w:val="548DD4" w:themeColor="text2" w:themeTint="99"/>
        </w:rPr>
        <w:t>Verarbeitung</w:t>
      </w:r>
    </w:p>
    <w:p w:rsidR="008F2448" w:rsidRDefault="008F2448" w:rsidP="008F2448">
      <w:pPr>
        <w:spacing w:after="0"/>
      </w:pPr>
    </w:p>
    <w:p w:rsidR="008F2448" w:rsidRPr="00596FA5" w:rsidRDefault="00596FA5" w:rsidP="008F2448">
      <w:pPr>
        <w:spacing w:after="0"/>
        <w:rPr>
          <w:u w:val="single"/>
        </w:rPr>
      </w:pPr>
      <w:r w:rsidRPr="00596FA5">
        <w:rPr>
          <w:u w:val="single"/>
        </w:rPr>
        <w:t>Verarbeitungsmanagement</w:t>
      </w:r>
    </w:p>
    <w:p w:rsidR="00596FA5" w:rsidRPr="00596FA5" w:rsidRDefault="00596FA5" w:rsidP="00596FA5">
      <w:pPr>
        <w:pStyle w:val="Listenabsatz"/>
        <w:numPr>
          <w:ilvl w:val="0"/>
          <w:numId w:val="1"/>
        </w:numPr>
        <w:spacing w:after="0"/>
      </w:pPr>
      <w:r w:rsidRPr="00596FA5">
        <w:t xml:space="preserve">Aufgaben: </w:t>
      </w:r>
      <w:r w:rsidRPr="00596FA5">
        <w:rPr>
          <w:b/>
        </w:rPr>
        <w:t>Organisation</w:t>
      </w:r>
      <w:r w:rsidRPr="00596FA5">
        <w:t xml:space="preserve">, </w:t>
      </w:r>
      <w:r w:rsidRPr="00596FA5">
        <w:rPr>
          <w:b/>
        </w:rPr>
        <w:t>Steuerung</w:t>
      </w:r>
      <w:r w:rsidRPr="00596FA5">
        <w:t xml:space="preserve"> und </w:t>
      </w:r>
      <w:r w:rsidRPr="00596FA5">
        <w:rPr>
          <w:b/>
        </w:rPr>
        <w:t>Kontrolle</w:t>
      </w:r>
      <w:r w:rsidRPr="00596FA5">
        <w:t xml:space="preserve"> aller </w:t>
      </w:r>
      <w:r w:rsidRPr="00596FA5">
        <w:rPr>
          <w:b/>
        </w:rPr>
        <w:t>Daten</w:t>
      </w:r>
      <w:r w:rsidRPr="00596FA5">
        <w:t xml:space="preserve"> und </w:t>
      </w:r>
      <w:r w:rsidRPr="00596FA5">
        <w:rPr>
          <w:b/>
        </w:rPr>
        <w:t>Informationen</w:t>
      </w:r>
      <w:r w:rsidRPr="00596FA5">
        <w:t xml:space="preserve"> sowie deren </w:t>
      </w:r>
      <w:r w:rsidRPr="00596FA5">
        <w:rPr>
          <w:b/>
        </w:rPr>
        <w:t>Veränderungen</w:t>
      </w:r>
      <w:r w:rsidRPr="00596FA5">
        <w:t xml:space="preserve"> (Transformation, Aggregation &amp; Spezifizierung) </w:t>
      </w:r>
    </w:p>
    <w:p w:rsidR="00596FA5" w:rsidRDefault="00596FA5" w:rsidP="00596FA5">
      <w:pPr>
        <w:pStyle w:val="Listenabsatz"/>
        <w:numPr>
          <w:ilvl w:val="0"/>
          <w:numId w:val="1"/>
        </w:numPr>
        <w:spacing w:after="0"/>
      </w:pPr>
      <w:r w:rsidRPr="00596FA5">
        <w:t>Herausforderungen</w:t>
      </w:r>
      <w:r>
        <w:t xml:space="preserve">: finden eines </w:t>
      </w:r>
      <w:r w:rsidRPr="00596FA5">
        <w:rPr>
          <w:b/>
        </w:rPr>
        <w:t>Gleichgewichts</w:t>
      </w:r>
      <w:r>
        <w:t xml:space="preserve"> zwischen nutzungsbedingten Verarbeitungsanforderungen und Möglichkeiten der Durchführung des Verarbeitungsbetriebs</w:t>
      </w:r>
    </w:p>
    <w:p w:rsidR="00596FA5" w:rsidRDefault="00596FA5" w:rsidP="00AE0F57">
      <w:pPr>
        <w:spacing w:after="0"/>
      </w:pPr>
    </w:p>
    <w:p w:rsidR="00AE0F57" w:rsidRDefault="00AE0F57" w:rsidP="00AE0F57">
      <w:pPr>
        <w:spacing w:after="0"/>
        <w:rPr>
          <w:u w:val="single"/>
        </w:rPr>
      </w:pPr>
      <w:proofErr w:type="spellStart"/>
      <w:r w:rsidRPr="00AE0F57">
        <w:rPr>
          <w:u w:val="single"/>
        </w:rPr>
        <w:t>Moore’s</w:t>
      </w:r>
      <w:proofErr w:type="spellEnd"/>
      <w:r w:rsidRPr="00AE0F57">
        <w:rPr>
          <w:u w:val="single"/>
        </w:rPr>
        <w:t xml:space="preserve"> Law</w:t>
      </w:r>
    </w:p>
    <w:p w:rsidR="00AE0F57" w:rsidRDefault="00AE0F57" w:rsidP="00AE0F57">
      <w:pPr>
        <w:spacing w:after="0"/>
      </w:pPr>
      <w:r>
        <w:t>Die Komplexität eines Komponenten verdoppelt sich in einem 12 Monate-Zyklus, während die Kosten sich um 30 - 50 Prozent verringern.</w:t>
      </w:r>
    </w:p>
    <w:p w:rsidR="00AE0F57" w:rsidRDefault="00AE0F57" w:rsidP="00AE0F57">
      <w:pPr>
        <w:spacing w:after="0"/>
      </w:pPr>
      <w:r>
        <w:t>z.B.</w:t>
      </w:r>
      <w:r w:rsidRPr="00AE0F57">
        <w:t xml:space="preserve"> </w:t>
      </w:r>
    </w:p>
    <w:p w:rsidR="00AE0F57" w:rsidRDefault="00AE0F57" w:rsidP="00AE0F57">
      <w:pPr>
        <w:pStyle w:val="Listenabsatz"/>
        <w:numPr>
          <w:ilvl w:val="0"/>
          <w:numId w:val="9"/>
        </w:numPr>
        <w:spacing w:after="0"/>
      </w:pPr>
      <w:r>
        <w:t>Die Leistungsfähigkeit eines Microchips verdoppelt sich alle 12-18 Monate.</w:t>
      </w:r>
    </w:p>
    <w:p w:rsidR="00AE0F57" w:rsidRDefault="00AE0F57" w:rsidP="00AE0F57">
      <w:pPr>
        <w:pStyle w:val="Listenabsatz"/>
        <w:numPr>
          <w:ilvl w:val="0"/>
          <w:numId w:val="9"/>
        </w:numPr>
        <w:spacing w:after="0"/>
      </w:pPr>
      <w:r>
        <w:t>Die Anzahl der Transistoren pro Microchip steigt exponentiell über die Zeit.</w:t>
      </w:r>
    </w:p>
    <w:p w:rsidR="00CB40C3" w:rsidRDefault="00CB40C3" w:rsidP="00CB40C3">
      <w:pPr>
        <w:spacing w:after="0"/>
      </w:pPr>
    </w:p>
    <w:p w:rsidR="00CB40C3" w:rsidRPr="00CB40C3" w:rsidRDefault="00CB40C3" w:rsidP="00CB40C3">
      <w:pPr>
        <w:spacing w:after="0"/>
        <w:rPr>
          <w:u w:val="single"/>
        </w:rPr>
      </w:pPr>
      <w:r w:rsidRPr="00CB40C3">
        <w:rPr>
          <w:u w:val="single"/>
        </w:rPr>
        <w:t>Definition</w:t>
      </w:r>
      <w:r w:rsidR="005C6ABA">
        <w:rPr>
          <w:u w:val="single"/>
        </w:rPr>
        <w:t>:</w:t>
      </w:r>
      <w:r w:rsidRPr="00CB40C3">
        <w:rPr>
          <w:u w:val="single"/>
        </w:rPr>
        <w:t xml:space="preserve"> </w:t>
      </w:r>
      <w:proofErr w:type="gramStart"/>
      <w:r w:rsidRPr="00CB40C3">
        <w:rPr>
          <w:u w:val="single"/>
        </w:rPr>
        <w:t>Cloud Computing</w:t>
      </w:r>
      <w:proofErr w:type="gramEnd"/>
      <w:r w:rsidRPr="00CB40C3">
        <w:rPr>
          <w:u w:val="single"/>
        </w:rPr>
        <w:t xml:space="preserve">: </w:t>
      </w:r>
      <w:r w:rsidRPr="00126D21">
        <w:t>(Infrastruktur-</w:t>
      </w:r>
      <w:proofErr w:type="spellStart"/>
      <w:r w:rsidRPr="00126D21">
        <w:t>aaS</w:t>
      </w:r>
      <w:proofErr w:type="spellEnd"/>
      <w:r w:rsidRPr="00126D21">
        <w:t xml:space="preserve">, </w:t>
      </w:r>
      <w:proofErr w:type="spellStart"/>
      <w:r w:rsidRPr="00126D21">
        <w:t>Platform-aaS</w:t>
      </w:r>
      <w:proofErr w:type="spellEnd"/>
      <w:r w:rsidRPr="00126D21">
        <w:t>, Software-</w:t>
      </w:r>
      <w:proofErr w:type="spellStart"/>
      <w:r w:rsidRPr="00126D21">
        <w:t>aaS</w:t>
      </w:r>
      <w:proofErr w:type="spellEnd"/>
      <w:r w:rsidRPr="00126D21">
        <w:t>)</w:t>
      </w:r>
    </w:p>
    <w:p w:rsidR="00CB40C3" w:rsidRDefault="00CB40C3" w:rsidP="00CB40C3">
      <w:pPr>
        <w:spacing w:after="0"/>
      </w:pPr>
      <w:r>
        <w:t xml:space="preserve">IT-basiertes </w:t>
      </w:r>
      <w:r w:rsidRPr="00CB40C3">
        <w:rPr>
          <w:b/>
        </w:rPr>
        <w:t>Bereitstellungsmodell</w:t>
      </w:r>
      <w:r>
        <w:t xml:space="preserve">, bei dem </w:t>
      </w:r>
      <w:r w:rsidRPr="00CB40C3">
        <w:rPr>
          <w:b/>
        </w:rPr>
        <w:t>Ressourcen</w:t>
      </w:r>
      <w:r>
        <w:t xml:space="preserve">, sowohl in Form von </w:t>
      </w:r>
      <w:r w:rsidRPr="00CB40C3">
        <w:rPr>
          <w:b/>
        </w:rPr>
        <w:t>Infrastruktur</w:t>
      </w:r>
      <w:r>
        <w:t xml:space="preserve">, als auch </w:t>
      </w:r>
      <w:r w:rsidRPr="00CB40C3">
        <w:rPr>
          <w:b/>
        </w:rPr>
        <w:t>Anwendungen</w:t>
      </w:r>
      <w:r>
        <w:t xml:space="preserve"> und </w:t>
      </w:r>
      <w:r w:rsidRPr="00CB40C3">
        <w:rPr>
          <w:b/>
        </w:rPr>
        <w:t>Daten</w:t>
      </w:r>
      <w:r>
        <w:t xml:space="preserve">, als </w:t>
      </w:r>
      <w:r w:rsidRPr="00CB40C3">
        <w:rPr>
          <w:b/>
        </w:rPr>
        <w:t>verteilter</w:t>
      </w:r>
      <w:r>
        <w:t xml:space="preserve"> </w:t>
      </w:r>
      <w:r w:rsidRPr="00CB40C3">
        <w:rPr>
          <w:b/>
        </w:rPr>
        <w:t>Dienst</w:t>
      </w:r>
      <w:r>
        <w:t xml:space="preserve"> über das Internet durch einen oder mehrere Leistungserbringer bereitgestellt werden.</w:t>
      </w:r>
    </w:p>
    <w:p w:rsidR="00126D21" w:rsidRDefault="00126D21" w:rsidP="00CB40C3">
      <w:pPr>
        <w:spacing w:after="0"/>
      </w:pPr>
      <w:bookmarkStart w:id="0" w:name="_GoBack"/>
      <w:bookmarkEnd w:id="0"/>
    </w:p>
    <w:p w:rsidR="00126D21" w:rsidRPr="00AE0F57" w:rsidRDefault="00126D21" w:rsidP="00CB40C3">
      <w:pPr>
        <w:spacing w:after="0"/>
      </w:pPr>
      <w:r>
        <w:rPr>
          <w:noProof/>
          <w:lang w:eastAsia="de-DE"/>
        </w:rPr>
        <w:drawing>
          <wp:inline distT="0" distB="0" distL="0" distR="0" wp14:anchorId="3AD3011C" wp14:editId="0D573D16">
            <wp:extent cx="3378530" cy="213537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824" cy="21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D21" w:rsidRPr="00AE0F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311D3"/>
    <w:multiLevelType w:val="hybridMultilevel"/>
    <w:tmpl w:val="DD14F8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201FBB"/>
    <w:multiLevelType w:val="hybridMultilevel"/>
    <w:tmpl w:val="56068B4C"/>
    <w:lvl w:ilvl="0" w:tplc="884EB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736B9"/>
    <w:multiLevelType w:val="hybridMultilevel"/>
    <w:tmpl w:val="CBB440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4BC4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842D0"/>
    <w:multiLevelType w:val="hybridMultilevel"/>
    <w:tmpl w:val="B23E731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0834C1"/>
    <w:multiLevelType w:val="hybridMultilevel"/>
    <w:tmpl w:val="0E2ACB1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4147A6"/>
    <w:multiLevelType w:val="hybridMultilevel"/>
    <w:tmpl w:val="FCFABB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65D74"/>
    <w:multiLevelType w:val="hybridMultilevel"/>
    <w:tmpl w:val="EF808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D10B6"/>
    <w:multiLevelType w:val="hybridMultilevel"/>
    <w:tmpl w:val="078A8B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506A3"/>
    <w:multiLevelType w:val="hybridMultilevel"/>
    <w:tmpl w:val="AE6C08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2365"/>
    <w:rsid w:val="00004AEC"/>
    <w:rsid w:val="00117EF9"/>
    <w:rsid w:val="00126D21"/>
    <w:rsid w:val="00131121"/>
    <w:rsid w:val="00161B36"/>
    <w:rsid w:val="001C7D1E"/>
    <w:rsid w:val="003C2DA7"/>
    <w:rsid w:val="004A602A"/>
    <w:rsid w:val="00596FA5"/>
    <w:rsid w:val="005C6ABA"/>
    <w:rsid w:val="008C482E"/>
    <w:rsid w:val="008F2448"/>
    <w:rsid w:val="009D2365"/>
    <w:rsid w:val="00A05CC0"/>
    <w:rsid w:val="00AE0F57"/>
    <w:rsid w:val="00BD38A5"/>
    <w:rsid w:val="00CB40C3"/>
    <w:rsid w:val="00D71D0D"/>
    <w:rsid w:val="00D745C5"/>
    <w:rsid w:val="00E2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02D29"/>
  <w15:docId w15:val="{A772991E-0D5E-4498-AB27-4C1890FC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244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2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2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Fabian Rinner</cp:lastModifiedBy>
  <cp:revision>13</cp:revision>
  <dcterms:created xsi:type="dcterms:W3CDTF">2018-07-27T09:16:00Z</dcterms:created>
  <dcterms:modified xsi:type="dcterms:W3CDTF">2018-07-27T12:40:00Z</dcterms:modified>
</cp:coreProperties>
</file>