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F20" w:rsidRPr="00367896" w:rsidRDefault="00367896" w:rsidP="00367896">
      <w:pPr>
        <w:spacing w:after="0"/>
        <w:jc w:val="center"/>
        <w:rPr>
          <w:b/>
          <w:sz w:val="28"/>
        </w:rPr>
      </w:pPr>
      <w:r w:rsidRPr="00367896">
        <w:rPr>
          <w:b/>
          <w:sz w:val="28"/>
        </w:rPr>
        <w:t xml:space="preserve">1. </w:t>
      </w:r>
      <w:r w:rsidR="00733F20" w:rsidRPr="00367896">
        <w:rPr>
          <w:b/>
          <w:sz w:val="28"/>
        </w:rPr>
        <w:t>Termin</w:t>
      </w:r>
      <w:r w:rsidRPr="00367896">
        <w:rPr>
          <w:b/>
          <w:sz w:val="28"/>
        </w:rPr>
        <w:t>: Einführung in den gewerblichen Rechtsschutz</w:t>
      </w:r>
    </w:p>
    <w:p w:rsidR="00367896" w:rsidRDefault="00367896" w:rsidP="00367896">
      <w:pPr>
        <w:spacing w:after="0"/>
      </w:pPr>
    </w:p>
    <w:p w:rsidR="00367896" w:rsidRPr="003D5438" w:rsidRDefault="00602684" w:rsidP="00367896">
      <w:pPr>
        <w:spacing w:after="0"/>
        <w:rPr>
          <w:u w:val="single"/>
        </w:rPr>
      </w:pPr>
      <w:r w:rsidRPr="003D5438">
        <w:rPr>
          <w:u w:val="single"/>
        </w:rPr>
        <w:t>Welche Schutzrechte gibt es?</w:t>
      </w:r>
    </w:p>
    <w:p w:rsidR="00602684" w:rsidRDefault="00AC53BD" w:rsidP="00367896">
      <w:pPr>
        <w:spacing w:after="0"/>
      </w:pPr>
      <w:r w:rsidRPr="004C1345">
        <w:rPr>
          <w:b/>
        </w:rPr>
        <w:t>Geistiges Eigentum</w:t>
      </w:r>
      <w:r>
        <w:t xml:space="preserve"> IP =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property</w:t>
      </w:r>
      <w:proofErr w:type="spellEnd"/>
    </w:p>
    <w:p w:rsidR="00AC53BD" w:rsidRDefault="00AC53BD" w:rsidP="00AC53BD">
      <w:pPr>
        <w:pStyle w:val="Listenabsatz"/>
        <w:numPr>
          <w:ilvl w:val="0"/>
          <w:numId w:val="2"/>
        </w:numPr>
        <w:spacing w:after="0"/>
      </w:pPr>
      <w:r w:rsidRPr="00810EF9">
        <w:rPr>
          <w:b/>
        </w:rPr>
        <w:t>Urheberrecht</w:t>
      </w:r>
      <w:r w:rsidR="00812901">
        <w:t xml:space="preserve"> (</w:t>
      </w:r>
      <w:r w:rsidR="004059E8">
        <w:t>Schutz von „Sprachwerken“, Musik, Filmen, Kunst, …</w:t>
      </w:r>
      <w:r w:rsidR="00812901">
        <w:t>)</w:t>
      </w:r>
    </w:p>
    <w:p w:rsidR="00A27715" w:rsidRPr="009C1DF7" w:rsidRDefault="00AC53BD" w:rsidP="00367896">
      <w:pPr>
        <w:pStyle w:val="Listenabsatz"/>
        <w:numPr>
          <w:ilvl w:val="0"/>
          <w:numId w:val="2"/>
        </w:numPr>
        <w:spacing w:after="0"/>
        <w:rPr>
          <w:b/>
        </w:rPr>
      </w:pPr>
      <w:r w:rsidRPr="00A0427F">
        <w:rPr>
          <w:b/>
        </w:rPr>
        <w:t>Gewerbliche Rechtsschutz</w:t>
      </w:r>
    </w:p>
    <w:p w:rsidR="00A27715" w:rsidRDefault="00A27715" w:rsidP="00367896">
      <w:pPr>
        <w:spacing w:after="0"/>
      </w:pPr>
      <w:r>
        <w:rPr>
          <w:noProof/>
        </w:rPr>
        <w:drawing>
          <wp:inline distT="0" distB="0" distL="0" distR="0" wp14:anchorId="2F7A2B29" wp14:editId="2C778B39">
            <wp:extent cx="3517271" cy="2215353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332" cy="22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15" w:rsidRPr="001B7F85" w:rsidRDefault="009C1DF7" w:rsidP="00367896">
      <w:pPr>
        <w:spacing w:after="0"/>
        <w:rPr>
          <w:u w:val="single"/>
        </w:rPr>
      </w:pPr>
      <w:r w:rsidRPr="001B7F85">
        <w:rPr>
          <w:u w:val="single"/>
        </w:rPr>
        <w:t>Weitere gewerbliche Schutzrechte:</w:t>
      </w:r>
    </w:p>
    <w:p w:rsidR="009C1DF7" w:rsidRDefault="009C1DF7" w:rsidP="009C1DF7">
      <w:pPr>
        <w:pStyle w:val="Listenabsatz"/>
        <w:numPr>
          <w:ilvl w:val="0"/>
          <w:numId w:val="15"/>
        </w:numPr>
        <w:spacing w:after="0"/>
      </w:pPr>
      <w:r>
        <w:t>Sortenschutz</w:t>
      </w:r>
    </w:p>
    <w:p w:rsidR="009C1DF7" w:rsidRDefault="009C1DF7" w:rsidP="009C1DF7">
      <w:pPr>
        <w:pStyle w:val="Listenabsatz"/>
        <w:numPr>
          <w:ilvl w:val="0"/>
          <w:numId w:val="15"/>
        </w:numPr>
        <w:spacing w:after="0"/>
      </w:pPr>
      <w:r>
        <w:t>Halbleiterschutz</w:t>
      </w:r>
    </w:p>
    <w:p w:rsidR="009C1DF7" w:rsidRDefault="009C1DF7" w:rsidP="009C1DF7">
      <w:pPr>
        <w:pStyle w:val="Listenabsatz"/>
        <w:numPr>
          <w:ilvl w:val="0"/>
          <w:numId w:val="15"/>
        </w:numPr>
        <w:spacing w:after="0"/>
      </w:pPr>
      <w:r>
        <w:t>Gesetz gegen den unlauteren Wettbewerb (UWG)</w:t>
      </w:r>
    </w:p>
    <w:p w:rsidR="009C1DF7" w:rsidRDefault="009C1DF7" w:rsidP="00367896">
      <w:pPr>
        <w:spacing w:after="0"/>
      </w:pPr>
    </w:p>
    <w:p w:rsidR="00A27715" w:rsidRPr="00F004FE" w:rsidRDefault="00A27715" w:rsidP="00367896">
      <w:pPr>
        <w:spacing w:after="0"/>
        <w:rPr>
          <w:b/>
          <w:sz w:val="24"/>
        </w:rPr>
      </w:pPr>
      <w:r w:rsidRPr="00F004FE">
        <w:rPr>
          <w:b/>
          <w:sz w:val="24"/>
        </w:rPr>
        <w:t>Beispiel: Smartphone</w:t>
      </w:r>
    </w:p>
    <w:p w:rsidR="00A27715" w:rsidRDefault="00A27715" w:rsidP="00A27715">
      <w:pPr>
        <w:pStyle w:val="Listenabsatz"/>
        <w:numPr>
          <w:ilvl w:val="0"/>
          <w:numId w:val="3"/>
        </w:numPr>
        <w:spacing w:after="0"/>
      </w:pPr>
      <w:r>
        <w:t xml:space="preserve">Urheberrecht </w:t>
      </w:r>
      <w:r>
        <w:sym w:font="Wingdings" w:char="F0E0"/>
      </w:r>
      <w:r>
        <w:t xml:space="preserve"> </w:t>
      </w:r>
      <w:r w:rsidR="00A67FBB">
        <w:t>Software, Betriebssystem, Klingelton</w:t>
      </w:r>
    </w:p>
    <w:p w:rsidR="00A67FBB" w:rsidRDefault="00A67FBB" w:rsidP="00A27715">
      <w:pPr>
        <w:pStyle w:val="Listenabsatz"/>
        <w:numPr>
          <w:ilvl w:val="0"/>
          <w:numId w:val="3"/>
        </w:numPr>
        <w:spacing w:after="0"/>
      </w:pPr>
      <w:r>
        <w:t xml:space="preserve">Design </w:t>
      </w:r>
      <w:r>
        <w:sym w:font="Wingdings" w:char="F0E0"/>
      </w:r>
      <w:r>
        <w:t xml:space="preserve"> </w:t>
      </w:r>
      <w:r w:rsidR="004D15ED">
        <w:t>Form, Anordnung der Elemente</w:t>
      </w:r>
    </w:p>
    <w:p w:rsidR="004D15ED" w:rsidRDefault="004D15ED" w:rsidP="00A27715">
      <w:pPr>
        <w:pStyle w:val="Listenabsatz"/>
        <w:numPr>
          <w:ilvl w:val="0"/>
          <w:numId w:val="3"/>
        </w:numPr>
        <w:spacing w:after="0"/>
      </w:pPr>
      <w:r>
        <w:t xml:space="preserve">Marken </w:t>
      </w:r>
      <w:r>
        <w:sym w:font="Wingdings" w:char="F0E0"/>
      </w:r>
      <w:r>
        <w:t xml:space="preserve"> </w:t>
      </w:r>
      <w:r w:rsidR="00882F29">
        <w:t>Apple, iPhone (als Wort und Wort-Bild-Marke)</w:t>
      </w:r>
    </w:p>
    <w:p w:rsidR="008B676D" w:rsidRDefault="008B676D" w:rsidP="00A27715">
      <w:pPr>
        <w:pStyle w:val="Listenabsatz"/>
        <w:numPr>
          <w:ilvl w:val="0"/>
          <w:numId w:val="3"/>
        </w:numPr>
        <w:spacing w:after="0"/>
      </w:pPr>
      <w:r>
        <w:t xml:space="preserve">Patente </w:t>
      </w:r>
      <w:r>
        <w:sym w:font="Wingdings" w:char="F0E0"/>
      </w:r>
      <w:r>
        <w:t xml:space="preserve"> </w:t>
      </w:r>
      <w:r w:rsidR="00DA7380">
        <w:t>Datenvera</w:t>
      </w:r>
      <w:r w:rsidR="003708CA">
        <w:t>r</w:t>
      </w:r>
      <w:r w:rsidR="00DA7380">
        <w:t>beitungsverfahren, chemische Verbindungen)</w:t>
      </w:r>
    </w:p>
    <w:p w:rsidR="003708CA" w:rsidRDefault="003708CA" w:rsidP="00A27715">
      <w:pPr>
        <w:pStyle w:val="Listenabsatz"/>
        <w:numPr>
          <w:ilvl w:val="0"/>
          <w:numId w:val="3"/>
        </w:numPr>
        <w:spacing w:after="0"/>
      </w:pPr>
      <w:r>
        <w:t xml:space="preserve">Betriebsgeheimnisse </w:t>
      </w:r>
      <w:r>
        <w:sym w:font="Wingdings" w:char="F0E0"/>
      </w:r>
      <w:r>
        <w:t xml:space="preserve"> ???</w:t>
      </w:r>
    </w:p>
    <w:p w:rsidR="00A27715" w:rsidRDefault="00A27715" w:rsidP="00367896">
      <w:pPr>
        <w:spacing w:after="0"/>
      </w:pPr>
    </w:p>
    <w:p w:rsidR="00091262" w:rsidRDefault="00091262" w:rsidP="00367896">
      <w:pPr>
        <w:spacing w:after="0"/>
      </w:pPr>
      <w:r>
        <w:t>Wertvollste Marken:</w:t>
      </w:r>
    </w:p>
    <w:p w:rsidR="00091262" w:rsidRDefault="00091262" w:rsidP="00091262">
      <w:pPr>
        <w:pStyle w:val="Listenabsatz"/>
        <w:numPr>
          <w:ilvl w:val="0"/>
          <w:numId w:val="4"/>
        </w:numPr>
        <w:spacing w:after="0"/>
      </w:pPr>
      <w:r>
        <w:t>Google, Apple, Amazon, Microsoft</w:t>
      </w:r>
    </w:p>
    <w:p w:rsidR="00091262" w:rsidRDefault="00091262" w:rsidP="00367896">
      <w:pPr>
        <w:spacing w:after="0"/>
      </w:pPr>
    </w:p>
    <w:p w:rsidR="00602684" w:rsidRPr="003D5438" w:rsidRDefault="00602684" w:rsidP="00367896">
      <w:pPr>
        <w:spacing w:after="0"/>
        <w:rPr>
          <w:u w:val="single"/>
        </w:rPr>
      </w:pPr>
      <w:r w:rsidRPr="003D5438">
        <w:rPr>
          <w:u w:val="single"/>
        </w:rPr>
        <w:t>Warum gibt es gewerblichen Rechtsschutz &amp; wer setzt ihn durch?</w:t>
      </w:r>
    </w:p>
    <w:p w:rsidR="00556CCB" w:rsidRDefault="00556CCB" w:rsidP="00556CCB">
      <w:pPr>
        <w:pStyle w:val="Listenabsatz"/>
        <w:numPr>
          <w:ilvl w:val="0"/>
          <w:numId w:val="4"/>
        </w:numPr>
        <w:spacing w:after="0"/>
      </w:pPr>
      <w:r w:rsidRPr="00556CCB">
        <w:t xml:space="preserve">berufliche </w:t>
      </w:r>
      <w:r w:rsidRPr="00FC784E">
        <w:rPr>
          <w:b/>
        </w:rPr>
        <w:t>Karriere</w:t>
      </w:r>
    </w:p>
    <w:p w:rsidR="00510E86" w:rsidRDefault="00556CCB" w:rsidP="00556CCB">
      <w:pPr>
        <w:pStyle w:val="Listenabsatz"/>
        <w:numPr>
          <w:ilvl w:val="0"/>
          <w:numId w:val="4"/>
        </w:numPr>
        <w:spacing w:after="0"/>
      </w:pPr>
      <w:r w:rsidRPr="00556CCB">
        <w:t xml:space="preserve">zukünftige </w:t>
      </w:r>
      <w:r w:rsidRPr="00FC784E">
        <w:rPr>
          <w:b/>
        </w:rPr>
        <w:t>Entwickler</w:t>
      </w:r>
    </w:p>
    <w:p w:rsidR="00556CCB" w:rsidRDefault="00556CCB" w:rsidP="00510E86">
      <w:pPr>
        <w:pStyle w:val="Listenabsatz"/>
        <w:numPr>
          <w:ilvl w:val="1"/>
          <w:numId w:val="4"/>
        </w:numPr>
        <w:spacing w:after="0"/>
      </w:pPr>
      <w:r w:rsidRPr="00556CCB">
        <w:t>Kenntnis der Rechte und Pflichten als Erfinder</w:t>
      </w:r>
    </w:p>
    <w:p w:rsidR="00510E86" w:rsidRDefault="00556CCB" w:rsidP="00556CCB">
      <w:pPr>
        <w:pStyle w:val="Listenabsatz"/>
        <w:numPr>
          <w:ilvl w:val="0"/>
          <w:numId w:val="4"/>
        </w:numPr>
        <w:spacing w:after="0"/>
      </w:pPr>
      <w:r w:rsidRPr="00556CCB">
        <w:t xml:space="preserve">zukünftige </w:t>
      </w:r>
      <w:r w:rsidRPr="00FC784E">
        <w:rPr>
          <w:b/>
        </w:rPr>
        <w:t>Unternehmer</w:t>
      </w:r>
    </w:p>
    <w:p w:rsidR="00602684" w:rsidRDefault="00556CCB" w:rsidP="00510E86">
      <w:pPr>
        <w:pStyle w:val="Listenabsatz"/>
        <w:numPr>
          <w:ilvl w:val="1"/>
          <w:numId w:val="4"/>
        </w:numPr>
        <w:spacing w:after="0"/>
      </w:pPr>
      <w:r w:rsidRPr="00556CCB">
        <w:t>Schutz und Vermarktung von Ideen</w:t>
      </w:r>
    </w:p>
    <w:p w:rsidR="00477F02" w:rsidRDefault="00477F02" w:rsidP="00477F02">
      <w:pPr>
        <w:spacing w:after="0"/>
      </w:pPr>
    </w:p>
    <w:p w:rsidR="00477F02" w:rsidRPr="00B176DD" w:rsidRDefault="00B176DD" w:rsidP="00477F02">
      <w:pPr>
        <w:spacing w:after="0"/>
        <w:rPr>
          <w:b/>
        </w:rPr>
      </w:pPr>
      <w:r w:rsidRPr="00B176DD">
        <w:rPr>
          <w:b/>
        </w:rPr>
        <w:t>Karriere im gewerblichen Rechtsschutz:</w:t>
      </w:r>
    </w:p>
    <w:p w:rsidR="00B176DD" w:rsidRDefault="00814DE3" w:rsidP="00477F02">
      <w:pPr>
        <w:pStyle w:val="Listenabsatz"/>
        <w:numPr>
          <w:ilvl w:val="0"/>
          <w:numId w:val="7"/>
        </w:numPr>
        <w:spacing w:after="0"/>
      </w:pPr>
      <w:r>
        <w:t>Patentprüfer</w:t>
      </w:r>
      <w:r w:rsidR="00D8507A">
        <w:t xml:space="preserve"> (Patentamt)</w:t>
      </w:r>
      <w:r>
        <w:t>, Patentassessor</w:t>
      </w:r>
      <w:r w:rsidR="00D8507A">
        <w:t xml:space="preserve"> (Industrie)</w:t>
      </w:r>
      <w:r>
        <w:t>, Patentanwalt</w:t>
      </w:r>
      <w:r w:rsidR="00D8507A">
        <w:t xml:space="preserve"> (Kanzlei)</w:t>
      </w:r>
    </w:p>
    <w:p w:rsidR="00CC514D" w:rsidRPr="00CC514D" w:rsidRDefault="00CC514D" w:rsidP="00477F02">
      <w:pPr>
        <w:spacing w:after="0"/>
        <w:rPr>
          <w:b/>
        </w:rPr>
      </w:pPr>
      <w:r w:rsidRPr="00CC514D">
        <w:rPr>
          <w:b/>
        </w:rPr>
        <w:t>Aufgaben eines Patentanwalts:</w:t>
      </w:r>
    </w:p>
    <w:p w:rsidR="005A4BFE" w:rsidRPr="00BF49E4" w:rsidRDefault="00CC514D" w:rsidP="00BF49E4">
      <w:pPr>
        <w:pStyle w:val="Listenabsatz"/>
        <w:numPr>
          <w:ilvl w:val="0"/>
          <w:numId w:val="7"/>
        </w:numPr>
        <w:spacing w:after="0"/>
      </w:pPr>
      <w:r w:rsidRPr="00CC514D">
        <w:t>Patenterteilungsverfahren</w:t>
      </w:r>
      <w:r>
        <w:t xml:space="preserve">, </w:t>
      </w:r>
      <w:r w:rsidRPr="00CC514D">
        <w:t>Patentverletzungsverfahren</w:t>
      </w:r>
    </w:p>
    <w:p w:rsidR="0005384E" w:rsidRPr="005C580A" w:rsidRDefault="0005384E" w:rsidP="0005384E">
      <w:pPr>
        <w:spacing w:after="0"/>
        <w:rPr>
          <w:b/>
        </w:rPr>
      </w:pPr>
      <w:r w:rsidRPr="005C580A">
        <w:rPr>
          <w:b/>
        </w:rPr>
        <w:t>Geschichtliche Entwicklung:</w:t>
      </w:r>
    </w:p>
    <w:p w:rsidR="0005384E" w:rsidRDefault="0005384E" w:rsidP="0005384E">
      <w:pPr>
        <w:pStyle w:val="Listenabsatz"/>
        <w:numPr>
          <w:ilvl w:val="0"/>
          <w:numId w:val="8"/>
        </w:numPr>
        <w:spacing w:after="0"/>
      </w:pPr>
      <w:r w:rsidRPr="00726794">
        <w:t>Venezianisches Patentgesetz (1474)</w:t>
      </w:r>
    </w:p>
    <w:p w:rsidR="0005384E" w:rsidRDefault="0005384E" w:rsidP="0005384E">
      <w:pPr>
        <w:spacing w:after="0"/>
      </w:pPr>
    </w:p>
    <w:p w:rsidR="00F64B9D" w:rsidRDefault="00F64B9D" w:rsidP="00F64B9D">
      <w:pPr>
        <w:pStyle w:val="Listenabsatz"/>
        <w:numPr>
          <w:ilvl w:val="0"/>
          <w:numId w:val="9"/>
        </w:numPr>
        <w:spacing w:after="0"/>
      </w:pPr>
      <w:r>
        <w:t>Fallbeispiele</w:t>
      </w:r>
      <w:r w:rsidR="00BD0BA9">
        <w:t xml:space="preserve"> (Folie 32 </w:t>
      </w:r>
      <w:r w:rsidR="00172BC2">
        <w:t>–</w:t>
      </w:r>
      <w:r w:rsidR="00BD0BA9">
        <w:t xml:space="preserve"> </w:t>
      </w:r>
      <w:r w:rsidR="00172BC2">
        <w:t>49)</w:t>
      </w:r>
    </w:p>
    <w:p w:rsidR="00F95B60" w:rsidRDefault="00602684" w:rsidP="00F95B60">
      <w:pPr>
        <w:spacing w:after="0"/>
        <w:rPr>
          <w:u w:val="single"/>
        </w:rPr>
      </w:pPr>
      <w:r w:rsidRPr="003D5438">
        <w:rPr>
          <w:u w:val="single"/>
        </w:rPr>
        <w:lastRenderedPageBreak/>
        <w:t>Was ist von der Patentierbarkeit ausgeschlossen: DE vs. EP?</w:t>
      </w:r>
    </w:p>
    <w:p w:rsidR="00A6693E" w:rsidRPr="00F95B60" w:rsidRDefault="00A6693E" w:rsidP="00F95B60">
      <w:pPr>
        <w:spacing w:after="0"/>
        <w:rPr>
          <w:u w:val="single"/>
        </w:rPr>
      </w:pPr>
      <w:r w:rsidRPr="00A6693E">
        <w:rPr>
          <w:b/>
        </w:rPr>
        <w:t>keine Patenterteilung:</w:t>
      </w:r>
    </w:p>
    <w:p w:rsidR="00C803D3" w:rsidRPr="00A6693E" w:rsidRDefault="00C803D3" w:rsidP="00F95B60">
      <w:pPr>
        <w:spacing w:after="0"/>
      </w:pPr>
      <w:r w:rsidRPr="00A6693E">
        <w:t>Patentrecht (DE):</w:t>
      </w:r>
    </w:p>
    <w:p w:rsidR="00383EFC" w:rsidRDefault="00383EFC" w:rsidP="00F95B60">
      <w:pPr>
        <w:pStyle w:val="Listenabsatz"/>
        <w:numPr>
          <w:ilvl w:val="0"/>
          <w:numId w:val="5"/>
        </w:numPr>
        <w:spacing w:after="0"/>
      </w:pPr>
      <w:r w:rsidRPr="00383EFC">
        <w:t xml:space="preserve">bei Verstoß gegen </w:t>
      </w:r>
      <w:r w:rsidRPr="00E00810">
        <w:rPr>
          <w:b/>
        </w:rPr>
        <w:t>gute Sitten</w:t>
      </w:r>
    </w:p>
    <w:p w:rsidR="00C803D3" w:rsidRDefault="00383EFC" w:rsidP="00C803D3">
      <w:pPr>
        <w:pStyle w:val="Listenabsatz"/>
        <w:numPr>
          <w:ilvl w:val="0"/>
          <w:numId w:val="5"/>
        </w:numPr>
        <w:spacing w:after="0"/>
      </w:pPr>
      <w:r w:rsidRPr="00383EFC">
        <w:t xml:space="preserve">Verfahren zum </w:t>
      </w:r>
      <w:r w:rsidRPr="00E00810">
        <w:rPr>
          <w:b/>
        </w:rPr>
        <w:t>Klonen</w:t>
      </w:r>
    </w:p>
    <w:p w:rsidR="00C803D3" w:rsidRDefault="00383EFC" w:rsidP="00C803D3">
      <w:pPr>
        <w:pStyle w:val="Listenabsatz"/>
        <w:numPr>
          <w:ilvl w:val="0"/>
          <w:numId w:val="5"/>
        </w:numPr>
        <w:spacing w:after="0"/>
      </w:pPr>
      <w:r w:rsidRPr="00383EFC">
        <w:t xml:space="preserve">Verfahren zur </w:t>
      </w:r>
      <w:r w:rsidRPr="00E00810">
        <w:rPr>
          <w:b/>
        </w:rPr>
        <w:t>Veränderung der genetischen Identität</w:t>
      </w:r>
      <w:r w:rsidRPr="00383EFC">
        <w:t xml:space="preserve"> der Keimbahn des menschlichen Lebewesens</w:t>
      </w:r>
    </w:p>
    <w:p w:rsidR="00367896" w:rsidRDefault="00383EFC" w:rsidP="00C803D3">
      <w:pPr>
        <w:pStyle w:val="Listenabsatz"/>
        <w:numPr>
          <w:ilvl w:val="0"/>
          <w:numId w:val="5"/>
        </w:numPr>
        <w:spacing w:after="0"/>
      </w:pPr>
      <w:r w:rsidRPr="00383EFC">
        <w:t xml:space="preserve">industrielle/kommerzielle </w:t>
      </w:r>
      <w:r w:rsidRPr="00E00810">
        <w:rPr>
          <w:b/>
        </w:rPr>
        <w:t>Verwendung von menschlichen Embryonen</w:t>
      </w:r>
    </w:p>
    <w:p w:rsidR="00B37B26" w:rsidRDefault="00B37B26" w:rsidP="00367896">
      <w:pPr>
        <w:spacing w:after="0"/>
      </w:pPr>
    </w:p>
    <w:p w:rsidR="00383EFC" w:rsidRDefault="00BE1B11" w:rsidP="00367896">
      <w:pPr>
        <w:spacing w:after="0"/>
      </w:pPr>
      <w:r>
        <w:t>Patentrecht (Europa)</w:t>
      </w:r>
      <w:r w:rsidR="008E149D">
        <w:t>:</w:t>
      </w:r>
    </w:p>
    <w:p w:rsidR="009C573E" w:rsidRPr="009C573E" w:rsidRDefault="00FF3D89" w:rsidP="00A06134">
      <w:pPr>
        <w:pStyle w:val="Listenabsatz"/>
        <w:numPr>
          <w:ilvl w:val="0"/>
          <w:numId w:val="6"/>
        </w:numPr>
        <w:spacing w:after="0"/>
      </w:pPr>
      <w:r w:rsidRPr="00FF3D89">
        <w:t xml:space="preserve">bei Verstoß gegen </w:t>
      </w:r>
      <w:r w:rsidRPr="009C573E">
        <w:rPr>
          <w:b/>
        </w:rPr>
        <w:t>öffentliche Ordnung/gute Sitten</w:t>
      </w:r>
    </w:p>
    <w:p w:rsidR="00FF3D89" w:rsidRDefault="00FF3D89" w:rsidP="00A06134">
      <w:pPr>
        <w:pStyle w:val="Listenabsatz"/>
        <w:numPr>
          <w:ilvl w:val="0"/>
          <w:numId w:val="6"/>
        </w:numPr>
        <w:spacing w:after="0"/>
      </w:pPr>
      <w:r w:rsidRPr="003D4A05">
        <w:rPr>
          <w:b/>
        </w:rPr>
        <w:t>Pflanzensorten/Tierrassen</w:t>
      </w:r>
      <w:r w:rsidRPr="00FF3D89">
        <w:t xml:space="preserve"> (</w:t>
      </w:r>
      <w:r>
        <w:sym w:font="Wingdings" w:char="F0E0"/>
      </w:r>
      <w:r>
        <w:t xml:space="preserve"> </w:t>
      </w:r>
      <w:r w:rsidRPr="00FF3D89">
        <w:t>eigener Schutz)</w:t>
      </w:r>
    </w:p>
    <w:p w:rsidR="00FF3D89" w:rsidRDefault="00FF3D89" w:rsidP="00A06134">
      <w:pPr>
        <w:pStyle w:val="Listenabsatz"/>
        <w:numPr>
          <w:ilvl w:val="0"/>
          <w:numId w:val="6"/>
        </w:numPr>
        <w:spacing w:after="0"/>
      </w:pPr>
      <w:r w:rsidRPr="00FF3D89">
        <w:t xml:space="preserve">im Wesentlichen </w:t>
      </w:r>
      <w:r w:rsidRPr="003D4A05">
        <w:rPr>
          <w:b/>
        </w:rPr>
        <w:t>biologische Verfahren</w:t>
      </w:r>
      <w:r w:rsidRPr="00FF3D89">
        <w:t xml:space="preserve"> zur Züchtung von Pflanzen oder Tieren (Ausnahme: mikrobiologische Verfahren)</w:t>
      </w:r>
    </w:p>
    <w:p w:rsidR="0068746A" w:rsidRDefault="00FF3D89" w:rsidP="00A06134">
      <w:pPr>
        <w:pStyle w:val="Listenabsatz"/>
        <w:numPr>
          <w:ilvl w:val="0"/>
          <w:numId w:val="6"/>
        </w:numPr>
        <w:spacing w:after="0"/>
      </w:pPr>
      <w:r w:rsidRPr="003D4A05">
        <w:rPr>
          <w:b/>
        </w:rPr>
        <w:t>Verfahren</w:t>
      </w:r>
      <w:r w:rsidRPr="00FF3D89">
        <w:t xml:space="preserve"> zur chirurgischen oder therapeutischen </w:t>
      </w:r>
      <w:r w:rsidRPr="003D4A05">
        <w:rPr>
          <w:b/>
        </w:rPr>
        <w:t>Behandlung</w:t>
      </w:r>
      <w:r w:rsidRPr="00FF3D89">
        <w:t>/Diagnostizierverfahren</w:t>
      </w:r>
    </w:p>
    <w:p w:rsidR="005C580A" w:rsidRDefault="005C580A" w:rsidP="00367896">
      <w:pPr>
        <w:spacing w:after="0"/>
      </w:pPr>
    </w:p>
    <w:p w:rsidR="00602684" w:rsidRPr="003D5438" w:rsidRDefault="00602684" w:rsidP="00367896">
      <w:pPr>
        <w:spacing w:after="0"/>
        <w:rPr>
          <w:u w:val="single"/>
        </w:rPr>
      </w:pPr>
      <w:r w:rsidRPr="003D5438">
        <w:rPr>
          <w:u w:val="single"/>
        </w:rPr>
        <w:t>Warum patentiert man eine Erfindung?</w:t>
      </w:r>
    </w:p>
    <w:p w:rsidR="00602684" w:rsidRPr="00666A54" w:rsidRDefault="00005FC4" w:rsidP="00367896">
      <w:pPr>
        <w:spacing w:after="0"/>
        <w:rPr>
          <w:b/>
        </w:rPr>
      </w:pPr>
      <w:r w:rsidRPr="00666A54">
        <w:rPr>
          <w:b/>
        </w:rPr>
        <w:t>Entscheidung des Erfinders</w:t>
      </w:r>
      <w:r w:rsidR="00666A54">
        <w:rPr>
          <w:b/>
        </w:rPr>
        <w:t>:</w:t>
      </w:r>
    </w:p>
    <w:p w:rsidR="00005FC4" w:rsidRDefault="00005FC4" w:rsidP="004435A4">
      <w:pPr>
        <w:pStyle w:val="Listenabsatz"/>
        <w:numPr>
          <w:ilvl w:val="0"/>
          <w:numId w:val="10"/>
        </w:numPr>
        <w:spacing w:after="0"/>
      </w:pPr>
      <w:r w:rsidRPr="00005FC4">
        <w:t xml:space="preserve">Erfindung </w:t>
      </w:r>
      <w:proofErr w:type="spellStart"/>
      <w:r w:rsidRPr="004435A4">
        <w:rPr>
          <w:b/>
        </w:rPr>
        <w:t>geheimhalten</w:t>
      </w:r>
      <w:proofErr w:type="spellEnd"/>
      <w:r w:rsidRPr="00005FC4">
        <w:t xml:space="preserve"> (internes „</w:t>
      </w:r>
      <w:proofErr w:type="spellStart"/>
      <w:proofErr w:type="gramStart"/>
      <w:r w:rsidRPr="00005FC4">
        <w:t>Know</w:t>
      </w:r>
      <w:proofErr w:type="spellEnd"/>
      <w:r w:rsidRPr="00005FC4">
        <w:t xml:space="preserve"> </w:t>
      </w:r>
      <w:proofErr w:type="spellStart"/>
      <w:r w:rsidRPr="00005FC4">
        <w:t>How</w:t>
      </w:r>
      <w:proofErr w:type="spellEnd"/>
      <w:proofErr w:type="gramEnd"/>
      <w:r w:rsidRPr="00005FC4">
        <w:t>“)</w:t>
      </w:r>
    </w:p>
    <w:p w:rsidR="00005FC4" w:rsidRDefault="00005FC4" w:rsidP="00005FC4">
      <w:pPr>
        <w:pStyle w:val="Listenabsatz"/>
        <w:numPr>
          <w:ilvl w:val="0"/>
          <w:numId w:val="10"/>
        </w:numPr>
        <w:spacing w:after="0"/>
      </w:pPr>
      <w:r>
        <w:t xml:space="preserve">Erfindung zum Patent </w:t>
      </w:r>
      <w:r w:rsidRPr="004435A4">
        <w:rPr>
          <w:b/>
        </w:rPr>
        <w:t>anmelden</w:t>
      </w:r>
    </w:p>
    <w:p w:rsidR="00E64DDD" w:rsidRDefault="00E64DDD" w:rsidP="00367896">
      <w:pPr>
        <w:spacing w:after="0"/>
      </w:pPr>
    </w:p>
    <w:p w:rsidR="00E64DDD" w:rsidRPr="00E64DDD" w:rsidRDefault="00E64DDD" w:rsidP="00367896">
      <w:pPr>
        <w:spacing w:after="0"/>
        <w:rPr>
          <w:b/>
        </w:rPr>
      </w:pPr>
      <w:r w:rsidRPr="00E64DDD">
        <w:rPr>
          <w:b/>
        </w:rPr>
        <w:t>Risiken der Geheimhaltung</w:t>
      </w:r>
      <w:r w:rsidRPr="00E64DDD">
        <w:rPr>
          <w:b/>
        </w:rPr>
        <w:t>:</w:t>
      </w:r>
    </w:p>
    <w:p w:rsidR="00FA79E1" w:rsidRDefault="00FA79E1" w:rsidP="00FA79E1">
      <w:pPr>
        <w:pStyle w:val="Listenabsatz"/>
        <w:numPr>
          <w:ilvl w:val="0"/>
          <w:numId w:val="16"/>
        </w:numPr>
        <w:spacing w:after="0"/>
      </w:pPr>
      <w:r w:rsidRPr="008E65EB">
        <w:rPr>
          <w:b/>
        </w:rPr>
        <w:t>Geheimnisbruch</w:t>
      </w:r>
      <w:r w:rsidRPr="00FA79E1">
        <w:t>: bekannte Erfindung bildet Stand der Technik und verhindert Patenterteilung (Ausstellung, Kundengespräch, Publikation,</w:t>
      </w:r>
      <w:r w:rsidR="00554FD6">
        <w:t xml:space="preserve"> </w:t>
      </w:r>
      <w:r w:rsidRPr="00FA79E1">
        <w:t>…)</w:t>
      </w:r>
    </w:p>
    <w:p w:rsidR="00FA79E1" w:rsidRDefault="00FA79E1" w:rsidP="00FA79E1">
      <w:pPr>
        <w:pStyle w:val="Listenabsatz"/>
        <w:numPr>
          <w:ilvl w:val="0"/>
          <w:numId w:val="16"/>
        </w:numPr>
        <w:spacing w:after="0"/>
      </w:pPr>
      <w:r w:rsidRPr="008E65EB">
        <w:rPr>
          <w:b/>
        </w:rPr>
        <w:t>Geheimnisverrat</w:t>
      </w:r>
      <w:r w:rsidRPr="00FA79E1">
        <w:t>: Schadensersatzansprüche (jedoch schwer nachweisbar, wiegt den tatsächlichen Schaden meist nicht auf)</w:t>
      </w:r>
    </w:p>
    <w:p w:rsidR="00FA79E1" w:rsidRPr="008E65EB" w:rsidRDefault="00FA79E1" w:rsidP="00FA79E1">
      <w:pPr>
        <w:pStyle w:val="Listenabsatz"/>
        <w:numPr>
          <w:ilvl w:val="0"/>
          <w:numId w:val="16"/>
        </w:numPr>
        <w:spacing w:after="0"/>
        <w:rPr>
          <w:b/>
        </w:rPr>
      </w:pPr>
      <w:r w:rsidRPr="008E65EB">
        <w:rPr>
          <w:b/>
        </w:rPr>
        <w:t>Parallelentwicklungen</w:t>
      </w:r>
    </w:p>
    <w:p w:rsidR="00E64DDD" w:rsidRDefault="00FA79E1" w:rsidP="00367896">
      <w:pPr>
        <w:pStyle w:val="Listenabsatz"/>
        <w:numPr>
          <w:ilvl w:val="0"/>
          <w:numId w:val="16"/>
        </w:numPr>
        <w:spacing w:after="0"/>
      </w:pPr>
      <w:r w:rsidRPr="00FA79E1">
        <w:t xml:space="preserve">am </w:t>
      </w:r>
      <w:r w:rsidRPr="008E65EB">
        <w:rPr>
          <w:b/>
        </w:rPr>
        <w:t>Produkt</w:t>
      </w:r>
      <w:r w:rsidRPr="00FA79E1">
        <w:t xml:space="preserve"> erkennbar (lässt sich nachahmen)</w:t>
      </w:r>
    </w:p>
    <w:p w:rsidR="00E64DDD" w:rsidRDefault="00790338" w:rsidP="00367896">
      <w:pPr>
        <w:spacing w:after="0"/>
      </w:pPr>
      <w:r>
        <w:rPr>
          <w:noProof/>
        </w:rPr>
        <w:drawing>
          <wp:inline distT="0" distB="0" distL="0" distR="0" wp14:anchorId="7EF53CC6" wp14:editId="04099ADF">
            <wp:extent cx="3657600" cy="190862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967" cy="194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38" w:rsidRDefault="00790338" w:rsidP="00367896">
      <w:pPr>
        <w:spacing w:after="0"/>
      </w:pPr>
    </w:p>
    <w:p w:rsidR="000F4BEA" w:rsidRPr="000F4BEA" w:rsidRDefault="000F4BEA" w:rsidP="00367896">
      <w:pPr>
        <w:spacing w:after="0"/>
        <w:rPr>
          <w:b/>
        </w:rPr>
      </w:pPr>
      <w:r w:rsidRPr="000F4BEA">
        <w:rPr>
          <w:b/>
        </w:rPr>
        <w:t>Was kann ich patentieren?</w:t>
      </w:r>
    </w:p>
    <w:p w:rsidR="000F4BEA" w:rsidRDefault="00E90344" w:rsidP="00367896">
      <w:pPr>
        <w:spacing w:after="0"/>
      </w:pPr>
      <w:r>
        <w:t>Voraussetzungen:</w:t>
      </w:r>
    </w:p>
    <w:p w:rsidR="00D45F00" w:rsidRDefault="00D45F00" w:rsidP="00D45F00">
      <w:pPr>
        <w:pStyle w:val="Listenabsatz"/>
        <w:numPr>
          <w:ilvl w:val="0"/>
          <w:numId w:val="11"/>
        </w:numPr>
        <w:spacing w:after="0"/>
      </w:pPr>
      <w:r w:rsidRPr="00D45F00">
        <w:t>Erfindungen (</w:t>
      </w:r>
      <w:proofErr w:type="spellStart"/>
      <w:r w:rsidRPr="00FA1D83">
        <w:rPr>
          <w:b/>
        </w:rPr>
        <w:t>Technizität</w:t>
      </w:r>
      <w:proofErr w:type="spellEnd"/>
      <w:r w:rsidRPr="00D45F00">
        <w:t>)</w:t>
      </w:r>
    </w:p>
    <w:p w:rsidR="00D45F00" w:rsidRPr="00FA1D83" w:rsidRDefault="00D45F00" w:rsidP="00D45F00">
      <w:pPr>
        <w:pStyle w:val="Listenabsatz"/>
        <w:numPr>
          <w:ilvl w:val="0"/>
          <w:numId w:val="11"/>
        </w:numPr>
        <w:spacing w:after="0"/>
        <w:rPr>
          <w:b/>
        </w:rPr>
      </w:pPr>
      <w:r w:rsidRPr="00FA1D83">
        <w:rPr>
          <w:b/>
        </w:rPr>
        <w:t>Neuheit</w:t>
      </w:r>
    </w:p>
    <w:p w:rsidR="00D45F00" w:rsidRPr="00FA1D83" w:rsidRDefault="00D45F00" w:rsidP="00D45F00">
      <w:pPr>
        <w:pStyle w:val="Listenabsatz"/>
        <w:numPr>
          <w:ilvl w:val="0"/>
          <w:numId w:val="11"/>
        </w:numPr>
        <w:spacing w:after="0"/>
        <w:rPr>
          <w:b/>
        </w:rPr>
      </w:pPr>
      <w:r w:rsidRPr="00FA1D83">
        <w:rPr>
          <w:b/>
        </w:rPr>
        <w:t>erfinderische Tätigkeit</w:t>
      </w:r>
    </w:p>
    <w:p w:rsidR="00D45F00" w:rsidRPr="00FA1D83" w:rsidRDefault="00D45F00" w:rsidP="00D45F00">
      <w:pPr>
        <w:pStyle w:val="Listenabsatz"/>
        <w:numPr>
          <w:ilvl w:val="0"/>
          <w:numId w:val="11"/>
        </w:numPr>
        <w:spacing w:after="0"/>
        <w:rPr>
          <w:b/>
        </w:rPr>
      </w:pPr>
      <w:r w:rsidRPr="00FA1D83">
        <w:rPr>
          <w:b/>
        </w:rPr>
        <w:t>gewerbliche Anwendbarkeit</w:t>
      </w:r>
    </w:p>
    <w:p w:rsidR="002741BE" w:rsidRDefault="002741BE">
      <w:r>
        <w:br w:type="page"/>
      </w:r>
    </w:p>
    <w:p w:rsidR="00E90344" w:rsidRDefault="00B7520F" w:rsidP="00367896">
      <w:pPr>
        <w:spacing w:after="0"/>
      </w:pPr>
      <w:r>
        <w:lastRenderedPageBreak/>
        <w:t>Ausnahmen:</w:t>
      </w:r>
    </w:p>
    <w:p w:rsidR="00B7520F" w:rsidRDefault="00B7520F" w:rsidP="00B7520F">
      <w:pPr>
        <w:pStyle w:val="Listenabsatz"/>
        <w:numPr>
          <w:ilvl w:val="0"/>
          <w:numId w:val="12"/>
        </w:numPr>
        <w:spacing w:after="0"/>
      </w:pPr>
      <w:r w:rsidRPr="007E6C89">
        <w:rPr>
          <w:b/>
        </w:rPr>
        <w:t>Entdeckungen</w:t>
      </w:r>
      <w:r w:rsidRPr="00B7520F">
        <w:t xml:space="preserve"> als solche</w:t>
      </w:r>
    </w:p>
    <w:p w:rsidR="00B7520F" w:rsidRDefault="00B7520F" w:rsidP="00B7520F">
      <w:pPr>
        <w:pStyle w:val="Listenabsatz"/>
        <w:numPr>
          <w:ilvl w:val="0"/>
          <w:numId w:val="12"/>
        </w:numPr>
        <w:spacing w:after="0"/>
      </w:pPr>
      <w:r w:rsidRPr="00B7520F">
        <w:t xml:space="preserve">ästhetische </w:t>
      </w:r>
      <w:r w:rsidRPr="007E6C89">
        <w:rPr>
          <w:b/>
        </w:rPr>
        <w:t>Formschöpfungen</w:t>
      </w:r>
      <w:r w:rsidRPr="00B7520F">
        <w:t xml:space="preserve"> als solche</w:t>
      </w:r>
    </w:p>
    <w:p w:rsidR="00B7520F" w:rsidRDefault="00B7520F" w:rsidP="00B7520F">
      <w:pPr>
        <w:pStyle w:val="Listenabsatz"/>
        <w:numPr>
          <w:ilvl w:val="0"/>
          <w:numId w:val="12"/>
        </w:numPr>
        <w:spacing w:after="0"/>
      </w:pPr>
      <w:r w:rsidRPr="007E6C89">
        <w:rPr>
          <w:b/>
        </w:rPr>
        <w:t>Programme</w:t>
      </w:r>
      <w:r w:rsidRPr="00B7520F">
        <w:t xml:space="preserve"> für Datenverarbeitungsanlagen als solche</w:t>
      </w:r>
    </w:p>
    <w:p w:rsidR="00B7520F" w:rsidRDefault="00B7520F" w:rsidP="00B7520F">
      <w:pPr>
        <w:pStyle w:val="Listenabsatz"/>
        <w:numPr>
          <w:ilvl w:val="0"/>
          <w:numId w:val="12"/>
        </w:numPr>
        <w:spacing w:after="0"/>
      </w:pPr>
      <w:r w:rsidRPr="00B7520F">
        <w:t xml:space="preserve">Wiedergabe von </w:t>
      </w:r>
      <w:r w:rsidRPr="007E6C89">
        <w:rPr>
          <w:b/>
        </w:rPr>
        <w:t>Information</w:t>
      </w:r>
      <w:r w:rsidRPr="00B7520F">
        <w:t xml:space="preserve"> als solche</w:t>
      </w:r>
    </w:p>
    <w:p w:rsidR="00B0148D" w:rsidRDefault="00B0148D" w:rsidP="00367896">
      <w:pPr>
        <w:spacing w:after="0"/>
      </w:pPr>
    </w:p>
    <w:p w:rsidR="00602684" w:rsidRPr="003D5438" w:rsidRDefault="00602684" w:rsidP="00367896">
      <w:pPr>
        <w:spacing w:after="0"/>
        <w:rPr>
          <w:u w:val="single"/>
        </w:rPr>
      </w:pPr>
      <w:r w:rsidRPr="003D5438">
        <w:rPr>
          <w:u w:val="single"/>
        </w:rPr>
        <w:t>Wann soll man anmelden?</w:t>
      </w:r>
    </w:p>
    <w:p w:rsidR="001B2272" w:rsidRDefault="001B2272" w:rsidP="001B2272">
      <w:pPr>
        <w:pStyle w:val="Listenabsatz"/>
        <w:numPr>
          <w:ilvl w:val="0"/>
          <w:numId w:val="13"/>
        </w:numPr>
        <w:spacing w:after="0"/>
      </w:pPr>
      <w:r w:rsidRPr="001B2272">
        <w:t xml:space="preserve">je </w:t>
      </w:r>
      <w:r w:rsidRPr="001B2272">
        <w:rPr>
          <w:b/>
        </w:rPr>
        <w:t>früher</w:t>
      </w:r>
      <w:r w:rsidRPr="001B2272">
        <w:t xml:space="preserve">, desto besser ist der </w:t>
      </w:r>
      <w:r w:rsidRPr="001B2272">
        <w:rPr>
          <w:b/>
        </w:rPr>
        <w:t>Zeitrang</w:t>
      </w:r>
    </w:p>
    <w:p w:rsidR="001B2272" w:rsidRDefault="001B2272" w:rsidP="001B2272">
      <w:pPr>
        <w:pStyle w:val="Listenabsatz"/>
        <w:numPr>
          <w:ilvl w:val="1"/>
          <w:numId w:val="13"/>
        </w:numPr>
        <w:spacing w:after="0"/>
      </w:pPr>
      <w:r w:rsidRPr="001B2272">
        <w:t xml:space="preserve">weniger </w:t>
      </w:r>
      <w:r w:rsidRPr="001B2272">
        <w:rPr>
          <w:b/>
        </w:rPr>
        <w:t>entgegenstehender</w:t>
      </w:r>
      <w:r w:rsidRPr="001B2272">
        <w:t xml:space="preserve"> Stand der Technik</w:t>
      </w:r>
    </w:p>
    <w:p w:rsidR="001B2272" w:rsidRDefault="001B2272" w:rsidP="001B2272">
      <w:pPr>
        <w:pStyle w:val="Listenabsatz"/>
        <w:numPr>
          <w:ilvl w:val="1"/>
          <w:numId w:val="13"/>
        </w:numPr>
        <w:spacing w:after="0"/>
      </w:pPr>
      <w:r w:rsidRPr="001B2272">
        <w:t xml:space="preserve">Patentanmeldung bildet </w:t>
      </w:r>
      <w:r w:rsidRPr="001B2272">
        <w:rPr>
          <w:b/>
        </w:rPr>
        <w:t>selbst</w:t>
      </w:r>
      <w:r w:rsidRPr="001B2272">
        <w:t xml:space="preserve"> Stand der Technik</w:t>
      </w:r>
    </w:p>
    <w:p w:rsidR="001B2272" w:rsidRDefault="001B2272" w:rsidP="001B2272">
      <w:pPr>
        <w:pStyle w:val="Listenabsatz"/>
        <w:numPr>
          <w:ilvl w:val="0"/>
          <w:numId w:val="13"/>
        </w:numPr>
        <w:spacing w:after="0"/>
      </w:pPr>
      <w:r w:rsidRPr="001B2272">
        <w:rPr>
          <w:b/>
        </w:rPr>
        <w:t>Publikation</w:t>
      </w:r>
      <w:r w:rsidRPr="001B2272">
        <w:t xml:space="preserve"> erst nach Anmeldung risikolos</w:t>
      </w:r>
    </w:p>
    <w:p w:rsidR="001B2272" w:rsidRDefault="001B2272" w:rsidP="001B2272">
      <w:pPr>
        <w:pStyle w:val="Listenabsatz"/>
        <w:numPr>
          <w:ilvl w:val="0"/>
          <w:numId w:val="13"/>
        </w:numPr>
        <w:spacing w:after="0"/>
      </w:pPr>
      <w:r w:rsidRPr="001B2272">
        <w:t xml:space="preserve">keine Gefahr von Anmeldung durch </w:t>
      </w:r>
      <w:r w:rsidRPr="001B2272">
        <w:rPr>
          <w:b/>
        </w:rPr>
        <w:t>Konkurrenten</w:t>
      </w:r>
    </w:p>
    <w:p w:rsidR="00A839A1" w:rsidRPr="00A839A1" w:rsidRDefault="00A839A1" w:rsidP="00367896">
      <w:pPr>
        <w:spacing w:after="0"/>
      </w:pPr>
      <w:bookmarkStart w:id="0" w:name="_GoBack"/>
      <w:bookmarkEnd w:id="0"/>
    </w:p>
    <w:p w:rsidR="001B2272" w:rsidRPr="001B2272" w:rsidRDefault="001B2272" w:rsidP="00367896">
      <w:pPr>
        <w:spacing w:after="0"/>
        <w:rPr>
          <w:b/>
        </w:rPr>
      </w:pPr>
      <w:r w:rsidRPr="001B2272">
        <w:rPr>
          <w:b/>
        </w:rPr>
        <w:t>Beachtenswertes vor der Anmeldung</w:t>
      </w:r>
    </w:p>
    <w:p w:rsidR="006D0695" w:rsidRDefault="001B2272" w:rsidP="006D0695">
      <w:pPr>
        <w:pStyle w:val="Listenabsatz"/>
        <w:numPr>
          <w:ilvl w:val="0"/>
          <w:numId w:val="14"/>
        </w:numPr>
        <w:spacing w:after="0"/>
      </w:pPr>
      <w:r w:rsidRPr="001B2272">
        <w:t xml:space="preserve">keine </w:t>
      </w:r>
      <w:r w:rsidRPr="006D0695">
        <w:rPr>
          <w:b/>
        </w:rPr>
        <w:t>Veröffentlichung</w:t>
      </w:r>
      <w:r w:rsidRPr="001B2272">
        <w:t xml:space="preserve"> (Waren, Pressemitteilungen, Poster, Internet-Posts)</w:t>
      </w:r>
    </w:p>
    <w:p w:rsidR="006D0695" w:rsidRDefault="001B2272" w:rsidP="006D0695">
      <w:pPr>
        <w:pStyle w:val="Listenabsatz"/>
        <w:numPr>
          <w:ilvl w:val="0"/>
          <w:numId w:val="14"/>
        </w:numPr>
        <w:spacing w:after="0"/>
      </w:pPr>
      <w:r w:rsidRPr="001B2272">
        <w:t xml:space="preserve">kein </w:t>
      </w:r>
      <w:r w:rsidRPr="006D0695">
        <w:rPr>
          <w:b/>
        </w:rPr>
        <w:t>Verkauf</w:t>
      </w:r>
      <w:r w:rsidRPr="001B2272">
        <w:t xml:space="preserve"> von Produkten, welche die Erfindung beinhalten, vor der Anmeldung</w:t>
      </w:r>
    </w:p>
    <w:p w:rsidR="00602684" w:rsidRDefault="001B2272" w:rsidP="006D0695">
      <w:pPr>
        <w:pStyle w:val="Listenabsatz"/>
        <w:numPr>
          <w:ilvl w:val="0"/>
          <w:numId w:val="14"/>
        </w:numPr>
        <w:spacing w:after="0"/>
      </w:pPr>
      <w:r w:rsidRPr="001B2272">
        <w:t xml:space="preserve">kein </w:t>
      </w:r>
      <w:r w:rsidRPr="006D0695">
        <w:rPr>
          <w:b/>
        </w:rPr>
        <w:t>Vortrag</w:t>
      </w:r>
      <w:r w:rsidRPr="001B2272">
        <w:t xml:space="preserve"> oder </w:t>
      </w:r>
      <w:r w:rsidRPr="006D0695">
        <w:rPr>
          <w:b/>
        </w:rPr>
        <w:t>Präsentation</w:t>
      </w:r>
      <w:r w:rsidRPr="001B2272">
        <w:t xml:space="preserve"> über die Erfindung außer unter einer Verschwiegenheitsübereinkunft (non-</w:t>
      </w:r>
      <w:proofErr w:type="spellStart"/>
      <w:r w:rsidRPr="001B2272">
        <w:t>disclosure</w:t>
      </w:r>
      <w:proofErr w:type="spellEnd"/>
      <w:r w:rsidRPr="001B2272">
        <w:t xml:space="preserve"> </w:t>
      </w:r>
      <w:proofErr w:type="spellStart"/>
      <w:r w:rsidRPr="001B2272">
        <w:t>agreement</w:t>
      </w:r>
      <w:proofErr w:type="spellEnd"/>
      <w:r w:rsidRPr="001B2272">
        <w:t>, NDA)</w:t>
      </w:r>
    </w:p>
    <w:p w:rsidR="000A1A59" w:rsidRPr="000A1A59" w:rsidRDefault="000A1A59" w:rsidP="000A1A59">
      <w:pPr>
        <w:spacing w:after="0"/>
      </w:pPr>
    </w:p>
    <w:p w:rsidR="000A1A59" w:rsidRPr="00B0148D" w:rsidRDefault="000A1A59" w:rsidP="000A1A59">
      <w:pPr>
        <w:spacing w:after="0"/>
        <w:rPr>
          <w:b/>
        </w:rPr>
      </w:pPr>
      <w:r w:rsidRPr="00B0148D">
        <w:rPr>
          <w:b/>
        </w:rPr>
        <w:t>Aufbau einer Patentanmeldung:</w:t>
      </w:r>
    </w:p>
    <w:p w:rsidR="000A1A59" w:rsidRDefault="000A1A59" w:rsidP="000A1A59">
      <w:pPr>
        <w:pStyle w:val="Listenabsatz"/>
        <w:numPr>
          <w:ilvl w:val="0"/>
          <w:numId w:val="17"/>
        </w:numPr>
        <w:spacing w:after="0"/>
      </w:pPr>
      <w:r w:rsidRPr="00B0148D">
        <w:rPr>
          <w:b/>
        </w:rPr>
        <w:t>Antrag</w:t>
      </w:r>
      <w:r w:rsidRPr="00B0148D">
        <w:t xml:space="preserve"> auf Patenterteilung</w:t>
      </w:r>
    </w:p>
    <w:p w:rsidR="000A1A59" w:rsidRDefault="000A1A59" w:rsidP="000A1A59">
      <w:pPr>
        <w:pStyle w:val="Listenabsatz"/>
        <w:numPr>
          <w:ilvl w:val="0"/>
          <w:numId w:val="17"/>
        </w:numPr>
        <w:spacing w:after="0"/>
      </w:pPr>
      <w:r w:rsidRPr="00B0148D">
        <w:rPr>
          <w:b/>
        </w:rPr>
        <w:t>Beschreibung</w:t>
      </w:r>
      <w:r w:rsidRPr="00B0148D">
        <w:t xml:space="preserve"> der Erfindung</w:t>
      </w:r>
    </w:p>
    <w:p w:rsidR="000A1A59" w:rsidRDefault="000A1A59" w:rsidP="000A1A59">
      <w:pPr>
        <w:pStyle w:val="Listenabsatz"/>
        <w:numPr>
          <w:ilvl w:val="0"/>
          <w:numId w:val="17"/>
        </w:numPr>
        <w:spacing w:after="0"/>
      </w:pPr>
      <w:r w:rsidRPr="00B0148D">
        <w:rPr>
          <w:b/>
        </w:rPr>
        <w:t>Patentansprüche</w:t>
      </w:r>
      <w:r>
        <w:t xml:space="preserve"> </w:t>
      </w:r>
      <w:r w:rsidRPr="00B0148D">
        <w:t>zur Festlegung des Schutzbereichs</w:t>
      </w:r>
    </w:p>
    <w:p w:rsidR="000A1A59" w:rsidRDefault="000A1A59" w:rsidP="000A1A59">
      <w:pPr>
        <w:pStyle w:val="Listenabsatz"/>
        <w:numPr>
          <w:ilvl w:val="0"/>
          <w:numId w:val="17"/>
        </w:numPr>
        <w:spacing w:after="0"/>
      </w:pPr>
      <w:r w:rsidRPr="00B0148D">
        <w:rPr>
          <w:b/>
        </w:rPr>
        <w:t>Zeichnungen</w:t>
      </w:r>
      <w:r w:rsidRPr="00B0148D">
        <w:t xml:space="preserve"> zur Erläuterung der Erfindung</w:t>
      </w:r>
    </w:p>
    <w:p w:rsidR="000A1A59" w:rsidRDefault="000A1A59" w:rsidP="000A1A59">
      <w:pPr>
        <w:pStyle w:val="Listenabsatz"/>
        <w:numPr>
          <w:ilvl w:val="0"/>
          <w:numId w:val="17"/>
        </w:numPr>
        <w:spacing w:after="0"/>
      </w:pPr>
      <w:r w:rsidRPr="00B0148D">
        <w:rPr>
          <w:b/>
        </w:rPr>
        <w:t>Zusammenfassung</w:t>
      </w:r>
      <w:r w:rsidRPr="00B0148D">
        <w:t xml:space="preserve"> des Erfindungsgegenstandes</w:t>
      </w:r>
    </w:p>
    <w:p w:rsidR="001B2272" w:rsidRDefault="001B2272" w:rsidP="00367896">
      <w:pPr>
        <w:spacing w:after="0"/>
      </w:pPr>
    </w:p>
    <w:p w:rsidR="000A1A59" w:rsidRDefault="000A1A59" w:rsidP="00367896">
      <w:pPr>
        <w:spacing w:after="0"/>
      </w:pPr>
    </w:p>
    <w:sectPr w:rsidR="000A1A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6D33"/>
    <w:multiLevelType w:val="hybridMultilevel"/>
    <w:tmpl w:val="11D6A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77DDB"/>
    <w:multiLevelType w:val="hybridMultilevel"/>
    <w:tmpl w:val="0BB8E5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E3AEF"/>
    <w:multiLevelType w:val="hybridMultilevel"/>
    <w:tmpl w:val="2CDE9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03239"/>
    <w:multiLevelType w:val="hybridMultilevel"/>
    <w:tmpl w:val="DE2266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84CD0"/>
    <w:multiLevelType w:val="hybridMultilevel"/>
    <w:tmpl w:val="743802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63DFB"/>
    <w:multiLevelType w:val="hybridMultilevel"/>
    <w:tmpl w:val="093CA1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37F52"/>
    <w:multiLevelType w:val="hybridMultilevel"/>
    <w:tmpl w:val="9F341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3506D"/>
    <w:multiLevelType w:val="hybridMultilevel"/>
    <w:tmpl w:val="5BE4B9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33125"/>
    <w:multiLevelType w:val="hybridMultilevel"/>
    <w:tmpl w:val="C90A1F06"/>
    <w:lvl w:ilvl="0" w:tplc="D7AC8E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748C0"/>
    <w:multiLevelType w:val="hybridMultilevel"/>
    <w:tmpl w:val="65B44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A1584"/>
    <w:multiLevelType w:val="hybridMultilevel"/>
    <w:tmpl w:val="5322A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1546D"/>
    <w:multiLevelType w:val="hybridMultilevel"/>
    <w:tmpl w:val="CCA2DD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A45A9"/>
    <w:multiLevelType w:val="hybridMultilevel"/>
    <w:tmpl w:val="5D5C28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85A87"/>
    <w:multiLevelType w:val="hybridMultilevel"/>
    <w:tmpl w:val="55DA1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D7556"/>
    <w:multiLevelType w:val="hybridMultilevel"/>
    <w:tmpl w:val="91227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A65DD"/>
    <w:multiLevelType w:val="hybridMultilevel"/>
    <w:tmpl w:val="9EB8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80AB8"/>
    <w:multiLevelType w:val="hybridMultilevel"/>
    <w:tmpl w:val="EBA6C9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1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  <w:num w:numId="11">
    <w:abstractNumId w:val="13"/>
  </w:num>
  <w:num w:numId="12">
    <w:abstractNumId w:val="7"/>
  </w:num>
  <w:num w:numId="13">
    <w:abstractNumId w:val="14"/>
  </w:num>
  <w:num w:numId="14">
    <w:abstractNumId w:val="2"/>
  </w:num>
  <w:num w:numId="15">
    <w:abstractNumId w:val="3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20"/>
    <w:rsid w:val="00005FC4"/>
    <w:rsid w:val="00020E40"/>
    <w:rsid w:val="0005384E"/>
    <w:rsid w:val="00056F6D"/>
    <w:rsid w:val="00091262"/>
    <w:rsid w:val="000A1A59"/>
    <w:rsid w:val="000F4BEA"/>
    <w:rsid w:val="0015167A"/>
    <w:rsid w:val="00172BC2"/>
    <w:rsid w:val="001B2272"/>
    <w:rsid w:val="001B7F85"/>
    <w:rsid w:val="002050B9"/>
    <w:rsid w:val="002741BE"/>
    <w:rsid w:val="00293EFB"/>
    <w:rsid w:val="00366FF4"/>
    <w:rsid w:val="00367896"/>
    <w:rsid w:val="003708CA"/>
    <w:rsid w:val="00383EFC"/>
    <w:rsid w:val="003D4A05"/>
    <w:rsid w:val="003D5438"/>
    <w:rsid w:val="004059E8"/>
    <w:rsid w:val="004435A4"/>
    <w:rsid w:val="00477F02"/>
    <w:rsid w:val="004A4E47"/>
    <w:rsid w:val="004C1345"/>
    <w:rsid w:val="004D15ED"/>
    <w:rsid w:val="00510E86"/>
    <w:rsid w:val="00535D32"/>
    <w:rsid w:val="00537F20"/>
    <w:rsid w:val="00554FD6"/>
    <w:rsid w:val="00556CCB"/>
    <w:rsid w:val="005A4BFE"/>
    <w:rsid w:val="005B62B6"/>
    <w:rsid w:val="005C580A"/>
    <w:rsid w:val="00602684"/>
    <w:rsid w:val="006339C8"/>
    <w:rsid w:val="00666A54"/>
    <w:rsid w:val="0068746A"/>
    <w:rsid w:val="006D0695"/>
    <w:rsid w:val="00726794"/>
    <w:rsid w:val="00733F20"/>
    <w:rsid w:val="00781191"/>
    <w:rsid w:val="00790338"/>
    <w:rsid w:val="007E6C89"/>
    <w:rsid w:val="00810EF9"/>
    <w:rsid w:val="00812901"/>
    <w:rsid w:val="00814DE3"/>
    <w:rsid w:val="00882F29"/>
    <w:rsid w:val="008B676D"/>
    <w:rsid w:val="008E149D"/>
    <w:rsid w:val="008E65EB"/>
    <w:rsid w:val="00905ACC"/>
    <w:rsid w:val="00941059"/>
    <w:rsid w:val="009B0BBC"/>
    <w:rsid w:val="009C1DF7"/>
    <w:rsid w:val="009C573E"/>
    <w:rsid w:val="00A0427F"/>
    <w:rsid w:val="00A06134"/>
    <w:rsid w:val="00A27715"/>
    <w:rsid w:val="00A6693E"/>
    <w:rsid w:val="00A67FBB"/>
    <w:rsid w:val="00A839A1"/>
    <w:rsid w:val="00A87E8C"/>
    <w:rsid w:val="00AC53BD"/>
    <w:rsid w:val="00B0148D"/>
    <w:rsid w:val="00B176DD"/>
    <w:rsid w:val="00B37B26"/>
    <w:rsid w:val="00B65220"/>
    <w:rsid w:val="00B7520F"/>
    <w:rsid w:val="00B82F80"/>
    <w:rsid w:val="00BA70D6"/>
    <w:rsid w:val="00BD0BA9"/>
    <w:rsid w:val="00BE1B11"/>
    <w:rsid w:val="00BF49E4"/>
    <w:rsid w:val="00C803D3"/>
    <w:rsid w:val="00CC514D"/>
    <w:rsid w:val="00D45F00"/>
    <w:rsid w:val="00D5755B"/>
    <w:rsid w:val="00D8507A"/>
    <w:rsid w:val="00DA7380"/>
    <w:rsid w:val="00DD37ED"/>
    <w:rsid w:val="00DF44DD"/>
    <w:rsid w:val="00E00810"/>
    <w:rsid w:val="00E45813"/>
    <w:rsid w:val="00E64DDD"/>
    <w:rsid w:val="00E90344"/>
    <w:rsid w:val="00F004FE"/>
    <w:rsid w:val="00F27335"/>
    <w:rsid w:val="00F562DB"/>
    <w:rsid w:val="00F64B9D"/>
    <w:rsid w:val="00F76D9B"/>
    <w:rsid w:val="00F9239F"/>
    <w:rsid w:val="00F95B60"/>
    <w:rsid w:val="00FA1D83"/>
    <w:rsid w:val="00FA79E1"/>
    <w:rsid w:val="00FC784E"/>
    <w:rsid w:val="00FF38BC"/>
    <w:rsid w:val="00FF3D7E"/>
    <w:rsid w:val="00F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1F49"/>
  <w15:chartTrackingRefBased/>
  <w15:docId w15:val="{2CC69C56-533F-449E-83F0-9A8B7F87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3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ga48gov</cp:lastModifiedBy>
  <cp:revision>105</cp:revision>
  <dcterms:created xsi:type="dcterms:W3CDTF">2018-11-27T11:38:00Z</dcterms:created>
  <dcterms:modified xsi:type="dcterms:W3CDTF">2018-11-27T12:31:00Z</dcterms:modified>
</cp:coreProperties>
</file>