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DF" w:rsidRDefault="004863D7" w:rsidP="004863D7">
      <w:pPr>
        <w:spacing w:after="0"/>
      </w:pPr>
      <w:r>
        <w:t>Lerneinheit 2:</w:t>
      </w:r>
    </w:p>
    <w:p w:rsidR="004863D7" w:rsidRPr="00ED17EA" w:rsidRDefault="004863D7" w:rsidP="004863D7">
      <w:pPr>
        <w:spacing w:after="0"/>
        <w:rPr>
          <w:u w:val="single"/>
        </w:rPr>
      </w:pPr>
      <w:r w:rsidRPr="00ED17EA">
        <w:rPr>
          <w:u w:val="single"/>
        </w:rPr>
        <w:t>Lernziele:</w:t>
      </w:r>
    </w:p>
    <w:p w:rsid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was ist patentfähig?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Neuheitsbegriff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erfinderische Tätigkeit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gewerbliche Anwendbarkeit </w:t>
      </w:r>
    </w:p>
    <w:p w:rsidR="004863D7" w:rsidRP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•Unterschied zwischen Erfindung und Entdeckung </w:t>
      </w:r>
    </w:p>
    <w:p w:rsidR="004863D7" w:rsidRP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•Anforderungen an die Patentanmeldung </w:t>
      </w:r>
    </w:p>
    <w:p w:rsidR="004863D7" w:rsidRP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•Patentierungsprozess </w:t>
      </w:r>
    </w:p>
    <w:p w:rsidR="004863D7" w:rsidRP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•Wirkung des Patentes </w:t>
      </w:r>
    </w:p>
    <w:p w:rsid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•Voraussetzungen für ein Gebrauchsmuster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Neuheit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erfinderischer Schritt </w:t>
      </w:r>
    </w:p>
    <w:p w:rsidR="004863D7" w:rsidRPr="004863D7" w:rsidRDefault="004863D7" w:rsidP="004863D7">
      <w:pPr>
        <w:pStyle w:val="Listenabsatz"/>
        <w:numPr>
          <w:ilvl w:val="1"/>
          <w:numId w:val="2"/>
        </w:numPr>
        <w:spacing w:after="0"/>
      </w:pPr>
      <w:r w:rsidRPr="004863D7">
        <w:t xml:space="preserve">gewerbliche Anwendbarkeit </w:t>
      </w:r>
    </w:p>
    <w:p w:rsidR="004863D7" w:rsidRPr="004863D7" w:rsidRDefault="004863D7" w:rsidP="004863D7">
      <w:pPr>
        <w:pStyle w:val="Listenabsatz"/>
        <w:numPr>
          <w:ilvl w:val="0"/>
          <w:numId w:val="2"/>
        </w:numPr>
        <w:spacing w:after="0"/>
      </w:pPr>
      <w:r w:rsidRPr="004863D7">
        <w:t xml:space="preserve">•Unterschiede zwischen Patent und Gebrauchsmuster </w:t>
      </w:r>
    </w:p>
    <w:p w:rsidR="004863D7" w:rsidRDefault="004863D7" w:rsidP="004863D7">
      <w:pPr>
        <w:spacing w:after="0"/>
      </w:pPr>
    </w:p>
    <w:p w:rsidR="004863D7" w:rsidRDefault="00ED17EA" w:rsidP="004863D7">
      <w:pPr>
        <w:spacing w:after="0"/>
      </w:pPr>
      <w:r>
        <w:t>Ein Produkt hat viele gewerbliche Schutzrechte, zB Marke, Urheberrecht, Designs, Patente und Gebrauchsmuster</w:t>
      </w:r>
    </w:p>
    <w:p w:rsidR="00ED17EA" w:rsidRDefault="00ED17EA" w:rsidP="004863D7">
      <w:pPr>
        <w:spacing w:after="0"/>
      </w:pPr>
    </w:p>
    <w:p w:rsidR="00ED17EA" w:rsidRDefault="00ED17EA" w:rsidP="00ED17EA">
      <w:pPr>
        <w:tabs>
          <w:tab w:val="left" w:pos="2977"/>
          <w:tab w:val="left" w:pos="6096"/>
        </w:tabs>
        <w:spacing w:after="0"/>
      </w:pPr>
      <w:r>
        <w:t>Schutzrecht</w:t>
      </w:r>
      <w:r>
        <w:tab/>
        <w:t>für was?</w:t>
      </w:r>
      <w:r>
        <w:tab/>
        <w:t>Wie?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17EA" w:rsidTr="00ED17EA">
        <w:tc>
          <w:tcPr>
            <w:tcW w:w="3020" w:type="dxa"/>
          </w:tcPr>
          <w:p w:rsidR="00ED17EA" w:rsidRDefault="00ED17EA" w:rsidP="004863D7">
            <w:r>
              <w:t>Urheberrecht</w:t>
            </w:r>
          </w:p>
        </w:tc>
        <w:tc>
          <w:tcPr>
            <w:tcW w:w="3021" w:type="dxa"/>
          </w:tcPr>
          <w:p w:rsidR="00ED17EA" w:rsidRDefault="00ED17EA" w:rsidP="004863D7">
            <w:r>
              <w:t>Literatur, Wissenschaft,</w:t>
            </w:r>
            <w:r w:rsidR="00C31C68">
              <w:t xml:space="preserve"> </w:t>
            </w:r>
            <w:r>
              <w:t>Kunst</w:t>
            </w:r>
          </w:p>
        </w:tc>
        <w:tc>
          <w:tcPr>
            <w:tcW w:w="3021" w:type="dxa"/>
          </w:tcPr>
          <w:p w:rsidR="00ED17EA" w:rsidRDefault="00ED17EA" w:rsidP="004863D7">
            <w:r>
              <w:t>Existiert automatisch</w:t>
            </w:r>
          </w:p>
        </w:tc>
      </w:tr>
      <w:tr w:rsidR="00ED17EA" w:rsidTr="00ED17EA">
        <w:tc>
          <w:tcPr>
            <w:tcW w:w="3020" w:type="dxa"/>
          </w:tcPr>
          <w:p w:rsidR="00ED17EA" w:rsidRDefault="00ED17EA" w:rsidP="004863D7">
            <w:r>
              <w:t>Marken</w:t>
            </w:r>
          </w:p>
        </w:tc>
        <w:tc>
          <w:tcPr>
            <w:tcW w:w="3021" w:type="dxa"/>
          </w:tcPr>
          <w:p w:rsidR="00ED17EA" w:rsidRDefault="00ED17EA" w:rsidP="004863D7">
            <w:r>
              <w:t>Unterscheidende Herkunft der Waren/DL</w:t>
            </w:r>
          </w:p>
        </w:tc>
        <w:tc>
          <w:tcPr>
            <w:tcW w:w="3021" w:type="dxa"/>
          </w:tcPr>
          <w:p w:rsidR="00ED17EA" w:rsidRDefault="00ED17EA" w:rsidP="004863D7">
            <w:r>
              <w:t>Benutzung und/oder Registrierung</w:t>
            </w:r>
          </w:p>
        </w:tc>
      </w:tr>
      <w:tr w:rsidR="00ED17EA" w:rsidTr="00ED17EA">
        <w:tc>
          <w:tcPr>
            <w:tcW w:w="3020" w:type="dxa"/>
          </w:tcPr>
          <w:p w:rsidR="00ED17EA" w:rsidRDefault="00ED17EA" w:rsidP="004863D7">
            <w:r>
              <w:t>Betriebsgeheimnisse</w:t>
            </w:r>
          </w:p>
        </w:tc>
        <w:tc>
          <w:tcPr>
            <w:tcW w:w="3021" w:type="dxa"/>
          </w:tcPr>
          <w:p w:rsidR="00ED17EA" w:rsidRDefault="00ED17EA" w:rsidP="004863D7">
            <w:r>
              <w:t>Nicht öffentliche Information von Wert</w:t>
            </w:r>
          </w:p>
        </w:tc>
        <w:tc>
          <w:tcPr>
            <w:tcW w:w="3021" w:type="dxa"/>
          </w:tcPr>
          <w:p w:rsidR="00ED17EA" w:rsidRDefault="00ED17EA" w:rsidP="004863D7">
            <w:r>
              <w:t>Aufwand zur Geheimhaltung</w:t>
            </w:r>
          </w:p>
        </w:tc>
      </w:tr>
      <w:tr w:rsidR="008E6D31" w:rsidTr="00ED17EA">
        <w:tc>
          <w:tcPr>
            <w:tcW w:w="3020" w:type="dxa"/>
          </w:tcPr>
          <w:p w:rsidR="008E6D31" w:rsidRDefault="008E6D31" w:rsidP="004863D7">
            <w:r>
              <w:t>Registrierte Designs</w:t>
            </w:r>
          </w:p>
        </w:tc>
        <w:tc>
          <w:tcPr>
            <w:tcW w:w="3021" w:type="dxa"/>
          </w:tcPr>
          <w:p w:rsidR="008E6D31" w:rsidRDefault="008E6D31" w:rsidP="004863D7">
            <w:r>
              <w:t>Äußerliche Erscheinung</w:t>
            </w:r>
          </w:p>
        </w:tc>
        <w:tc>
          <w:tcPr>
            <w:tcW w:w="3021" w:type="dxa"/>
          </w:tcPr>
          <w:p w:rsidR="008E6D31" w:rsidRDefault="00C31C68" w:rsidP="004863D7">
            <w:r>
              <w:t>Registrier</w:t>
            </w:r>
            <w:r w:rsidR="008E6D31">
              <w:t>ung</w:t>
            </w:r>
          </w:p>
        </w:tc>
      </w:tr>
      <w:tr w:rsidR="008E6D31" w:rsidTr="00ED17EA">
        <w:tc>
          <w:tcPr>
            <w:tcW w:w="3020" w:type="dxa"/>
          </w:tcPr>
          <w:p w:rsidR="008E6D31" w:rsidRDefault="008E6D31" w:rsidP="004863D7">
            <w:r>
              <w:t>Patente</w:t>
            </w:r>
          </w:p>
        </w:tc>
        <w:tc>
          <w:tcPr>
            <w:tcW w:w="3021" w:type="dxa"/>
          </w:tcPr>
          <w:p w:rsidR="008E6D31" w:rsidRDefault="008E6D31" w:rsidP="004863D7">
            <w:r>
              <w:t>Erfindungen</w:t>
            </w:r>
          </w:p>
        </w:tc>
        <w:tc>
          <w:tcPr>
            <w:tcW w:w="3021" w:type="dxa"/>
          </w:tcPr>
          <w:p w:rsidR="008E6D31" w:rsidRDefault="008E6D31" w:rsidP="004863D7">
            <w:r>
              <w:t>Anmeldung und Prüfung</w:t>
            </w:r>
          </w:p>
        </w:tc>
      </w:tr>
      <w:tr w:rsidR="008E6D31" w:rsidTr="00ED17EA">
        <w:tc>
          <w:tcPr>
            <w:tcW w:w="3020" w:type="dxa"/>
          </w:tcPr>
          <w:p w:rsidR="008E6D31" w:rsidRDefault="008E6D31" w:rsidP="004863D7">
            <w:r>
              <w:t>Gebrauchsmuster</w:t>
            </w:r>
          </w:p>
        </w:tc>
        <w:tc>
          <w:tcPr>
            <w:tcW w:w="3021" w:type="dxa"/>
          </w:tcPr>
          <w:p w:rsidR="008E6D31" w:rsidRDefault="008E6D31" w:rsidP="004863D7">
            <w:r>
              <w:t>Erfindungen</w:t>
            </w:r>
          </w:p>
        </w:tc>
        <w:tc>
          <w:tcPr>
            <w:tcW w:w="3021" w:type="dxa"/>
          </w:tcPr>
          <w:p w:rsidR="008E6D31" w:rsidRDefault="008E6D31" w:rsidP="004863D7">
            <w:r>
              <w:t>Anmeldung und Prüfung</w:t>
            </w:r>
          </w:p>
        </w:tc>
      </w:tr>
    </w:tbl>
    <w:p w:rsidR="00ED17EA" w:rsidRDefault="00ED17EA" w:rsidP="004863D7">
      <w:pPr>
        <w:spacing w:after="0"/>
      </w:pPr>
    </w:p>
    <w:p w:rsidR="00ED17EA" w:rsidRPr="008E6D31" w:rsidRDefault="008E6D31" w:rsidP="004863D7">
      <w:pPr>
        <w:spacing w:after="0"/>
        <w:rPr>
          <w:b/>
        </w:rPr>
      </w:pPr>
      <w:r w:rsidRPr="008E6D31">
        <w:rPr>
          <w:b/>
        </w:rPr>
        <w:t>Patentfähige Erfindung</w:t>
      </w:r>
    </w:p>
    <w:p w:rsidR="008E6D31" w:rsidRDefault="00C31C68" w:rsidP="00C31C68">
      <w:pPr>
        <w:pStyle w:val="Listenabsatz"/>
        <w:numPr>
          <w:ilvl w:val="0"/>
          <w:numId w:val="4"/>
        </w:numPr>
        <w:spacing w:after="0"/>
      </w:pPr>
      <w:r>
        <w:t>(1)</w:t>
      </w:r>
      <w:r w:rsidR="008E6D31" w:rsidRPr="008E6D31">
        <w:t>Patente werden für Erfindungen auf allen Gebieten der Technik erteilt, sofern sie neu sind, auf einer erfinderischen Tätigkeit beruhen und gewerblich anwendbar sind.</w:t>
      </w:r>
    </w:p>
    <w:p w:rsidR="008E6D31" w:rsidRDefault="00C31C68" w:rsidP="008E6D31">
      <w:pPr>
        <w:pStyle w:val="Listenabsatz"/>
        <w:numPr>
          <w:ilvl w:val="0"/>
          <w:numId w:val="3"/>
        </w:numPr>
        <w:spacing w:after="0"/>
      </w:pPr>
      <w:r>
        <w:t>(3)</w:t>
      </w:r>
      <w:r w:rsidR="008E6D31">
        <w:t xml:space="preserve">Keine Erfindung </w:t>
      </w:r>
      <w:r>
        <w:t>laut Absatz 1:</w:t>
      </w:r>
    </w:p>
    <w:p w:rsidR="00C31C68" w:rsidRDefault="00C31C68" w:rsidP="00C31C68">
      <w:pPr>
        <w:pStyle w:val="Listenabsatz"/>
        <w:numPr>
          <w:ilvl w:val="1"/>
          <w:numId w:val="3"/>
        </w:numPr>
        <w:spacing w:after="0"/>
      </w:pPr>
      <w:r>
        <w:t>Entdeckungen, wissenschaftliche Theorien, mathematische Methoden</w:t>
      </w:r>
    </w:p>
    <w:p w:rsidR="00C31C68" w:rsidRDefault="00C31C68" w:rsidP="00C31C68">
      <w:pPr>
        <w:pStyle w:val="Listenabsatz"/>
        <w:numPr>
          <w:ilvl w:val="1"/>
          <w:numId w:val="3"/>
        </w:numPr>
        <w:spacing w:after="0"/>
      </w:pPr>
      <w:r>
        <w:t>Ästhetische Formschöpfungen</w:t>
      </w:r>
    </w:p>
    <w:p w:rsidR="00C31C68" w:rsidRDefault="00C31C68" w:rsidP="00C31C68">
      <w:pPr>
        <w:pStyle w:val="Listenabsatz"/>
        <w:numPr>
          <w:ilvl w:val="1"/>
          <w:numId w:val="3"/>
        </w:numPr>
        <w:spacing w:after="0"/>
      </w:pPr>
      <w:r>
        <w:t>Pläne, Regeln und Verfahren für gedankliche Tätigkeiten, Spiele, geschäftliche Tätigkeiten sowie Programme für Datenverarbeitungsanlagen</w:t>
      </w:r>
    </w:p>
    <w:p w:rsidR="00C31C68" w:rsidRDefault="00C31C68" w:rsidP="00C31C68">
      <w:pPr>
        <w:pStyle w:val="Listenabsatz"/>
        <w:numPr>
          <w:ilvl w:val="1"/>
          <w:numId w:val="3"/>
        </w:numPr>
        <w:spacing w:after="0"/>
      </w:pPr>
      <w:r>
        <w:t>Wiedergabe von Informationen</w:t>
      </w:r>
    </w:p>
    <w:p w:rsidR="00C31C68" w:rsidRDefault="00C31C68" w:rsidP="00C31C68">
      <w:pPr>
        <w:pStyle w:val="Listenabsatz"/>
        <w:numPr>
          <w:ilvl w:val="0"/>
          <w:numId w:val="3"/>
        </w:numPr>
        <w:spacing w:after="0"/>
      </w:pPr>
      <w:r>
        <w:t xml:space="preserve">(4)Absatz 3 steht der Patentfähigkeit nur insoweit entgegen, als für die genannten Gegenstände oder Tätigkeiten </w:t>
      </w:r>
      <w:r w:rsidRPr="00C31C68">
        <w:rPr>
          <w:b/>
        </w:rPr>
        <w:t>als solche</w:t>
      </w:r>
      <w:r>
        <w:t xml:space="preserve"> Schutz begehrt wird.</w:t>
      </w:r>
    </w:p>
    <w:p w:rsidR="00C31C68" w:rsidRDefault="00C31C68" w:rsidP="00C31C68">
      <w:pPr>
        <w:spacing w:after="0"/>
      </w:pPr>
    </w:p>
    <w:p w:rsidR="00C31C68" w:rsidRDefault="00C31C68" w:rsidP="00C31C68">
      <w:pPr>
        <w:spacing w:after="0"/>
      </w:pPr>
      <w:r w:rsidRPr="00893150">
        <w:rPr>
          <w:b/>
        </w:rPr>
        <w:t>Entdeckung</w:t>
      </w:r>
      <w:r>
        <w:t>: Etwas Unbekanntes aber bereits Vorhandenes, das aufgefunden wird.</w:t>
      </w:r>
    </w:p>
    <w:p w:rsidR="00C31C68" w:rsidRDefault="00C31C68" w:rsidP="00C31C68">
      <w:pPr>
        <w:spacing w:after="0"/>
      </w:pPr>
      <w:r w:rsidRPr="00893150">
        <w:rPr>
          <w:b/>
        </w:rPr>
        <w:t>Erfindung</w:t>
      </w:r>
      <w:r>
        <w:t>: Noch nicht da gewesen, aber es besteht oft ein Zusammenhang mit etwas Bekanntem</w:t>
      </w:r>
    </w:p>
    <w:p w:rsidR="005C5A8A" w:rsidRDefault="00893150" w:rsidP="00C31C68">
      <w:pPr>
        <w:spacing w:after="0"/>
      </w:pPr>
      <w:r w:rsidRPr="00893150">
        <w:rPr>
          <w:u w:val="single"/>
        </w:rPr>
        <w:t>Patente</w:t>
      </w:r>
      <w:r>
        <w:t xml:space="preserve"> werden nur für Erfindungen erteilt, die </w:t>
      </w:r>
      <w:r w:rsidRPr="00893150">
        <w:rPr>
          <w:u w:val="single"/>
        </w:rPr>
        <w:t>technisch nutzbar</w:t>
      </w:r>
      <w:r>
        <w:t xml:space="preserve"> sind -&gt; technische Erfindung -&gt; Technizität</w:t>
      </w:r>
    </w:p>
    <w:p w:rsidR="005C5A8A" w:rsidRDefault="005C5A8A">
      <w:r>
        <w:br w:type="page"/>
      </w:r>
    </w:p>
    <w:p w:rsidR="00572473" w:rsidRPr="008E6D31" w:rsidRDefault="00572473" w:rsidP="00572473">
      <w:pPr>
        <w:spacing w:after="0"/>
        <w:rPr>
          <w:b/>
        </w:rPr>
      </w:pPr>
      <w:r>
        <w:rPr>
          <w:b/>
        </w:rPr>
        <w:lastRenderedPageBreak/>
        <w:t>Neuheit</w:t>
      </w:r>
    </w:p>
    <w:p w:rsidR="00893150" w:rsidRDefault="00572473" w:rsidP="00C31C68">
      <w:pPr>
        <w:spacing w:after="0"/>
      </w:pPr>
      <w:r>
        <w:t>(1)</w:t>
      </w:r>
      <w:r w:rsidRPr="00572473">
        <w:t xml:space="preserve">Eine Erfindung gilt als neu, wenn sie </w:t>
      </w:r>
      <w:r w:rsidRPr="00572473">
        <w:rPr>
          <w:b/>
        </w:rPr>
        <w:t>nicht zum Stand der Technik</w:t>
      </w:r>
      <w:r w:rsidRPr="00572473">
        <w:t xml:space="preserve"> gehört. Der Stand der Technik umfasst alle Kenntnisse, die vor dem </w:t>
      </w:r>
      <w:r>
        <w:t>Zeitpunkt</w:t>
      </w:r>
      <w:r w:rsidRPr="00572473">
        <w:t xml:space="preserve"> der Anmeldung durch schriftliche oder mündliche Beschreibung, durch Benutzung oder in sonstiger Weise der Öffentlichkeit zugänglich gemacht worden sind</w:t>
      </w:r>
    </w:p>
    <w:p w:rsidR="00CD65F3" w:rsidRDefault="00572473" w:rsidP="00CD65F3">
      <w:pPr>
        <w:spacing w:after="0"/>
      </w:pPr>
      <w:r>
        <w:t>(2)</w:t>
      </w:r>
      <w:r w:rsidRPr="00572473">
        <w:t xml:space="preserve"> </w:t>
      </w:r>
      <w:r w:rsidR="00CD65F3">
        <w:t xml:space="preserve">Als Stand der Technik gelten auch der Inhalt von </w:t>
      </w:r>
      <w:r w:rsidRPr="00572473">
        <w:t>Patentanmeldungen mit älterem Zeitrang, die erst an oder nach dem für den Zeitrang der jüngeren Anmeldung maßgeblichen Tag der Öffentlichkeit zugänglich gemacht worden sind</w:t>
      </w:r>
    </w:p>
    <w:p w:rsidR="006B6953" w:rsidRDefault="006B6953" w:rsidP="00CD65F3">
      <w:pPr>
        <w:spacing w:after="0"/>
      </w:pPr>
    </w:p>
    <w:p w:rsidR="006B6953" w:rsidRDefault="006B6953" w:rsidP="00CD65F3">
      <w:pPr>
        <w:spacing w:after="0"/>
      </w:pPr>
      <w:r>
        <w:t>Stand der Technik</w:t>
      </w:r>
      <w:r w:rsidR="00C366DA">
        <w:t>: muss ausführbar und zugänglich sein</w:t>
      </w:r>
    </w:p>
    <w:p w:rsidR="00C366DA" w:rsidRDefault="00C366DA" w:rsidP="00C366DA">
      <w:pPr>
        <w:pStyle w:val="Listenabsatz"/>
        <w:numPr>
          <w:ilvl w:val="0"/>
          <w:numId w:val="6"/>
        </w:numPr>
        <w:spacing w:after="0"/>
      </w:pPr>
      <w:r>
        <w:t>Schriftliche Beschreibung: Zeitung, Patentveröffentlichung, Email, Internet</w:t>
      </w:r>
    </w:p>
    <w:p w:rsidR="00C366DA" w:rsidRDefault="00C366DA" w:rsidP="00C366DA">
      <w:pPr>
        <w:pStyle w:val="Listenabsatz"/>
        <w:numPr>
          <w:ilvl w:val="0"/>
          <w:numId w:val="6"/>
        </w:numPr>
        <w:spacing w:after="0"/>
      </w:pPr>
      <w:r>
        <w:t>Mündliche Beschreibung oder in sonstiger Weise: Gespräch mit jemanden, der nicht zur Verschwiegenheit verpflichtet ist, Konferenzen, Messen</w:t>
      </w:r>
    </w:p>
    <w:p w:rsidR="00C366DA" w:rsidRDefault="00C366DA" w:rsidP="00C366DA">
      <w:pPr>
        <w:pStyle w:val="Listenabsatz"/>
        <w:numPr>
          <w:ilvl w:val="0"/>
          <w:numId w:val="6"/>
        </w:numPr>
        <w:spacing w:after="0"/>
      </w:pPr>
      <w:r>
        <w:t>Erforderlich: Publikum konnte Inhalt verstehen, nicht an Verschwiegenheit gebunden</w:t>
      </w:r>
    </w:p>
    <w:p w:rsidR="00C366DA" w:rsidRDefault="00B324DE" w:rsidP="00C366DA">
      <w:pPr>
        <w:spacing w:after="0"/>
      </w:pPr>
      <w:r>
        <w:t>S12</w:t>
      </w:r>
      <w:bookmarkStart w:id="0" w:name="_GoBack"/>
      <w:bookmarkEnd w:id="0"/>
    </w:p>
    <w:sectPr w:rsidR="00C36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699"/>
    <w:multiLevelType w:val="hybridMultilevel"/>
    <w:tmpl w:val="39805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35A2"/>
    <w:multiLevelType w:val="hybridMultilevel"/>
    <w:tmpl w:val="5841B901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F2348E"/>
    <w:multiLevelType w:val="hybridMultilevel"/>
    <w:tmpl w:val="E1564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7759"/>
    <w:multiLevelType w:val="hybridMultilevel"/>
    <w:tmpl w:val="C9F66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0051D"/>
    <w:multiLevelType w:val="hybridMultilevel"/>
    <w:tmpl w:val="D4D80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83030"/>
    <w:multiLevelType w:val="hybridMultilevel"/>
    <w:tmpl w:val="B002A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D7"/>
    <w:rsid w:val="001A5ADF"/>
    <w:rsid w:val="004863D7"/>
    <w:rsid w:val="00572473"/>
    <w:rsid w:val="005C5A8A"/>
    <w:rsid w:val="006B6953"/>
    <w:rsid w:val="00893150"/>
    <w:rsid w:val="008E6D31"/>
    <w:rsid w:val="00B324DE"/>
    <w:rsid w:val="00C31C68"/>
    <w:rsid w:val="00C366DA"/>
    <w:rsid w:val="00CD65F3"/>
    <w:rsid w:val="00E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46AD"/>
  <w15:chartTrackingRefBased/>
  <w15:docId w15:val="{84E4C6F4-362D-4A90-86CB-C79A7AC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863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4863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5</cp:revision>
  <dcterms:created xsi:type="dcterms:W3CDTF">2018-11-27T11:40:00Z</dcterms:created>
  <dcterms:modified xsi:type="dcterms:W3CDTF">2018-11-27T22:10:00Z</dcterms:modified>
</cp:coreProperties>
</file>