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3ED" w:rsidRDefault="00950405" w:rsidP="00950405">
      <w:pPr>
        <w:spacing w:after="0"/>
      </w:pPr>
      <w:r>
        <w:t>Lernziele</w:t>
      </w:r>
    </w:p>
    <w:p w:rsidR="00950405" w:rsidRDefault="00950405" w:rsidP="00950405">
      <w:pPr>
        <w:pStyle w:val="Listenabsatz"/>
        <w:numPr>
          <w:ilvl w:val="0"/>
          <w:numId w:val="3"/>
        </w:numPr>
        <w:spacing w:after="0"/>
      </w:pPr>
      <w:r>
        <w:t>„</w:t>
      </w:r>
      <w:proofErr w:type="spellStart"/>
      <w:r>
        <w:t>Intellectual</w:t>
      </w:r>
      <w:proofErr w:type="spellEnd"/>
      <w:r>
        <w:t xml:space="preserve"> Property“ ist mehr als Patente </w:t>
      </w:r>
    </w:p>
    <w:p w:rsidR="00950405" w:rsidRDefault="00950405" w:rsidP="00950405">
      <w:pPr>
        <w:pStyle w:val="Listenabsatz"/>
        <w:numPr>
          <w:ilvl w:val="0"/>
          <w:numId w:val="3"/>
        </w:numPr>
        <w:spacing w:after="0"/>
      </w:pPr>
      <w:r>
        <w:t xml:space="preserve">Verwertung von Patent über verschiedene Funktionen aus Unternehmenssicht </w:t>
      </w:r>
    </w:p>
    <w:p w:rsidR="00950405" w:rsidRDefault="00950405" w:rsidP="00950405">
      <w:pPr>
        <w:pStyle w:val="Listenabsatz"/>
        <w:numPr>
          <w:ilvl w:val="0"/>
          <w:numId w:val="3"/>
        </w:numPr>
        <w:spacing w:after="0"/>
      </w:pPr>
      <w:r>
        <w:t xml:space="preserve">Funktion von Marken, Designs und Betriebsgeheimnissen sowie Lead </w:t>
      </w:r>
      <w:proofErr w:type="spellStart"/>
      <w:r>
        <w:t>times</w:t>
      </w:r>
      <w:proofErr w:type="spellEnd"/>
      <w:r>
        <w:t xml:space="preserve"> und Komplementärgütern </w:t>
      </w:r>
    </w:p>
    <w:p w:rsidR="00950405" w:rsidRDefault="00950405" w:rsidP="00950405">
      <w:pPr>
        <w:pStyle w:val="Listenabsatz"/>
        <w:numPr>
          <w:ilvl w:val="0"/>
          <w:numId w:val="3"/>
        </w:numPr>
        <w:spacing w:after="0"/>
      </w:pPr>
      <w:r>
        <w:t xml:space="preserve">Kombinationen von IP ermöglichen effektiven Schutz für die Kapitalisierung von Erfindungen, Technologien und </w:t>
      </w:r>
      <w:proofErr w:type="spellStart"/>
      <w:r>
        <w:t>know-how</w:t>
      </w:r>
      <w:proofErr w:type="spellEnd"/>
      <w:r>
        <w:t xml:space="preserve"> </w:t>
      </w:r>
    </w:p>
    <w:p w:rsidR="00950405" w:rsidRDefault="00950405" w:rsidP="00950405">
      <w:pPr>
        <w:pStyle w:val="Listenabsatz"/>
        <w:numPr>
          <w:ilvl w:val="0"/>
          <w:numId w:val="3"/>
        </w:numPr>
        <w:spacing w:after="0"/>
      </w:pPr>
      <w:r>
        <w:t xml:space="preserve">Abhängigkeit der Effektivität der IP von der technologischen Komplexität, dem </w:t>
      </w:r>
      <w:proofErr w:type="spellStart"/>
      <w:r>
        <w:t>ProduktLebenszyklus</w:t>
      </w:r>
      <w:proofErr w:type="spellEnd"/>
      <w:r>
        <w:t xml:space="preserve"> und der Unternehmensgröße </w:t>
      </w:r>
    </w:p>
    <w:p w:rsidR="00950405" w:rsidRDefault="00950405" w:rsidP="00950405">
      <w:pPr>
        <w:pStyle w:val="Listenabsatz"/>
        <w:numPr>
          <w:ilvl w:val="0"/>
          <w:numId w:val="3"/>
        </w:numPr>
        <w:spacing w:after="0"/>
      </w:pPr>
      <w:r>
        <w:t xml:space="preserve">Ökonomische Eigenschaften von </w:t>
      </w:r>
      <w:proofErr w:type="spellStart"/>
      <w:r>
        <w:t>Intellectual</w:t>
      </w:r>
      <w:proofErr w:type="spellEnd"/>
      <w:r>
        <w:t xml:space="preserve"> Property: </w:t>
      </w:r>
      <w:r>
        <w:sym w:font="Symbol" w:char="F02D"/>
      </w:r>
      <w:r>
        <w:t xml:space="preserve"> Nicht-rivalität im Konsum, Skalierbarkeit, </w:t>
      </w:r>
      <w:r>
        <w:sym w:font="Symbol" w:char="F02D"/>
      </w:r>
      <w:r>
        <w:t xml:space="preserve"> Versunkene Kosten </w:t>
      </w:r>
      <w:r>
        <w:sym w:font="Symbol" w:char="F02D"/>
      </w:r>
      <w:r>
        <w:t xml:space="preserve"> Inverse Wertentwicklung </w:t>
      </w:r>
      <w:r>
        <w:sym w:font="Symbol" w:char="F02D"/>
      </w:r>
      <w:r>
        <w:t xml:space="preserve"> Notwendigkeit von Komplementärgütern für eine kommerzielle Verwertung </w:t>
      </w:r>
    </w:p>
    <w:p w:rsidR="00950405" w:rsidRDefault="00950405" w:rsidP="00950405">
      <w:pPr>
        <w:pStyle w:val="Listenabsatz"/>
        <w:numPr>
          <w:ilvl w:val="0"/>
          <w:numId w:val="3"/>
        </w:numPr>
        <w:spacing w:after="0"/>
      </w:pPr>
      <w:r>
        <w:t xml:space="preserve">Open Innovation als Markt für Technologie </w:t>
      </w:r>
    </w:p>
    <w:p w:rsidR="00950405" w:rsidRDefault="00950405" w:rsidP="00950405">
      <w:pPr>
        <w:pStyle w:val="Listenabsatz"/>
        <w:numPr>
          <w:ilvl w:val="0"/>
          <w:numId w:val="3"/>
        </w:numPr>
        <w:spacing w:after="0"/>
      </w:pPr>
      <w:r>
        <w:t xml:space="preserve">Mythen &amp; Fakten zu </w:t>
      </w:r>
      <w:proofErr w:type="spellStart"/>
      <w:r>
        <w:t>Intellectual</w:t>
      </w:r>
      <w:proofErr w:type="spellEnd"/>
      <w:r>
        <w:t xml:space="preserve"> Property Management in Unternehmen</w:t>
      </w:r>
    </w:p>
    <w:p w:rsidR="00950405" w:rsidRDefault="00950405" w:rsidP="00950405">
      <w:pPr>
        <w:spacing w:after="0"/>
      </w:pPr>
    </w:p>
    <w:p w:rsidR="00950405" w:rsidRDefault="009600E4" w:rsidP="00950405">
      <w:pPr>
        <w:spacing w:after="0"/>
      </w:pPr>
      <w:proofErr w:type="spellStart"/>
      <w:r>
        <w:t>Relevance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Interllectual</w:t>
      </w:r>
      <w:proofErr w:type="spellEnd"/>
      <w:r>
        <w:t xml:space="preserve"> Property</w:t>
      </w:r>
    </w:p>
    <w:p w:rsidR="009600E4" w:rsidRDefault="009600E4" w:rsidP="009600E4">
      <w:pPr>
        <w:spacing w:after="0"/>
      </w:pPr>
      <w:proofErr w:type="spellStart"/>
      <w:r>
        <w:t>With</w:t>
      </w:r>
      <w:proofErr w:type="spellEnd"/>
      <w:r>
        <w:t xml:space="preserve"> </w:t>
      </w:r>
      <w:proofErr w:type="spellStart"/>
      <w:r>
        <w:t>Intellectual</w:t>
      </w:r>
      <w:proofErr w:type="spellEnd"/>
      <w:r>
        <w:t xml:space="preserve"> Property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appropriation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R&amp;D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exploitation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a </w:t>
      </w:r>
      <w:proofErr w:type="spellStart"/>
      <w:r>
        <w:t>return</w:t>
      </w:r>
      <w:proofErr w:type="spellEnd"/>
      <w:r>
        <w:t xml:space="preserve"> on </w:t>
      </w:r>
      <w:proofErr w:type="spellStart"/>
      <w:r>
        <w:t>investment</w:t>
      </w:r>
      <w:proofErr w:type="spellEnd"/>
      <w:r>
        <w:t xml:space="preserve"> (ROI).</w:t>
      </w:r>
    </w:p>
    <w:p w:rsidR="009600E4" w:rsidRDefault="009600E4" w:rsidP="009600E4">
      <w:pPr>
        <w:spacing w:after="0"/>
      </w:pPr>
      <w:r>
        <w:rPr>
          <w:noProof/>
          <w:lang w:eastAsia="de-DE"/>
        </w:rPr>
        <w:drawing>
          <wp:inline distT="0" distB="0" distL="0" distR="0" wp14:anchorId="2CE1A4E9" wp14:editId="22E54B5C">
            <wp:extent cx="5760720" cy="292323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E4" w:rsidRDefault="009600E4" w:rsidP="009600E4">
      <w:pPr>
        <w:spacing w:after="0"/>
      </w:pPr>
    </w:p>
    <w:p w:rsidR="009600E4" w:rsidRDefault="009600E4" w:rsidP="009600E4">
      <w:pPr>
        <w:spacing w:after="0"/>
      </w:pPr>
      <w:r>
        <w:t>Ein Patent hat mehrere ökonomische Funktionen</w:t>
      </w:r>
    </w:p>
    <w:p w:rsidR="009600E4" w:rsidRDefault="009600E4" w:rsidP="009600E4">
      <w:pPr>
        <w:pStyle w:val="Listenabsatz"/>
        <w:numPr>
          <w:ilvl w:val="0"/>
          <w:numId w:val="4"/>
        </w:numPr>
        <w:spacing w:after="0"/>
      </w:pPr>
      <w:r w:rsidRPr="009600E4">
        <w:rPr>
          <w:b/>
        </w:rPr>
        <w:t>Schutz</w:t>
      </w:r>
      <w:r>
        <w:t>: temporäres und territoriales Verbotsrecht für kommerzielle Verwendung</w:t>
      </w:r>
    </w:p>
    <w:p w:rsidR="009600E4" w:rsidRDefault="009600E4" w:rsidP="009600E4">
      <w:pPr>
        <w:pStyle w:val="Listenabsatz"/>
        <w:numPr>
          <w:ilvl w:val="0"/>
          <w:numId w:val="4"/>
        </w:numPr>
        <w:spacing w:after="0"/>
      </w:pPr>
      <w:r>
        <w:rPr>
          <w:b/>
        </w:rPr>
        <w:t>Reservieren/Verbessern</w:t>
      </w:r>
      <w:r>
        <w:t>: um zukünftige Produkte zu schützen</w:t>
      </w:r>
    </w:p>
    <w:p w:rsidR="009600E4" w:rsidRDefault="009600E4" w:rsidP="009600E4">
      <w:pPr>
        <w:pStyle w:val="Listenabsatz"/>
        <w:numPr>
          <w:ilvl w:val="0"/>
          <w:numId w:val="4"/>
        </w:numPr>
        <w:spacing w:after="0"/>
      </w:pPr>
      <w:r>
        <w:rPr>
          <w:b/>
        </w:rPr>
        <w:t>Informieren</w:t>
      </w:r>
      <w:r>
        <w:t>: Offenlegungspflicht um den Stand der Technik zu fördern</w:t>
      </w:r>
    </w:p>
    <w:p w:rsidR="009600E4" w:rsidRDefault="009600E4" w:rsidP="009600E4">
      <w:pPr>
        <w:pStyle w:val="Listenabsatz"/>
        <w:numPr>
          <w:ilvl w:val="0"/>
          <w:numId w:val="4"/>
        </w:numPr>
        <w:spacing w:after="0"/>
      </w:pPr>
      <w:r>
        <w:rPr>
          <w:b/>
        </w:rPr>
        <w:t>Blockieren</w:t>
      </w:r>
      <w:r>
        <w:t>: Patent wird vom Besitzer nicht benutzt, nur um Konkurrenzprodukte zu blockieren</w:t>
      </w:r>
    </w:p>
    <w:p w:rsidR="009600E4" w:rsidRDefault="009B26E8" w:rsidP="009600E4">
      <w:pPr>
        <w:pStyle w:val="Listenabsatz"/>
        <w:numPr>
          <w:ilvl w:val="0"/>
          <w:numId w:val="4"/>
        </w:numPr>
        <w:spacing w:after="0"/>
      </w:pPr>
      <w:r>
        <w:rPr>
          <w:b/>
        </w:rPr>
        <w:t>Überschneidungslizenzierung</w:t>
      </w:r>
      <w:r w:rsidR="009600E4">
        <w:t>: Zugriff auf Technologien von Drittanbietern durch „</w:t>
      </w:r>
      <w:proofErr w:type="spellStart"/>
      <w:r w:rsidR="009600E4">
        <w:t>cross</w:t>
      </w:r>
      <w:proofErr w:type="spellEnd"/>
      <w:r w:rsidR="009600E4">
        <w:t xml:space="preserve"> </w:t>
      </w:r>
      <w:proofErr w:type="spellStart"/>
      <w:r w:rsidR="009600E4">
        <w:t>licensing</w:t>
      </w:r>
      <w:proofErr w:type="spellEnd"/>
      <w:r w:rsidR="009600E4">
        <w:t>“</w:t>
      </w:r>
    </w:p>
    <w:p w:rsidR="009600E4" w:rsidRDefault="009B26E8" w:rsidP="009600E4">
      <w:pPr>
        <w:pStyle w:val="Listenabsatz"/>
        <w:numPr>
          <w:ilvl w:val="0"/>
          <w:numId w:val="4"/>
        </w:numPr>
        <w:spacing w:after="0"/>
      </w:pPr>
      <w:r w:rsidRPr="009600E4">
        <w:rPr>
          <w:b/>
        </w:rPr>
        <w:t>Lizensieren</w:t>
      </w:r>
      <w:r>
        <w:t>: bessere Marktdurchdringung, durch Lizenzierung Einnahmen erzielen</w:t>
      </w:r>
    </w:p>
    <w:p w:rsidR="009B26E8" w:rsidRDefault="009B26E8" w:rsidP="009600E4">
      <w:pPr>
        <w:pStyle w:val="Listenabsatz"/>
        <w:numPr>
          <w:ilvl w:val="0"/>
          <w:numId w:val="4"/>
        </w:numPr>
        <w:spacing w:after="0"/>
      </w:pPr>
      <w:r>
        <w:rPr>
          <w:b/>
        </w:rPr>
        <w:t>Verwirren/Einschüchtern</w:t>
      </w:r>
      <w:r>
        <w:t>: Um Konkurrenz zu verwirren oder einzuschüchtern</w:t>
      </w:r>
    </w:p>
    <w:p w:rsidR="009B26E8" w:rsidRDefault="009B26E8" w:rsidP="009600E4">
      <w:pPr>
        <w:pStyle w:val="Listenabsatz"/>
        <w:numPr>
          <w:ilvl w:val="0"/>
          <w:numId w:val="4"/>
        </w:numPr>
        <w:spacing w:after="0"/>
      </w:pPr>
      <w:r>
        <w:rPr>
          <w:b/>
        </w:rPr>
        <w:t>Ruf/Motivation</w:t>
      </w:r>
      <w:r>
        <w:t>: Image des Unternehmens verbessern, Verkauf fördern und Mitarbeiter motivieren</w:t>
      </w:r>
    </w:p>
    <w:p w:rsidR="007400DD" w:rsidRDefault="007400DD" w:rsidP="009B26E8">
      <w:pPr>
        <w:spacing w:after="0"/>
        <w:rPr>
          <w:b/>
        </w:rPr>
      </w:pPr>
      <w:r>
        <w:rPr>
          <w:b/>
        </w:rPr>
        <w:lastRenderedPageBreak/>
        <w:t>Wirtschaftsgüter</w:t>
      </w:r>
    </w:p>
    <w:p w:rsidR="00F06B4F" w:rsidRDefault="00F06B4F" w:rsidP="009B26E8">
      <w:pPr>
        <w:spacing w:after="0"/>
      </w:pPr>
      <w:r w:rsidRPr="00F06B4F">
        <w:t>Immaterielle Vermögenswerte haben keinen nutzungsbedingten Abrieb oder Wertverlust</w:t>
      </w:r>
      <w:r>
        <w:t xml:space="preserve">, also der Gebrauch eines geistigen </w:t>
      </w:r>
      <w:proofErr w:type="gramStart"/>
      <w:r>
        <w:t>Eigentum</w:t>
      </w:r>
      <w:proofErr w:type="gramEnd"/>
      <w:r>
        <w:t xml:space="preserve"> erhöht den Wert.</w:t>
      </w:r>
    </w:p>
    <w:p w:rsidR="007400DD" w:rsidRDefault="007400DD" w:rsidP="009B26E8">
      <w:pPr>
        <w:spacing w:after="0"/>
      </w:pPr>
      <w:r>
        <w:t>Zusätzliche Faktoren sind für die Nutzung von geistigem Eigentum erforderlich:</w:t>
      </w:r>
    </w:p>
    <w:p w:rsidR="007400DD" w:rsidRDefault="007400DD" w:rsidP="007400DD">
      <w:pPr>
        <w:pStyle w:val="Listenabsatz"/>
        <w:numPr>
          <w:ilvl w:val="0"/>
          <w:numId w:val="5"/>
        </w:numPr>
        <w:spacing w:after="0"/>
      </w:pPr>
      <w:r>
        <w:t>Technologie</w:t>
      </w:r>
    </w:p>
    <w:p w:rsidR="007400DD" w:rsidRDefault="007400DD" w:rsidP="007400DD">
      <w:pPr>
        <w:pStyle w:val="Listenabsatz"/>
        <w:numPr>
          <w:ilvl w:val="0"/>
          <w:numId w:val="5"/>
        </w:numPr>
        <w:spacing w:after="0"/>
      </w:pPr>
      <w:proofErr w:type="spellStart"/>
      <w:r>
        <w:t>Know-How</w:t>
      </w:r>
      <w:proofErr w:type="spellEnd"/>
    </w:p>
    <w:p w:rsidR="007400DD" w:rsidRDefault="007400DD" w:rsidP="007400DD">
      <w:pPr>
        <w:pStyle w:val="Listenabsatz"/>
        <w:numPr>
          <w:ilvl w:val="0"/>
          <w:numId w:val="5"/>
        </w:numPr>
        <w:spacing w:after="0"/>
      </w:pPr>
      <w:r>
        <w:t>Kapital</w:t>
      </w:r>
    </w:p>
    <w:p w:rsidR="007400DD" w:rsidRDefault="007400DD" w:rsidP="007400DD">
      <w:pPr>
        <w:pStyle w:val="Listenabsatz"/>
        <w:numPr>
          <w:ilvl w:val="0"/>
          <w:numId w:val="5"/>
        </w:numPr>
        <w:spacing w:after="0"/>
      </w:pPr>
      <w:r>
        <w:t>Fachpersonal</w:t>
      </w:r>
    </w:p>
    <w:p w:rsidR="007400DD" w:rsidRDefault="007400DD" w:rsidP="007400DD">
      <w:pPr>
        <w:pStyle w:val="Listenabsatz"/>
        <w:numPr>
          <w:ilvl w:val="0"/>
          <w:numId w:val="5"/>
        </w:numPr>
        <w:spacing w:after="0"/>
      </w:pPr>
      <w:r>
        <w:t>Produktionsstätten</w:t>
      </w:r>
    </w:p>
    <w:p w:rsidR="007400DD" w:rsidRDefault="007400DD" w:rsidP="007400DD">
      <w:pPr>
        <w:spacing w:after="0"/>
      </w:pPr>
    </w:p>
    <w:p w:rsidR="007400DD" w:rsidRDefault="007400DD" w:rsidP="007400DD">
      <w:pPr>
        <w:spacing w:after="0"/>
      </w:pPr>
      <w:r>
        <w:rPr>
          <w:noProof/>
          <w:lang w:eastAsia="de-DE"/>
        </w:rPr>
        <w:drawing>
          <wp:inline distT="0" distB="0" distL="0" distR="0" wp14:anchorId="4B7CF086" wp14:editId="57AA8EFF">
            <wp:extent cx="5760720" cy="3947251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DD" w:rsidRDefault="007400DD" w:rsidP="007400DD">
      <w:pPr>
        <w:spacing w:after="0"/>
      </w:pPr>
    </w:p>
    <w:p w:rsidR="007400DD" w:rsidRPr="007400DD" w:rsidRDefault="007400DD" w:rsidP="007400DD">
      <w:pPr>
        <w:spacing w:after="0"/>
        <w:rPr>
          <w:b/>
        </w:rPr>
      </w:pPr>
      <w:r w:rsidRPr="007400DD">
        <w:rPr>
          <w:b/>
        </w:rPr>
        <w:t>Wirtschaftliche Charakteristiken von geistigem Eigentum</w:t>
      </w:r>
    </w:p>
    <w:p w:rsidR="007400DD" w:rsidRDefault="007400DD" w:rsidP="007400DD">
      <w:pPr>
        <w:pStyle w:val="Listenabsatz"/>
        <w:numPr>
          <w:ilvl w:val="0"/>
          <w:numId w:val="6"/>
        </w:numPr>
        <w:spacing w:after="0"/>
      </w:pPr>
      <w:r>
        <w:t xml:space="preserve">Nicht-Rivalitäten im Verbrauch </w:t>
      </w:r>
    </w:p>
    <w:p w:rsidR="007400DD" w:rsidRDefault="007400DD" w:rsidP="007400DD">
      <w:pPr>
        <w:pStyle w:val="Listenabsatz"/>
        <w:numPr>
          <w:ilvl w:val="1"/>
          <w:numId w:val="6"/>
        </w:numPr>
        <w:spacing w:after="0"/>
      </w:pPr>
      <w:r w:rsidRPr="007400DD">
        <w:t>IP kann in mehreren parallelen Anwendungen verwendet werden, um Einkommen zu generieren</w:t>
      </w:r>
    </w:p>
    <w:p w:rsidR="007400DD" w:rsidRDefault="007400DD" w:rsidP="007400DD">
      <w:pPr>
        <w:pStyle w:val="Listenabsatz"/>
        <w:numPr>
          <w:ilvl w:val="0"/>
          <w:numId w:val="6"/>
        </w:numPr>
        <w:spacing w:after="0"/>
      </w:pPr>
      <w:r>
        <w:t xml:space="preserve">Skalierbarkeit im Gebrauch </w:t>
      </w:r>
    </w:p>
    <w:p w:rsidR="007400DD" w:rsidRDefault="007400DD" w:rsidP="007400DD">
      <w:pPr>
        <w:pStyle w:val="Listenabsatz"/>
        <w:numPr>
          <w:ilvl w:val="1"/>
          <w:numId w:val="6"/>
        </w:numPr>
        <w:spacing w:after="0"/>
      </w:pPr>
      <w:r w:rsidRPr="007400DD">
        <w:t>Im Gegensatz zu Sachanlagen ist die Skalierbarkeit von IP nur durch das Marktvolumen begrenzt.</w:t>
      </w:r>
    </w:p>
    <w:p w:rsidR="007400DD" w:rsidRDefault="007400DD" w:rsidP="007400DD">
      <w:pPr>
        <w:pStyle w:val="HTMLVorformatiert"/>
        <w:numPr>
          <w:ilvl w:val="0"/>
          <w:numId w:val="6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400DD">
        <w:rPr>
          <w:rFonts w:asciiTheme="minorHAnsi" w:eastAsiaTheme="minorHAnsi" w:hAnsiTheme="minorHAnsi" w:cstheme="minorBidi"/>
          <w:sz w:val="22"/>
          <w:szCs w:val="22"/>
          <w:lang w:eastAsia="en-US"/>
        </w:rPr>
        <w:t>Versunkene Kosten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7400DD" w:rsidRDefault="007400DD" w:rsidP="007400DD">
      <w:pPr>
        <w:pStyle w:val="HTMLVorformatiert"/>
        <w:numPr>
          <w:ilvl w:val="1"/>
          <w:numId w:val="6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400DD">
        <w:rPr>
          <w:rFonts w:asciiTheme="minorHAnsi" w:eastAsiaTheme="minorHAnsi" w:hAnsiTheme="minorHAnsi" w:cstheme="minorBidi"/>
          <w:sz w:val="22"/>
          <w:szCs w:val="22"/>
          <w:lang w:eastAsia="en-US"/>
        </w:rPr>
        <w:t>Investitionen in geistiges Eigentum und damit verbundene Kosten können nicht für andere Zwecke verwendet werden.</w:t>
      </w:r>
    </w:p>
    <w:p w:rsidR="00F06B4F" w:rsidRDefault="00F06B4F" w:rsidP="00F06B4F">
      <w:pPr>
        <w:pStyle w:val="HTMLVorformatiert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F06B4F" w:rsidRPr="00F06B4F" w:rsidRDefault="00F06B4F" w:rsidP="00F06B4F">
      <w:pPr>
        <w:pStyle w:val="HTMLVorformatiert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F06B4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Warum Technologietransfer stattfindet</w:t>
      </w:r>
    </w:p>
    <w:p w:rsidR="00F06B4F" w:rsidRDefault="00F06B4F" w:rsidP="00F06B4F">
      <w:pPr>
        <w:pStyle w:val="HTMLVorformatiert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Das Aufkommen von Open Innovation fördert den Transfer von Technologie / IP</w:t>
      </w:r>
    </w:p>
    <w:p w:rsidR="00F06B4F" w:rsidRDefault="00F06B4F" w:rsidP="00F06B4F">
      <w:pPr>
        <w:pStyle w:val="HTMLVorformatiert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Kürzere Produkt-Lebenszyklen</w:t>
      </w:r>
    </w:p>
    <w:p w:rsidR="00F06B4F" w:rsidRDefault="00F06B4F" w:rsidP="00F06B4F">
      <w:pPr>
        <w:pStyle w:val="HTMLVorformatiert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Ressourceneinschränkung (Entwicklungszeit –und Kosten)</w:t>
      </w:r>
    </w:p>
    <w:p w:rsidR="00F06B4F" w:rsidRDefault="00F06B4F" w:rsidP="00F06B4F">
      <w:pPr>
        <w:pStyle w:val="HTMLVorformatiert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Zunehmender Wettbewerb (Globalisierung)</w:t>
      </w:r>
    </w:p>
    <w:p w:rsidR="00F06B4F" w:rsidRDefault="00F06B4F" w:rsidP="00F06B4F">
      <w:pPr>
        <w:pStyle w:val="HTMLVorformatiert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Fortschritt in der Wissenschaft (neue Technologien, Produkte und Märkte)</w:t>
      </w:r>
    </w:p>
    <w:p w:rsidR="00F06B4F" w:rsidRDefault="00F06B4F" w:rsidP="00F06B4F">
      <w:pPr>
        <w:pStyle w:val="HTMLVorformatiert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F06B4F" w:rsidRDefault="00F06B4F" w:rsidP="00F06B4F">
      <w:pPr>
        <w:pStyle w:val="HTMLVorformatiert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06B4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Apples </w:t>
      </w: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App Store ist offene Innovation</w:t>
      </w:r>
      <w:r>
        <w:br/>
      </w:r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Infrastruktur zur Integration externer Softwareanwendungen in Apple-Produkte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F06B4F" w:rsidRDefault="00F06B4F" w:rsidP="00F06B4F">
      <w:pPr>
        <w:pStyle w:val="HTMLVorformatiert"/>
        <w:numPr>
          <w:ilvl w:val="0"/>
          <w:numId w:val="8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smart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people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and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solutions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outside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of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company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F06B4F" w:rsidRDefault="00F06B4F" w:rsidP="00F06B4F">
      <w:pPr>
        <w:pStyle w:val="HTMLVorformatiert"/>
        <w:numPr>
          <w:ilvl w:val="0"/>
          <w:numId w:val="8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not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everything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can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be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developed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inside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F06B4F" w:rsidRDefault="00F06B4F" w:rsidP="00F06B4F">
      <w:pPr>
        <w:pStyle w:val="HTMLVorformatiert"/>
        <w:numPr>
          <w:ilvl w:val="0"/>
          <w:numId w:val="8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platform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to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exploit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and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profit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from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external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innovation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F06B4F" w:rsidRDefault="00F06B4F" w:rsidP="00F06B4F">
      <w:pPr>
        <w:pStyle w:val="HTMLVorformatiert"/>
        <w:numPr>
          <w:ilvl w:val="0"/>
          <w:numId w:val="8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open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business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model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enables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dominant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market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position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F06B4F" w:rsidRDefault="00F06B4F" w:rsidP="00F06B4F">
      <w:pPr>
        <w:pStyle w:val="HTMLVorformatiert"/>
        <w:numPr>
          <w:ilvl w:val="0"/>
          <w:numId w:val="8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IPR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and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control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of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complementary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assets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to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control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platform</w:t>
      </w:r>
      <w:proofErr w:type="spellEnd"/>
    </w:p>
    <w:p w:rsidR="00F06B4F" w:rsidRDefault="00F06B4F" w:rsidP="00F06B4F">
      <w:pPr>
        <w:pStyle w:val="HTMLVorformatiert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F06B4F" w:rsidRPr="009020C3" w:rsidRDefault="009020C3" w:rsidP="00F06B4F">
      <w:pPr>
        <w:pStyle w:val="HTMLVorformatiert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bookmarkStart w:id="0" w:name="_GoBack"/>
      <w:r w:rsidRPr="009020C3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Eventuell Mythen</w:t>
      </w:r>
      <w:bookmarkEnd w:id="0"/>
    </w:p>
    <w:sectPr w:rsidR="00F06B4F" w:rsidRPr="009020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97968"/>
    <w:multiLevelType w:val="hybridMultilevel"/>
    <w:tmpl w:val="C11A82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B2C45"/>
    <w:multiLevelType w:val="hybridMultilevel"/>
    <w:tmpl w:val="3F785A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12B3A"/>
    <w:multiLevelType w:val="hybridMultilevel"/>
    <w:tmpl w:val="28186A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3272B3"/>
    <w:multiLevelType w:val="hybridMultilevel"/>
    <w:tmpl w:val="0FEC43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DB7265"/>
    <w:multiLevelType w:val="hybridMultilevel"/>
    <w:tmpl w:val="9D0A0C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6B069F"/>
    <w:multiLevelType w:val="hybridMultilevel"/>
    <w:tmpl w:val="6A98B9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C839D5"/>
    <w:multiLevelType w:val="hybridMultilevel"/>
    <w:tmpl w:val="9B2210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0455B3"/>
    <w:multiLevelType w:val="hybridMultilevel"/>
    <w:tmpl w:val="350677D8"/>
    <w:lvl w:ilvl="0" w:tplc="9418099E">
      <w:numFmt w:val="bullet"/>
      <w:lvlText w:val="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41C"/>
    <w:rsid w:val="00117EF9"/>
    <w:rsid w:val="00161B36"/>
    <w:rsid w:val="001C7D1E"/>
    <w:rsid w:val="005A0B7C"/>
    <w:rsid w:val="007400DD"/>
    <w:rsid w:val="009020C3"/>
    <w:rsid w:val="0093541C"/>
    <w:rsid w:val="00950405"/>
    <w:rsid w:val="009600E4"/>
    <w:rsid w:val="009B26E8"/>
    <w:rsid w:val="00E255B0"/>
    <w:rsid w:val="00F06B4F"/>
    <w:rsid w:val="00F4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040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00E4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74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400DD"/>
    <w:rPr>
      <w:rFonts w:ascii="Courier New" w:eastAsia="Times New Roman" w:hAnsi="Courier New" w:cs="Courier New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040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00E4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74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400DD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7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427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7</cp:revision>
  <dcterms:created xsi:type="dcterms:W3CDTF">2019-01-09T10:17:00Z</dcterms:created>
  <dcterms:modified xsi:type="dcterms:W3CDTF">2019-01-13T15:57:00Z</dcterms:modified>
</cp:coreProperties>
</file>