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367" w:rsidRPr="00706367" w:rsidRDefault="00706367" w:rsidP="00706367">
      <w:pPr>
        <w:spacing w:after="0"/>
        <w:rPr>
          <w:b/>
          <w:sz w:val="28"/>
        </w:rPr>
      </w:pPr>
      <w:r w:rsidRPr="00706367">
        <w:rPr>
          <w:b/>
          <w:sz w:val="28"/>
        </w:rPr>
        <w:t xml:space="preserve">XML – </w:t>
      </w:r>
      <w:proofErr w:type="spellStart"/>
      <w:r w:rsidRPr="00706367">
        <w:rPr>
          <w:b/>
          <w:sz w:val="28"/>
        </w:rPr>
        <w:t>Namespaces</w:t>
      </w:r>
      <w:proofErr w:type="spellEnd"/>
      <w:r w:rsidRPr="00706367">
        <w:rPr>
          <w:b/>
          <w:sz w:val="28"/>
        </w:rPr>
        <w:t xml:space="preserve"> </w:t>
      </w:r>
      <w:r w:rsidRPr="00706367">
        <w:rPr>
          <w:b/>
          <w:sz w:val="28"/>
        </w:rPr>
        <w:sym w:font="Wingdings" w:char="F0E0"/>
      </w:r>
      <w:proofErr w:type="spellStart"/>
      <w:r w:rsidRPr="00706367">
        <w:rPr>
          <w:b/>
          <w:sz w:val="28"/>
        </w:rPr>
        <w:t>BeispieleBook</w:t>
      </w:r>
      <w:proofErr w:type="spellEnd"/>
    </w:p>
    <w:p w:rsidR="00706367" w:rsidRDefault="00706367" w:rsidP="00706367">
      <w:pPr>
        <w:spacing w:after="0"/>
      </w:pPr>
    </w:p>
    <w:p w:rsidR="00706367" w:rsidRDefault="00706367" w:rsidP="00706367">
      <w:pPr>
        <w:spacing w:after="0"/>
      </w:pPr>
      <w:r w:rsidRPr="00164926">
        <w:rPr>
          <w:b/>
        </w:rPr>
        <w:t>Namensraum</w:t>
      </w:r>
      <w:r>
        <w:t>-</w:t>
      </w:r>
      <w:r w:rsidRPr="00164926">
        <w:rPr>
          <w:b/>
        </w:rPr>
        <w:t>Name</w:t>
      </w:r>
      <w:r>
        <w:t xml:space="preserve"> </w:t>
      </w:r>
      <w:r w:rsidR="007150C4">
        <w:t xml:space="preserve">XML </w:t>
      </w:r>
      <w:proofErr w:type="spellStart"/>
      <w:r w:rsidR="007150C4">
        <w:t>Namespaces</w:t>
      </w:r>
      <w:proofErr w:type="spellEnd"/>
      <w:r w:rsidR="007150C4">
        <w:t xml:space="preserve"> bietet nun die Möglichkeit, Namen in XML-Dokumenten mit </w:t>
      </w:r>
      <w:proofErr w:type="gramStart"/>
      <w:r w:rsidR="007150C4">
        <w:t>einer</w:t>
      </w:r>
      <w:proofErr w:type="gramEnd"/>
      <w:r w:rsidR="007150C4">
        <w:t xml:space="preserve"> URI zu verknüpfen, die dann als Name oder ID für einen Namensraum fungiert. Die URIs müssen nicht auf eine echte Ressource zeigen.</w:t>
      </w:r>
    </w:p>
    <w:p w:rsidR="007150C4" w:rsidRPr="007150C4" w:rsidRDefault="007150C4" w:rsidP="007150C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de-DE"/>
        </w:rPr>
      </w:pPr>
      <w:proofErr w:type="spellStart"/>
      <w:r w:rsidRPr="007150C4">
        <w:rPr>
          <w:rFonts w:ascii="Courier New" w:eastAsia="Times New Roman" w:hAnsi="Courier New" w:cs="Courier New"/>
          <w:color w:val="7D9029"/>
          <w:sz w:val="21"/>
          <w:szCs w:val="21"/>
          <w:lang w:eastAsia="de-DE"/>
        </w:rPr>
        <w:t>xmlns</w:t>
      </w:r>
      <w:proofErr w:type="spellEnd"/>
      <w:r w:rsidRPr="007150C4">
        <w:rPr>
          <w:rFonts w:ascii="Courier New" w:eastAsia="Times New Roman" w:hAnsi="Courier New" w:cs="Courier New"/>
          <w:color w:val="7D9029"/>
          <w:sz w:val="21"/>
          <w:szCs w:val="21"/>
          <w:lang w:eastAsia="de-DE"/>
        </w:rPr>
        <w:t>=</w:t>
      </w:r>
      <w:r w:rsidRPr="007150C4">
        <w:rPr>
          <w:rFonts w:ascii="Courier New" w:eastAsia="Times New Roman" w:hAnsi="Courier New" w:cs="Courier New"/>
          <w:color w:val="BA2121"/>
          <w:sz w:val="21"/>
          <w:szCs w:val="21"/>
          <w:lang w:eastAsia="de-DE"/>
        </w:rPr>
        <w:t>"http://www.w3.org/1999/xhtml"</w:t>
      </w:r>
    </w:p>
    <w:p w:rsidR="007150C4" w:rsidRDefault="007150C4" w:rsidP="00706367">
      <w:pPr>
        <w:spacing w:after="0"/>
      </w:pPr>
    </w:p>
    <w:p w:rsidR="00706367" w:rsidRDefault="00706367" w:rsidP="00706367">
      <w:pPr>
        <w:spacing w:after="0"/>
        <w:rPr>
          <w:b/>
        </w:rPr>
      </w:pPr>
      <w:r w:rsidRPr="00164926">
        <w:rPr>
          <w:b/>
        </w:rPr>
        <w:t xml:space="preserve">Präfix </w:t>
      </w:r>
    </w:p>
    <w:p w:rsidR="00AE736C" w:rsidRDefault="00BE621C" w:rsidP="00706367">
      <w:pPr>
        <w:spacing w:after="0"/>
      </w:pPr>
      <w:r w:rsidRPr="00EB1552">
        <w:t>&lt;</w:t>
      </w:r>
      <w:proofErr w:type="spellStart"/>
      <w:r w:rsidRPr="00EB1552">
        <w:t>cat:Katalog</w:t>
      </w:r>
      <w:proofErr w:type="spellEnd"/>
      <w:r w:rsidRPr="00EB1552">
        <w:t xml:space="preserve"> </w:t>
      </w:r>
      <w:proofErr w:type="spellStart"/>
      <w:r w:rsidRPr="00EB1552">
        <w:t>nm:AutorIn</w:t>
      </w:r>
      <w:proofErr w:type="spellEnd"/>
      <w:r w:rsidRPr="00EB1552">
        <w:t xml:space="preserve">=‘Robert‘ </w:t>
      </w:r>
      <w:proofErr w:type="spellStart"/>
      <w:r w:rsidRPr="00EB1552">
        <w:t>xmlns:cat</w:t>
      </w:r>
      <w:proofErr w:type="spellEnd"/>
      <w:r w:rsidRPr="00EB1552">
        <w:t>=</w:t>
      </w:r>
      <w:r w:rsidR="00EB1552">
        <w:t>‘</w:t>
      </w:r>
      <w:r w:rsidRPr="00EB1552">
        <w:t>http://www.DtBibliothek.de‘&gt;</w:t>
      </w:r>
    </w:p>
    <w:p w:rsidR="00EB1552" w:rsidRPr="00EB1552" w:rsidRDefault="00EB1552" w:rsidP="00706367">
      <w:pPr>
        <w:spacing w:after="0"/>
      </w:pPr>
      <w:r>
        <w:rPr>
          <w:noProof/>
          <w:lang w:eastAsia="de-DE"/>
        </w:rPr>
        <w:drawing>
          <wp:inline distT="0" distB="0" distL="0" distR="0" wp14:anchorId="53957DFB" wp14:editId="6F4B9508">
            <wp:extent cx="5405932" cy="1736266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367" cy="173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67" w:rsidRDefault="00706367" w:rsidP="00706367">
      <w:pPr>
        <w:spacing w:after="0"/>
      </w:pPr>
      <w:r w:rsidRPr="00164926">
        <w:rPr>
          <w:b/>
        </w:rPr>
        <w:t>Default</w:t>
      </w:r>
      <w:r>
        <w:t>-</w:t>
      </w:r>
      <w:r w:rsidRPr="00164926">
        <w:rPr>
          <w:b/>
        </w:rPr>
        <w:t>Namensraum</w:t>
      </w:r>
    </w:p>
    <w:p w:rsidR="00056A8D" w:rsidRDefault="00B12F01" w:rsidP="00706367">
      <w:pPr>
        <w:spacing w:after="0"/>
      </w:pPr>
      <w:r>
        <w:t>Wenn das Element</w:t>
      </w:r>
      <w:r w:rsidR="00E77D01">
        <w:t xml:space="preserve"> „x“</w:t>
      </w:r>
      <w:r>
        <w:t xml:space="preserve"> </w:t>
      </w:r>
      <w:r w:rsidR="00E77D01">
        <w:t>kein Präfix und ein explizierten</w:t>
      </w:r>
      <w:r>
        <w:t xml:space="preserve"> Name</w:t>
      </w:r>
      <w:r w:rsidR="00E77D01">
        <w:t>n</w:t>
      </w:r>
      <w:r>
        <w:t>sraum besitzt (URI muss vorhanden sein)</w:t>
      </w:r>
      <w:r w:rsidR="00056A8D" w:rsidRPr="00056A8D">
        <w:t>, wird der Default-Namensraum als Namensraum angenommen</w:t>
      </w:r>
      <w:r w:rsidR="00056A8D">
        <w:t xml:space="preserve">. </w:t>
      </w:r>
    </w:p>
    <w:p w:rsidR="00CA1157" w:rsidRDefault="00CA1157" w:rsidP="00706367">
      <w:pPr>
        <w:spacing w:after="0"/>
      </w:pPr>
      <w:r>
        <w:t xml:space="preserve">&lt;x b=‘‘ </w:t>
      </w:r>
      <w:proofErr w:type="spellStart"/>
      <w:r>
        <w:t>xmlns</w:t>
      </w:r>
      <w:proofErr w:type="spellEnd"/>
      <w:r>
        <w:t>=‘www.example.com‘/&gt;</w:t>
      </w:r>
      <w:r w:rsidR="00B12F01">
        <w:t xml:space="preserve"> </w:t>
      </w:r>
      <w:r w:rsidR="00B12F01">
        <w:sym w:font="Wingdings" w:char="F0E0"/>
      </w:r>
      <w:r w:rsidR="00B12F01">
        <w:t xml:space="preserve"> Element ist in </w:t>
      </w:r>
      <w:proofErr w:type="spellStart"/>
      <w:r w:rsidR="00B12F01">
        <w:t>Defualt</w:t>
      </w:r>
      <w:proofErr w:type="spellEnd"/>
      <w:r w:rsidR="00B12F01">
        <w:t xml:space="preserve"> und in example.com Name</w:t>
      </w:r>
      <w:r w:rsidR="00E77D01">
        <w:t>n</w:t>
      </w:r>
      <w:r w:rsidR="00B12F01">
        <w:t>sraum.</w:t>
      </w:r>
    </w:p>
    <w:p w:rsidR="00040C26" w:rsidRPr="00CA1157" w:rsidRDefault="00040C26" w:rsidP="00706367">
      <w:pPr>
        <w:spacing w:after="0"/>
      </w:pPr>
      <w:bookmarkStart w:id="0" w:name="_GoBack"/>
      <w:bookmarkEnd w:id="0"/>
    </w:p>
    <w:p w:rsidR="00706367" w:rsidRDefault="00706367" w:rsidP="00706367">
      <w:pPr>
        <w:spacing w:after="0"/>
      </w:pPr>
      <w:r w:rsidRPr="00164926">
        <w:rPr>
          <w:b/>
        </w:rPr>
        <w:t>Anonymer</w:t>
      </w:r>
      <w:r>
        <w:t xml:space="preserve"> </w:t>
      </w:r>
      <w:r w:rsidRPr="00164926">
        <w:rPr>
          <w:b/>
        </w:rPr>
        <w:t>Namensraum</w:t>
      </w:r>
      <w:r>
        <w:t xml:space="preserve"> (</w:t>
      </w:r>
      <w:r w:rsidRPr="00164926">
        <w:rPr>
          <w:b/>
        </w:rPr>
        <w:t>heißt</w:t>
      </w:r>
      <w:r>
        <w:t xml:space="preserve"> </w:t>
      </w:r>
      <w:r w:rsidRPr="00164926">
        <w:rPr>
          <w:b/>
        </w:rPr>
        <w:t>auch</w:t>
      </w:r>
      <w:r>
        <w:t xml:space="preserve"> </w:t>
      </w:r>
      <w:r w:rsidRPr="00164926">
        <w:rPr>
          <w:b/>
        </w:rPr>
        <w:t>universeller</w:t>
      </w:r>
      <w:r>
        <w:t xml:space="preserve"> </w:t>
      </w:r>
      <w:r w:rsidRPr="00164926">
        <w:rPr>
          <w:b/>
        </w:rPr>
        <w:t>Namensraum</w:t>
      </w:r>
      <w:r>
        <w:t xml:space="preserve">) </w:t>
      </w:r>
    </w:p>
    <w:p w:rsidR="00B12F01" w:rsidRDefault="00B12F01" w:rsidP="00E77D01">
      <w:pPr>
        <w:spacing w:after="0"/>
      </w:pPr>
      <w:r>
        <w:t>Wenn leere URI oder keine URI zugewiesen</w:t>
      </w:r>
      <w:r w:rsidR="00E77D01">
        <w:t xml:space="preserve">. Das Element „x“ ist in diesem Beispiel keinen Namensraum zugeordnet (anonymer). Das </w:t>
      </w:r>
      <w:proofErr w:type="spellStart"/>
      <w:r w:rsidR="00E77D01">
        <w:t>xmlns</w:t>
      </w:r>
      <w:proofErr w:type="spellEnd"/>
      <w:r w:rsidR="00E77D01">
        <w:t xml:space="preserve"> definiert das Präfix „p“ dieser Präfix wird nur für das Attribute b verwendet, nicht für „x“. Im Vergleich zum obigen Beispiel ist das </w:t>
      </w:r>
      <w:proofErr w:type="spellStart"/>
      <w:r w:rsidR="00E77D01">
        <w:t>xmlns</w:t>
      </w:r>
      <w:proofErr w:type="spellEnd"/>
      <w:r w:rsidR="00E77D01">
        <w:t xml:space="preserve"> für „x“ hier irrelevant. </w:t>
      </w:r>
    </w:p>
    <w:p w:rsidR="00CA1157" w:rsidRPr="00E77D01" w:rsidRDefault="00CA1157" w:rsidP="00706367">
      <w:pPr>
        <w:spacing w:after="0"/>
      </w:pPr>
      <w:r w:rsidRPr="00E77D01">
        <w:t xml:space="preserve">&lt;x p:b=‘‘ </w:t>
      </w:r>
      <w:proofErr w:type="spellStart"/>
      <w:r w:rsidRPr="00E77D01">
        <w:t>xmlns:p</w:t>
      </w:r>
      <w:proofErr w:type="spellEnd"/>
      <w:r w:rsidRPr="00E77D01">
        <w:t>=‘www.example.com‘/&gt;</w:t>
      </w:r>
    </w:p>
    <w:p w:rsidR="00040C26" w:rsidRPr="00E77D01" w:rsidRDefault="00040C26" w:rsidP="00706367">
      <w:pPr>
        <w:spacing w:after="0"/>
      </w:pPr>
    </w:p>
    <w:p w:rsidR="00706367" w:rsidRPr="00E77D01" w:rsidRDefault="00706367" w:rsidP="00706367">
      <w:pPr>
        <w:spacing w:after="0"/>
      </w:pPr>
      <w:r w:rsidRPr="00E77D01">
        <w:rPr>
          <w:b/>
        </w:rPr>
        <w:t>lokales</w:t>
      </w:r>
      <w:r w:rsidRPr="00E77D01">
        <w:t xml:space="preserve"> </w:t>
      </w:r>
      <w:r w:rsidRPr="00E77D01">
        <w:rPr>
          <w:b/>
        </w:rPr>
        <w:t>Attribut</w:t>
      </w:r>
      <w:r w:rsidRPr="00E77D01">
        <w:t xml:space="preserve"> </w:t>
      </w:r>
    </w:p>
    <w:p w:rsidR="00DA2DD0" w:rsidRPr="00E77D01" w:rsidRDefault="00DA2DD0" w:rsidP="00706367">
      <w:pPr>
        <w:spacing w:after="0"/>
      </w:pPr>
      <w:r w:rsidRPr="00E77D01">
        <w:t>Attribut ohne Präfix (&lt;</w:t>
      </w:r>
      <w:proofErr w:type="spellStart"/>
      <w:r w:rsidRPr="00E77D01">
        <w:t>p:x</w:t>
      </w:r>
      <w:proofErr w:type="spellEnd"/>
      <w:r w:rsidRPr="00E77D01">
        <w:t xml:space="preserve"> b =‘ ‘ </w:t>
      </w:r>
      <w:proofErr w:type="spellStart"/>
      <w:r w:rsidRPr="00E77D01">
        <w:t>xmlns:p</w:t>
      </w:r>
      <w:proofErr w:type="spellEnd"/>
      <w:r w:rsidRPr="00E77D01">
        <w:t>=’www.example.com’ /&gt;)</w:t>
      </w:r>
    </w:p>
    <w:p w:rsidR="00DA2DD0" w:rsidRDefault="00DA2DD0" w:rsidP="00706367">
      <w:pPr>
        <w:spacing w:after="0"/>
      </w:pPr>
      <w:r>
        <w:t xml:space="preserve">• "lokales" Attribut zu dem Element, bei dem es steht </w:t>
      </w:r>
    </w:p>
    <w:p w:rsidR="00DA2DD0" w:rsidRDefault="00DA2DD0" w:rsidP="00706367">
      <w:pPr>
        <w:spacing w:after="0"/>
      </w:pPr>
      <w:r>
        <w:t xml:space="preserve">• keine eigene, separate Namensraumzugehörigkeit </w:t>
      </w:r>
    </w:p>
    <w:p w:rsidR="00DA2DD0" w:rsidRDefault="00DA2DD0" w:rsidP="00706367">
      <w:pPr>
        <w:spacing w:after="0"/>
      </w:pPr>
      <w:r>
        <w:sym w:font="Symbol" w:char="F0D8"/>
      </w:r>
      <w:r>
        <w:t xml:space="preserve"> Normalfall</w:t>
      </w:r>
    </w:p>
    <w:p w:rsidR="00040C26" w:rsidRDefault="00040C26" w:rsidP="00706367">
      <w:pPr>
        <w:spacing w:after="0"/>
      </w:pPr>
    </w:p>
    <w:p w:rsidR="00706367" w:rsidRDefault="00706367" w:rsidP="00706367">
      <w:pPr>
        <w:spacing w:after="0"/>
      </w:pPr>
      <w:r w:rsidRPr="00164926">
        <w:rPr>
          <w:b/>
        </w:rPr>
        <w:t>globales</w:t>
      </w:r>
      <w:r>
        <w:t xml:space="preserve"> </w:t>
      </w:r>
      <w:r w:rsidRPr="00164926">
        <w:rPr>
          <w:b/>
        </w:rPr>
        <w:t>Attribut</w:t>
      </w:r>
      <w:r>
        <w:t xml:space="preserve"> </w:t>
      </w:r>
    </w:p>
    <w:p w:rsidR="00DA2DD0" w:rsidRPr="00DA2DD0" w:rsidRDefault="00DA2DD0" w:rsidP="00706367">
      <w:pPr>
        <w:spacing w:after="0"/>
        <w:rPr>
          <w:lang w:val="en-US"/>
        </w:rPr>
      </w:pPr>
      <w:proofErr w:type="spellStart"/>
      <w:r w:rsidRPr="00DA2DD0">
        <w:rPr>
          <w:lang w:val="en-US"/>
        </w:rPr>
        <w:t>Attribut</w:t>
      </w:r>
      <w:proofErr w:type="spellEnd"/>
      <w:r w:rsidRPr="00DA2DD0">
        <w:rPr>
          <w:lang w:val="en-US"/>
        </w:rPr>
        <w:t xml:space="preserve"> </w:t>
      </w:r>
      <w:proofErr w:type="spellStart"/>
      <w:r w:rsidRPr="00DA2DD0">
        <w:rPr>
          <w:lang w:val="en-US"/>
        </w:rPr>
        <w:t>mit</w:t>
      </w:r>
      <w:proofErr w:type="spellEnd"/>
      <w:r w:rsidRPr="00DA2DD0">
        <w:rPr>
          <w:lang w:val="en-US"/>
        </w:rPr>
        <w:t xml:space="preserve"> </w:t>
      </w:r>
      <w:proofErr w:type="spellStart"/>
      <w:proofErr w:type="gramStart"/>
      <w:r w:rsidRPr="00DA2DD0">
        <w:rPr>
          <w:lang w:val="en-US"/>
        </w:rPr>
        <w:t>Präfix</w:t>
      </w:r>
      <w:proofErr w:type="spellEnd"/>
      <w:r w:rsidRPr="00DA2DD0">
        <w:rPr>
          <w:lang w:val="en-US"/>
        </w:rPr>
        <w:t xml:space="preserve">  (</w:t>
      </w:r>
      <w:proofErr w:type="gramEnd"/>
      <w:r w:rsidRPr="00DA2DD0">
        <w:rPr>
          <w:lang w:val="en-US"/>
        </w:rPr>
        <w:t>&lt;</w:t>
      </w:r>
      <w:proofErr w:type="spellStart"/>
      <w:r w:rsidRPr="00DA2DD0">
        <w:rPr>
          <w:lang w:val="en-US"/>
        </w:rPr>
        <w:t>p:x</w:t>
      </w:r>
      <w:proofErr w:type="spellEnd"/>
      <w:r w:rsidRPr="00DA2DD0">
        <w:rPr>
          <w:lang w:val="en-US"/>
        </w:rPr>
        <w:t xml:space="preserve"> </w:t>
      </w:r>
      <w:r w:rsidRPr="00DA2DD0">
        <w:rPr>
          <w:b/>
          <w:lang w:val="en-US"/>
        </w:rPr>
        <w:t>p:</w:t>
      </w:r>
      <w:r w:rsidRPr="00DA2DD0">
        <w:rPr>
          <w:lang w:val="en-US"/>
        </w:rPr>
        <w:t xml:space="preserve">b =‘ </w:t>
      </w:r>
      <w:r>
        <w:rPr>
          <w:lang w:val="en-US"/>
        </w:rPr>
        <w:t xml:space="preserve">‘ </w:t>
      </w:r>
      <w:proofErr w:type="spellStart"/>
      <w:r>
        <w:rPr>
          <w:lang w:val="en-US"/>
        </w:rPr>
        <w:t>xmlns:p</w:t>
      </w:r>
      <w:proofErr w:type="spellEnd"/>
      <w:r>
        <w:rPr>
          <w:lang w:val="en-US"/>
        </w:rPr>
        <w:t>=’www.example.com’ /&gt;)</w:t>
      </w:r>
    </w:p>
    <w:p w:rsidR="00DA2DD0" w:rsidRDefault="00DA2DD0" w:rsidP="00706367">
      <w:pPr>
        <w:spacing w:after="0"/>
      </w:pPr>
      <w:r>
        <w:t xml:space="preserve">• "globales" Attribut mit eigener Namensraumzugehörigkeit </w:t>
      </w:r>
    </w:p>
    <w:p w:rsidR="00DA2DD0" w:rsidRDefault="00DA2DD0" w:rsidP="00706367">
      <w:pPr>
        <w:spacing w:after="0"/>
      </w:pPr>
      <w:r>
        <w:sym w:font="Symbol" w:char="F0D8"/>
      </w:r>
      <w:r>
        <w:t xml:space="preserve"> Unterscheidung in globale und lokale Attribute in "reinem" XML nicht möglich</w:t>
      </w:r>
    </w:p>
    <w:p w:rsidR="00DA2DD0" w:rsidRDefault="00DA2DD0" w:rsidP="00706367">
      <w:pPr>
        <w:spacing w:after="0"/>
      </w:pPr>
    </w:p>
    <w:p w:rsidR="0002183B" w:rsidRDefault="00706367" w:rsidP="00706367">
      <w:pPr>
        <w:spacing w:after="0"/>
      </w:pPr>
      <w:r w:rsidRPr="00164926">
        <w:rPr>
          <w:b/>
        </w:rPr>
        <w:t>qualifizierter</w:t>
      </w:r>
      <w:r>
        <w:t xml:space="preserve"> </w:t>
      </w:r>
      <w:r w:rsidRPr="00164926">
        <w:rPr>
          <w:b/>
        </w:rPr>
        <w:t>Name</w:t>
      </w:r>
      <w:r w:rsidR="0002183B">
        <w:t xml:space="preserve"> Präfix + lokaler Name</w:t>
      </w:r>
    </w:p>
    <w:p w:rsidR="0002183B" w:rsidRDefault="0002183B" w:rsidP="00706367">
      <w:pPr>
        <w:spacing w:after="0"/>
      </w:pPr>
      <w:r>
        <w:rPr>
          <w:noProof/>
          <w:lang w:eastAsia="de-DE"/>
        </w:rPr>
        <w:drawing>
          <wp:inline distT="0" distB="0" distL="0" distR="0" wp14:anchorId="5ED3A6D8" wp14:editId="42CD5CA3">
            <wp:extent cx="2589580" cy="432779"/>
            <wp:effectExtent l="0" t="0" r="127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353" cy="4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26" w:rsidRPr="0002183B" w:rsidRDefault="00040C26" w:rsidP="00706367">
      <w:pPr>
        <w:spacing w:after="0"/>
      </w:pPr>
    </w:p>
    <w:p w:rsidR="00706367" w:rsidRDefault="00706367" w:rsidP="00706367">
      <w:pPr>
        <w:spacing w:after="0"/>
      </w:pPr>
      <w:r w:rsidRPr="00164926">
        <w:rPr>
          <w:b/>
        </w:rPr>
        <w:t>erweiterter</w:t>
      </w:r>
      <w:r>
        <w:t xml:space="preserve"> </w:t>
      </w:r>
      <w:r w:rsidRPr="00164926">
        <w:rPr>
          <w:b/>
        </w:rPr>
        <w:t>Name</w:t>
      </w:r>
      <w:r>
        <w:t xml:space="preserve"> </w:t>
      </w:r>
      <w:r w:rsidR="0002183B">
        <w:t>Namensraum-Name + lokaler Name</w:t>
      </w:r>
    </w:p>
    <w:p w:rsidR="0002183B" w:rsidRDefault="0002183B" w:rsidP="00706367">
      <w:pPr>
        <w:spacing w:after="0"/>
      </w:pPr>
      <w:r>
        <w:rPr>
          <w:noProof/>
          <w:lang w:eastAsia="de-DE"/>
        </w:rPr>
        <w:drawing>
          <wp:inline distT="0" distB="0" distL="0" distR="0" wp14:anchorId="11618C12" wp14:editId="56A84607">
            <wp:extent cx="2333548" cy="22424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600" cy="22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26" w:rsidRDefault="00040C26" w:rsidP="00706367">
      <w:pPr>
        <w:spacing w:after="0"/>
      </w:pPr>
    </w:p>
    <w:p w:rsidR="00706367" w:rsidRDefault="00706367" w:rsidP="00706367">
      <w:pPr>
        <w:spacing w:after="0"/>
      </w:pPr>
      <w:r w:rsidRPr="00164926">
        <w:rPr>
          <w:b/>
        </w:rPr>
        <w:t>Namensraum</w:t>
      </w:r>
      <w:r>
        <w:t>-</w:t>
      </w:r>
      <w:r w:rsidRPr="00164926">
        <w:rPr>
          <w:b/>
        </w:rPr>
        <w:t>Definition</w:t>
      </w:r>
      <w:r>
        <w:t xml:space="preserve"> (</w:t>
      </w:r>
      <w:r w:rsidRPr="00164926">
        <w:rPr>
          <w:b/>
        </w:rPr>
        <w:t>wird</w:t>
      </w:r>
      <w:r>
        <w:t xml:space="preserve"> </w:t>
      </w:r>
      <w:r w:rsidRPr="00164926">
        <w:rPr>
          <w:b/>
        </w:rPr>
        <w:t>auch</w:t>
      </w:r>
      <w:r>
        <w:t xml:space="preserve"> </w:t>
      </w:r>
      <w:r w:rsidRPr="00164926">
        <w:rPr>
          <w:b/>
        </w:rPr>
        <w:t>Präfix-Definition</w:t>
      </w:r>
      <w:r>
        <w:t xml:space="preserve"> </w:t>
      </w:r>
      <w:r w:rsidRPr="00164926">
        <w:rPr>
          <w:b/>
        </w:rPr>
        <w:t>oder</w:t>
      </w:r>
      <w:r>
        <w:t xml:space="preserve"> </w:t>
      </w:r>
      <w:r w:rsidRPr="00164926">
        <w:rPr>
          <w:b/>
        </w:rPr>
        <w:t>Bindung</w:t>
      </w:r>
      <w:r>
        <w:t xml:space="preserve"> </w:t>
      </w:r>
      <w:r w:rsidRPr="00164926">
        <w:rPr>
          <w:b/>
        </w:rPr>
        <w:t>von</w:t>
      </w:r>
      <w:r>
        <w:t xml:space="preserve"> </w:t>
      </w:r>
      <w:r w:rsidRPr="00164926">
        <w:rPr>
          <w:b/>
        </w:rPr>
        <w:t>Präfix</w:t>
      </w:r>
      <w:r>
        <w:t xml:space="preserve"> </w:t>
      </w:r>
      <w:proofErr w:type="spellStart"/>
      <w:r w:rsidRPr="00164926">
        <w:rPr>
          <w:b/>
        </w:rPr>
        <w:t>and</w:t>
      </w:r>
      <w:proofErr w:type="spellEnd"/>
      <w:r>
        <w:t xml:space="preserve"> </w:t>
      </w:r>
      <w:r w:rsidRPr="00164926">
        <w:rPr>
          <w:b/>
        </w:rPr>
        <w:t>Namensraum</w:t>
      </w:r>
      <w:r>
        <w:t>-</w:t>
      </w:r>
      <w:r w:rsidRPr="00164926">
        <w:rPr>
          <w:b/>
        </w:rPr>
        <w:t>Namen</w:t>
      </w:r>
      <w:r>
        <w:t xml:space="preserve"> </w:t>
      </w:r>
      <w:r w:rsidRPr="00164926">
        <w:rPr>
          <w:b/>
        </w:rPr>
        <w:t>genannt</w:t>
      </w:r>
      <w:r>
        <w:t xml:space="preserve">) </w:t>
      </w:r>
    </w:p>
    <w:p w:rsidR="000335DA" w:rsidRDefault="000335DA" w:rsidP="00706367">
      <w:pPr>
        <w:spacing w:after="0"/>
      </w:pPr>
    </w:p>
    <w:p w:rsidR="000335DA" w:rsidRDefault="00706367" w:rsidP="00706367">
      <w:pPr>
        <w:spacing w:after="0"/>
      </w:pPr>
      <w:proofErr w:type="spellStart"/>
      <w:r w:rsidRPr="00164926">
        <w:rPr>
          <w:b/>
        </w:rPr>
        <w:t>Scope</w:t>
      </w:r>
      <w:proofErr w:type="spellEnd"/>
      <w:r>
        <w:t xml:space="preserve"> </w:t>
      </w:r>
      <w:r w:rsidRPr="00164926">
        <w:rPr>
          <w:b/>
        </w:rPr>
        <w:t>oder</w:t>
      </w:r>
      <w:r>
        <w:t xml:space="preserve"> </w:t>
      </w:r>
      <w:r w:rsidRPr="00164926">
        <w:rPr>
          <w:b/>
        </w:rPr>
        <w:t>Gültigkeitsbereich</w:t>
      </w:r>
      <w:r>
        <w:t xml:space="preserve"> (</w:t>
      </w:r>
      <w:r w:rsidRPr="00164926">
        <w:rPr>
          <w:b/>
        </w:rPr>
        <w:t>einer</w:t>
      </w:r>
      <w:r>
        <w:t xml:space="preserve"> </w:t>
      </w:r>
      <w:r w:rsidRPr="00164926">
        <w:rPr>
          <w:b/>
        </w:rPr>
        <w:t>Namensraum</w:t>
      </w:r>
      <w:r>
        <w:t>-</w:t>
      </w:r>
      <w:r w:rsidRPr="00164926">
        <w:rPr>
          <w:b/>
        </w:rPr>
        <w:t>Definition</w:t>
      </w:r>
      <w:r>
        <w:t>)</w:t>
      </w:r>
      <w:r w:rsidR="000335DA">
        <w:t xml:space="preserve"> Präfixe sind </w:t>
      </w:r>
    </w:p>
    <w:p w:rsidR="000335DA" w:rsidRDefault="000335DA" w:rsidP="000335DA">
      <w:pPr>
        <w:pStyle w:val="Listenabsatz"/>
        <w:numPr>
          <w:ilvl w:val="0"/>
          <w:numId w:val="2"/>
        </w:numPr>
        <w:spacing w:after="0"/>
      </w:pPr>
      <w:r>
        <w:t xml:space="preserve">innerhalb des Elements, in dem das Präfix deklariert ist, einschließlich des Elements selbst. </w:t>
      </w:r>
    </w:p>
    <w:p w:rsidR="00706367" w:rsidRDefault="000335DA" w:rsidP="000335DA">
      <w:pPr>
        <w:pStyle w:val="Listenabsatz"/>
        <w:numPr>
          <w:ilvl w:val="0"/>
          <w:numId w:val="2"/>
        </w:numPr>
        <w:spacing w:after="0"/>
      </w:pPr>
      <w:r>
        <w:t>Überschreibung der Deklaration innerhalb der Elementhierarchie möglich</w:t>
      </w:r>
    </w:p>
    <w:p w:rsidR="000335DA" w:rsidRDefault="000335DA" w:rsidP="000335DA">
      <w:pPr>
        <w:pStyle w:val="Listenabsatz"/>
        <w:numPr>
          <w:ilvl w:val="0"/>
          <w:numId w:val="2"/>
        </w:numPr>
        <w:spacing w:after="0"/>
      </w:pPr>
      <w:r>
        <w:t xml:space="preserve">Rücksetzen der Präfixdeklaration für das leere Präfix auf anonymen NR möglich: </w:t>
      </w:r>
      <w:proofErr w:type="spellStart"/>
      <w:r>
        <w:t>xmlns</w:t>
      </w:r>
      <w:proofErr w:type="spellEnd"/>
      <w:r>
        <w:t>=""</w:t>
      </w:r>
    </w:p>
    <w:p w:rsidR="000335DA" w:rsidRDefault="000335DA" w:rsidP="000335DA">
      <w:pPr>
        <w:pStyle w:val="Listenabsatz"/>
        <w:numPr>
          <w:ilvl w:val="0"/>
          <w:numId w:val="2"/>
        </w:numPr>
        <w:spacing w:after="0"/>
      </w:pPr>
      <w:r>
        <w:t xml:space="preserve">Kleingedrucktes: der anonyme (universelle) Namensraum kann nicht an ein nicht-leeres Präfix gebunden werden: </w:t>
      </w:r>
      <w:proofErr w:type="spellStart"/>
      <w:r>
        <w:t>xmlns:xxx</w:t>
      </w:r>
      <w:proofErr w:type="spellEnd"/>
      <w:r>
        <w:t>=""</w:t>
      </w:r>
    </w:p>
    <w:p w:rsidR="00EB1552" w:rsidRDefault="00EB1552" w:rsidP="00706367">
      <w:pPr>
        <w:spacing w:after="0"/>
      </w:pPr>
    </w:p>
    <w:p w:rsidR="00EB1552" w:rsidRDefault="00EB1552" w:rsidP="00706367">
      <w:pPr>
        <w:spacing w:after="0"/>
      </w:pPr>
      <w:r>
        <w:rPr>
          <w:noProof/>
          <w:lang w:eastAsia="de-DE"/>
        </w:rPr>
        <w:drawing>
          <wp:inline distT="0" distB="0" distL="0" distR="0" wp14:anchorId="373DE85D" wp14:editId="092B438B">
            <wp:extent cx="5760720" cy="22507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46" w:rsidRDefault="007E1246" w:rsidP="00706367">
      <w:pPr>
        <w:spacing w:after="0"/>
      </w:pPr>
      <w:r>
        <w:rPr>
          <w:noProof/>
          <w:lang w:eastAsia="de-DE"/>
        </w:rPr>
        <w:drawing>
          <wp:inline distT="0" distB="0" distL="0" distR="0" wp14:anchorId="73FC3155" wp14:editId="0443B3CE">
            <wp:extent cx="5760720" cy="2221975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246" w:rsidRDefault="007E1246">
      <w:r>
        <w:br w:type="page"/>
      </w:r>
    </w:p>
    <w:p w:rsidR="007E1246" w:rsidRPr="00D66CA5" w:rsidRDefault="007E1246" w:rsidP="00D66CA5">
      <w:pPr>
        <w:spacing w:after="0"/>
        <w:rPr>
          <w:lang w:val="en-US"/>
        </w:rPr>
      </w:pPr>
      <w:r w:rsidRPr="00B12F01">
        <w:lastRenderedPageBreak/>
        <w:t xml:space="preserve">Wozu dient die Markierung von Elementen mit Namensraum-Namen? </w:t>
      </w:r>
      <w:r w:rsidRPr="007E1246">
        <w:rPr>
          <w:lang w:val="en-US"/>
        </w:rPr>
        <w:t>·</w:t>
      </w:r>
    </w:p>
    <w:p w:rsidR="007E1246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color w:val="00B0F0"/>
          <w:lang w:val="en-US"/>
        </w:rPr>
      </w:pPr>
      <w:proofErr w:type="spellStart"/>
      <w:r w:rsidRPr="00D66CA5">
        <w:rPr>
          <w:color w:val="00B0F0"/>
          <w:lang w:val="en-US"/>
        </w:rPr>
        <w:t>Zur</w:t>
      </w:r>
      <w:proofErr w:type="spellEnd"/>
      <w:r w:rsidRPr="00D66CA5">
        <w:rPr>
          <w:color w:val="00B0F0"/>
          <w:lang w:val="en-US"/>
        </w:rPr>
        <w:t xml:space="preserve"> </w:t>
      </w:r>
      <w:proofErr w:type="spellStart"/>
      <w:r w:rsidRPr="00D66CA5">
        <w:rPr>
          <w:color w:val="00B0F0"/>
          <w:lang w:val="en-US"/>
        </w:rPr>
        <w:t>Differenzierung</w:t>
      </w:r>
      <w:proofErr w:type="spellEnd"/>
      <w:r w:rsidRPr="00D66CA5">
        <w:rPr>
          <w:color w:val="00B0F0"/>
          <w:lang w:val="en-US"/>
        </w:rPr>
        <w:t xml:space="preserve"> </w:t>
      </w:r>
    </w:p>
    <w:p w:rsidR="007E1246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Zur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Automatisierung</w:t>
      </w:r>
      <w:proofErr w:type="spellEnd"/>
      <w:r>
        <w:rPr>
          <w:lang w:val="en-US"/>
        </w:rPr>
        <w:t xml:space="preserve"> </w:t>
      </w:r>
    </w:p>
    <w:p w:rsidR="007E1246" w:rsidRPr="00D66CA5" w:rsidRDefault="007E1246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66CA5">
        <w:rPr>
          <w:lang w:val="en-US"/>
        </w:rPr>
        <w:t>Zur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Lokalisierung</w:t>
      </w:r>
      <w:proofErr w:type="spellEnd"/>
      <w:r w:rsidRPr="00D66CA5">
        <w:rPr>
          <w:lang w:val="en-US"/>
        </w:rPr>
        <w:t xml:space="preserve"> </w:t>
      </w:r>
    </w:p>
    <w:p w:rsidR="00D66CA5" w:rsidRPr="00D66CA5" w:rsidRDefault="007E1246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66CA5">
        <w:rPr>
          <w:lang w:val="en-US"/>
        </w:rPr>
        <w:t>Zur</w:t>
      </w:r>
      <w:proofErr w:type="spellEnd"/>
      <w:r w:rsidRPr="00D66CA5">
        <w:rPr>
          <w:lang w:val="en-US"/>
        </w:rPr>
        <w:t xml:space="preserve"> Definition </w:t>
      </w:r>
    </w:p>
    <w:p w:rsidR="00D66CA5" w:rsidRPr="00D66CA5" w:rsidRDefault="007E1246" w:rsidP="00D66CA5">
      <w:pPr>
        <w:spacing w:after="0"/>
        <w:rPr>
          <w:lang w:val="en-US"/>
        </w:rPr>
      </w:pPr>
      <w:r w:rsidRPr="00B12F01">
        <w:t xml:space="preserve">Was ist ein Beispiel für einen Namensraum-Namen? </w:t>
      </w:r>
      <w:r w:rsidRPr="007E1246">
        <w:rPr>
          <w:lang w:val="en-US"/>
        </w:rPr>
        <w:t>·</w:t>
      </w:r>
    </w:p>
    <w:p w:rsidR="007E1246" w:rsidRPr="00D66CA5" w:rsidRDefault="007E1246" w:rsidP="00D66CA5">
      <w:pPr>
        <w:pStyle w:val="Listenabsatz"/>
        <w:numPr>
          <w:ilvl w:val="0"/>
          <w:numId w:val="1"/>
        </w:numPr>
        <w:spacing w:after="0"/>
        <w:rPr>
          <w:color w:val="00B0F0"/>
          <w:lang w:val="en-US"/>
        </w:rPr>
      </w:pPr>
      <w:r w:rsidRPr="00D66CA5">
        <w:rPr>
          <w:color w:val="00B0F0"/>
          <w:lang w:val="en-US"/>
        </w:rPr>
        <w:t xml:space="preserve">http://docbook.org/ns/docbook · </w:t>
      </w:r>
    </w:p>
    <w:p w:rsidR="007E1246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66CA5">
        <w:rPr>
          <w:lang w:val="en-US"/>
        </w:rPr>
        <w:t>&lt;Table&gt; &lt;/Table&gt;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66CA5">
        <w:rPr>
          <w:lang w:val="en-US"/>
        </w:rPr>
        <w:t>&lt;</w:t>
      </w:r>
      <w:proofErr w:type="spellStart"/>
      <w:r w:rsidRPr="00D66CA5">
        <w:rPr>
          <w:lang w:val="en-US"/>
        </w:rPr>
        <w:t>f:table</w:t>
      </w:r>
      <w:proofErr w:type="spellEnd"/>
      <w:r w:rsidRPr="00D66CA5">
        <w:rPr>
          <w:lang w:val="en-US"/>
        </w:rPr>
        <w:t>&gt; &lt;/</w:t>
      </w:r>
      <w:proofErr w:type="spellStart"/>
      <w:r w:rsidRPr="00D66CA5">
        <w:rPr>
          <w:lang w:val="en-US"/>
        </w:rPr>
        <w:t>f:table</w:t>
      </w:r>
      <w:proofErr w:type="spellEnd"/>
      <w:r w:rsidRPr="00D66CA5">
        <w:rPr>
          <w:lang w:val="en-US"/>
        </w:rPr>
        <w:t>&gt;</w:t>
      </w:r>
    </w:p>
    <w:p w:rsid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66CA5">
        <w:rPr>
          <w:lang w:val="en-US"/>
        </w:rPr>
        <w:t>f:&lt;table&gt; f:&lt;/table&gt;</w:t>
      </w:r>
    </w:p>
    <w:p w:rsidR="00D66CA5" w:rsidRDefault="00D66CA5" w:rsidP="00D66CA5">
      <w:pPr>
        <w:spacing w:after="0"/>
        <w:rPr>
          <w:lang w:val="en-US"/>
        </w:rPr>
      </w:pPr>
    </w:p>
    <w:p w:rsidR="00D66CA5" w:rsidRPr="00D66CA5" w:rsidRDefault="00D66CA5" w:rsidP="00D66CA5">
      <w:pPr>
        <w:spacing w:after="0"/>
        <w:rPr>
          <w:lang w:val="en-US"/>
        </w:rPr>
      </w:pPr>
      <w:proofErr w:type="gramStart"/>
      <w:r w:rsidRPr="00D66CA5">
        <w:rPr>
          <w:lang w:val="en-US"/>
        </w:rPr>
        <w:t>Wo</w:t>
      </w:r>
      <w:proofErr w:type="gram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werden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Präfixe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deklariert</w:t>
      </w:r>
      <w:proofErr w:type="spellEnd"/>
      <w:r w:rsidRPr="00D66CA5">
        <w:rPr>
          <w:lang w:val="en-US"/>
        </w:rPr>
        <w:t xml:space="preserve">?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D66CA5">
        <w:rPr>
          <w:lang w:val="en-US"/>
        </w:rPr>
        <w:t xml:space="preserve">Document Type Definition (DTD)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</w:pPr>
      <w:r w:rsidRPr="00D66CA5">
        <w:t xml:space="preserve">Am Anfang des Dokuments sollten alle Präfixe für späteren Gebrauch definiert werden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</w:pPr>
      <w:r w:rsidRPr="00D66CA5">
        <w:t xml:space="preserve">Alle Präfixe werden in einem separaten Dokument definiert und am Anfang des Dokuments verlinkt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color w:val="00B0F0"/>
        </w:rPr>
      </w:pPr>
      <w:r w:rsidRPr="00D66CA5">
        <w:rPr>
          <w:color w:val="00B0F0"/>
        </w:rPr>
        <w:t xml:space="preserve"> Präfixe sollten lokal definiert werden, wo sie gebraucht werden </w:t>
      </w:r>
    </w:p>
    <w:p w:rsidR="00D66CA5" w:rsidRPr="00D66CA5" w:rsidRDefault="00D66CA5" w:rsidP="00D66CA5">
      <w:pPr>
        <w:spacing w:after="0"/>
        <w:rPr>
          <w:lang w:val="en-US"/>
        </w:rPr>
      </w:pPr>
      <w:proofErr w:type="gramStart"/>
      <w:r w:rsidRPr="00D66CA5">
        <w:rPr>
          <w:lang w:val="en-US"/>
        </w:rPr>
        <w:t>Wo</w:t>
      </w:r>
      <w:proofErr w:type="gram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sind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Präfixe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gültig</w:t>
      </w:r>
      <w:proofErr w:type="spellEnd"/>
      <w:r w:rsidRPr="00D66CA5">
        <w:rPr>
          <w:lang w:val="en-US"/>
        </w:rPr>
        <w:t xml:space="preserve">?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66CA5">
        <w:rPr>
          <w:lang w:val="en-US"/>
        </w:rPr>
        <w:t>Im</w:t>
      </w:r>
      <w:proofErr w:type="spellEnd"/>
      <w:r w:rsidRPr="00D66CA5">
        <w:rPr>
          <w:lang w:val="en-US"/>
        </w:rPr>
        <w:t xml:space="preserve"> </w:t>
      </w:r>
      <w:proofErr w:type="spellStart"/>
      <w:r w:rsidRPr="00D66CA5">
        <w:rPr>
          <w:lang w:val="en-US"/>
        </w:rPr>
        <w:t>gesamten</w:t>
      </w:r>
      <w:proofErr w:type="spellEnd"/>
      <w:r w:rsidRPr="00D66CA5">
        <w:rPr>
          <w:lang w:val="en-US"/>
        </w:rPr>
        <w:t xml:space="preserve"> XML </w:t>
      </w:r>
      <w:proofErr w:type="spellStart"/>
      <w:r w:rsidRPr="00D66CA5">
        <w:rPr>
          <w:lang w:val="en-US"/>
        </w:rPr>
        <w:t>Dokument</w:t>
      </w:r>
      <w:proofErr w:type="spellEnd"/>
      <w:r w:rsidRPr="00D66CA5">
        <w:rPr>
          <w:lang w:val="en-US"/>
        </w:rPr>
        <w:t xml:space="preserve">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</w:pPr>
      <w:r w:rsidRPr="00D66CA5">
        <w:t xml:space="preserve">In der Namensraum-Name URI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  <w:rPr>
          <w:color w:val="00B0F0"/>
        </w:rPr>
      </w:pPr>
      <w:r w:rsidRPr="00D66CA5">
        <w:rPr>
          <w:color w:val="00B0F0"/>
        </w:rPr>
        <w:t xml:space="preserve">Innerhalb des Elements, in dem es definiert ist, einschließlich des Elements selbst </w:t>
      </w:r>
    </w:p>
    <w:p w:rsidR="00D66CA5" w:rsidRPr="00D66CA5" w:rsidRDefault="00D66CA5" w:rsidP="00D66CA5">
      <w:pPr>
        <w:pStyle w:val="Listenabsatz"/>
        <w:numPr>
          <w:ilvl w:val="0"/>
          <w:numId w:val="1"/>
        </w:numPr>
        <w:spacing w:after="0"/>
      </w:pPr>
      <w:r w:rsidRPr="00D66CA5">
        <w:t>Innerhalb des Elements, in dem es definiert ist, ausschließlich des Elements selbst</w:t>
      </w:r>
    </w:p>
    <w:p w:rsidR="00D66CA5" w:rsidRDefault="00D66CA5" w:rsidP="00D66CA5">
      <w:pPr>
        <w:spacing w:after="0"/>
      </w:pPr>
    </w:p>
    <w:p w:rsidR="00D66CA5" w:rsidRDefault="00D66CA5" w:rsidP="00D66CA5">
      <w:pPr>
        <w:spacing w:after="0"/>
      </w:pPr>
      <w:r>
        <w:rPr>
          <w:noProof/>
          <w:lang w:eastAsia="de-DE"/>
        </w:rPr>
        <w:lastRenderedPageBreak/>
        <w:drawing>
          <wp:inline distT="0" distB="0" distL="0" distR="0" wp14:anchorId="0B58DD2D" wp14:editId="317EC012">
            <wp:extent cx="5760720" cy="315106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3DFE2ACE" wp14:editId="1CF846E5">
            <wp:extent cx="4118457" cy="1675879"/>
            <wp:effectExtent l="0" t="0" r="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235" cy="16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A5" w:rsidRDefault="00D66CA5">
      <w:r>
        <w:br w:type="page"/>
      </w:r>
    </w:p>
    <w:p w:rsidR="00D66CA5" w:rsidRDefault="00D66CA5" w:rsidP="00D66CA5">
      <w:pPr>
        <w:spacing w:after="0"/>
      </w:pPr>
      <w:r>
        <w:rPr>
          <w:noProof/>
          <w:lang w:eastAsia="de-DE"/>
        </w:rPr>
        <w:lastRenderedPageBreak/>
        <w:drawing>
          <wp:inline distT="0" distB="0" distL="0" distR="0" wp14:anchorId="07E4BC3A" wp14:editId="1B64EF93">
            <wp:extent cx="5760720" cy="3100843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A5" w:rsidRDefault="00D66CA5" w:rsidP="00D66CA5">
      <w:pPr>
        <w:spacing w:after="0"/>
      </w:pPr>
    </w:p>
    <w:p w:rsidR="00D66CA5" w:rsidRDefault="00D66CA5" w:rsidP="00D66CA5">
      <w:pPr>
        <w:spacing w:after="0"/>
      </w:pPr>
    </w:p>
    <w:p w:rsidR="00D66CA5" w:rsidRDefault="00D66CA5" w:rsidP="00D66CA5">
      <w:pPr>
        <w:spacing w:after="0"/>
      </w:pPr>
    </w:p>
    <w:p w:rsidR="00D66CA5" w:rsidRDefault="00D66CA5" w:rsidP="00D66CA5">
      <w:pPr>
        <w:spacing w:after="0"/>
      </w:pPr>
    </w:p>
    <w:p w:rsidR="00D66CA5" w:rsidRDefault="00D66CA5" w:rsidP="00D66CA5">
      <w:pPr>
        <w:spacing w:after="0"/>
      </w:pPr>
    </w:p>
    <w:p w:rsidR="00D66CA5" w:rsidRDefault="00D66CA5" w:rsidP="00D66CA5">
      <w:pPr>
        <w:spacing w:after="0"/>
      </w:pPr>
    </w:p>
    <w:p w:rsidR="00D66CA5" w:rsidRDefault="00D66CA5" w:rsidP="00D66CA5">
      <w:pPr>
        <w:spacing w:after="0"/>
      </w:pPr>
    </w:p>
    <w:p w:rsidR="00D66CA5" w:rsidRDefault="00D66CA5" w:rsidP="00D66CA5">
      <w:pPr>
        <w:spacing w:after="0"/>
      </w:pPr>
    </w:p>
    <w:p w:rsidR="00D66CA5" w:rsidRPr="00D66CA5" w:rsidRDefault="00D66CA5" w:rsidP="00D66CA5">
      <w:pPr>
        <w:spacing w:after="0"/>
      </w:pPr>
      <w:r>
        <w:rPr>
          <w:noProof/>
          <w:lang w:eastAsia="de-DE"/>
        </w:rPr>
        <w:drawing>
          <wp:inline distT="0" distB="0" distL="0" distR="0" wp14:anchorId="6504B8D9" wp14:editId="5ECBF710">
            <wp:extent cx="3149593" cy="1674582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773" cy="167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CA5" w:rsidRPr="00D66C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52AF6"/>
    <w:multiLevelType w:val="hybridMultilevel"/>
    <w:tmpl w:val="AEBCF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40DA0"/>
    <w:multiLevelType w:val="hybridMultilevel"/>
    <w:tmpl w:val="D6505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93"/>
    <w:rsid w:val="0002183B"/>
    <w:rsid w:val="000335DA"/>
    <w:rsid w:val="00040C26"/>
    <w:rsid w:val="00056A8D"/>
    <w:rsid w:val="00117EF9"/>
    <w:rsid w:val="00161B36"/>
    <w:rsid w:val="00164926"/>
    <w:rsid w:val="001C7D1E"/>
    <w:rsid w:val="00706367"/>
    <w:rsid w:val="007150C4"/>
    <w:rsid w:val="007E1246"/>
    <w:rsid w:val="008D5093"/>
    <w:rsid w:val="008E3FC6"/>
    <w:rsid w:val="00AE736C"/>
    <w:rsid w:val="00B12F01"/>
    <w:rsid w:val="00BE621C"/>
    <w:rsid w:val="00CA1157"/>
    <w:rsid w:val="00D140B0"/>
    <w:rsid w:val="00D66CA5"/>
    <w:rsid w:val="00DA2DD0"/>
    <w:rsid w:val="00E255B0"/>
    <w:rsid w:val="00E77D01"/>
    <w:rsid w:val="00EB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9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0C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a">
    <w:name w:val="na"/>
    <w:basedOn w:val="Absatz-Standardschriftart"/>
    <w:rsid w:val="007150C4"/>
  </w:style>
  <w:style w:type="character" w:customStyle="1" w:styleId="s">
    <w:name w:val="s"/>
    <w:basedOn w:val="Absatz-Standardschriftart"/>
    <w:rsid w:val="007150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1552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056A8D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056A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492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0C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a">
    <w:name w:val="na"/>
    <w:basedOn w:val="Absatz-Standardschriftart"/>
    <w:rsid w:val="007150C4"/>
  </w:style>
  <w:style w:type="character" w:customStyle="1" w:styleId="s">
    <w:name w:val="s"/>
    <w:basedOn w:val="Absatz-Standardschriftart"/>
    <w:rsid w:val="007150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B1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1552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056A8D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056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13</cp:revision>
  <dcterms:created xsi:type="dcterms:W3CDTF">2018-06-23T17:04:00Z</dcterms:created>
  <dcterms:modified xsi:type="dcterms:W3CDTF">2018-06-30T08:46:00Z</dcterms:modified>
</cp:coreProperties>
</file>