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6A753" w14:textId="759EE8D0" w:rsidR="00537F20" w:rsidRPr="00213ED8" w:rsidRDefault="001016D4" w:rsidP="001016D4">
      <w:pPr>
        <w:spacing w:after="0"/>
        <w:jc w:val="center"/>
        <w:rPr>
          <w:b/>
          <w:sz w:val="24"/>
        </w:rPr>
      </w:pPr>
      <w:r w:rsidRPr="00213ED8">
        <w:rPr>
          <w:b/>
          <w:sz w:val="24"/>
        </w:rPr>
        <w:t>Schemasprachen für XML-Dokumente: XML DTD</w:t>
      </w:r>
    </w:p>
    <w:p w14:paraId="6C5658F0" w14:textId="479EE640" w:rsidR="001016D4" w:rsidRDefault="001016D4" w:rsidP="00A125A5">
      <w:pPr>
        <w:spacing w:after="0"/>
      </w:pPr>
    </w:p>
    <w:p w14:paraId="35F3F0DB" w14:textId="131E1E68" w:rsidR="001016D4" w:rsidRPr="001016D4" w:rsidRDefault="001016D4" w:rsidP="00A125A5">
      <w:pPr>
        <w:spacing w:after="0"/>
        <w:rPr>
          <w:b/>
        </w:rPr>
      </w:pPr>
      <w:r w:rsidRPr="001016D4">
        <w:rPr>
          <w:b/>
        </w:rPr>
        <w:t xml:space="preserve">Was ist eine Schemasprache für </w:t>
      </w:r>
      <w:proofErr w:type="gramStart"/>
      <w:r w:rsidRPr="001016D4">
        <w:rPr>
          <w:b/>
        </w:rPr>
        <w:t>XML ?</w:t>
      </w:r>
      <w:proofErr w:type="gramEnd"/>
    </w:p>
    <w:p w14:paraId="2112C624" w14:textId="28690FD1" w:rsidR="00815D8F" w:rsidRDefault="00C45412" w:rsidP="00A125A5">
      <w:pPr>
        <w:spacing w:after="0"/>
      </w:pPr>
      <w:r w:rsidRPr="00C45412">
        <w:rPr>
          <w:u w:val="single"/>
        </w:rPr>
        <w:t>Definition</w:t>
      </w:r>
      <w:r>
        <w:t xml:space="preserve">: </w:t>
      </w:r>
      <w:r w:rsidR="00815D8F">
        <w:t>Festlegung von erlaubten Strukturen für eine Klasse von Dokumenten (</w:t>
      </w:r>
      <w:r w:rsidR="00815D8F" w:rsidRPr="00664C52">
        <w:rPr>
          <w:b/>
        </w:rPr>
        <w:t>Instanzen</w:t>
      </w:r>
      <w:r w:rsidR="00815D8F">
        <w:t>) mit formalen Mitteln</w:t>
      </w:r>
    </w:p>
    <w:p w14:paraId="4E1DFA66" w14:textId="4E7E92F1" w:rsidR="00815D8F" w:rsidRDefault="00815D8F" w:rsidP="00A125A5">
      <w:pPr>
        <w:spacing w:after="0"/>
      </w:pPr>
      <w:r w:rsidRPr="007D7624">
        <w:rPr>
          <w:u w:val="single"/>
        </w:rPr>
        <w:t>Wozu</w:t>
      </w:r>
      <w:r>
        <w:t>: Gegengewicht zu "X"ML, Freiheit des Vokabulars</w:t>
      </w:r>
    </w:p>
    <w:p w14:paraId="14CB7175" w14:textId="52911207" w:rsidR="002D2AE8" w:rsidRDefault="002D2AE8" w:rsidP="002D2AE8">
      <w:pPr>
        <w:pStyle w:val="Listenabsatz"/>
        <w:numPr>
          <w:ilvl w:val="0"/>
          <w:numId w:val="3"/>
        </w:numPr>
        <w:spacing w:after="0"/>
      </w:pPr>
      <w:r>
        <w:t xml:space="preserve">Kommunikation: Eingrenzen der Freiheit des Vokabulars in einer Community / </w:t>
      </w:r>
      <w:r w:rsidR="008C7C27">
        <w:t>Domäne</w:t>
      </w:r>
    </w:p>
    <w:p w14:paraId="677749CF" w14:textId="77777777" w:rsidR="002D2AE8" w:rsidRDefault="002D2AE8" w:rsidP="002D2AE8">
      <w:pPr>
        <w:pStyle w:val="Listenabsatz"/>
        <w:numPr>
          <w:ilvl w:val="0"/>
          <w:numId w:val="3"/>
        </w:numPr>
        <w:spacing w:after="0"/>
      </w:pPr>
      <w:r>
        <w:t>Überprüfung / Validierung von Vereinbarungen</w:t>
      </w:r>
    </w:p>
    <w:p w14:paraId="4EA35816" w14:textId="77777777" w:rsidR="002D2AE8" w:rsidRDefault="002D2AE8" w:rsidP="002D2AE8">
      <w:pPr>
        <w:pStyle w:val="Listenabsatz"/>
        <w:numPr>
          <w:ilvl w:val="0"/>
          <w:numId w:val="3"/>
        </w:numPr>
        <w:spacing w:after="0"/>
      </w:pPr>
      <w:r>
        <w:t>syntaxgestützte Eingabeunterstützung</w:t>
      </w:r>
    </w:p>
    <w:p w14:paraId="68D803EF" w14:textId="65D99BA4" w:rsidR="002D2AE8" w:rsidRDefault="002D2AE8" w:rsidP="002D2AE8">
      <w:pPr>
        <w:pStyle w:val="Listenabsatz"/>
        <w:numPr>
          <w:ilvl w:val="0"/>
          <w:numId w:val="3"/>
        </w:numPr>
        <w:spacing w:after="0"/>
      </w:pPr>
      <w:r>
        <w:t xml:space="preserve">Kenntnis der möglichen Strukturen kann </w:t>
      </w:r>
      <w:r w:rsidR="00AF6135">
        <w:t>Suchen, Filtern</w:t>
      </w:r>
      <w:r w:rsidR="00AF6135">
        <w:t xml:space="preserve"> </w:t>
      </w:r>
      <w:r>
        <w:t>erleichtern</w:t>
      </w:r>
    </w:p>
    <w:p w14:paraId="686A8041" w14:textId="2E6404EE" w:rsidR="00815D8F" w:rsidRPr="007D7624" w:rsidRDefault="00815D8F" w:rsidP="00A125A5">
      <w:pPr>
        <w:spacing w:after="0"/>
        <w:rPr>
          <w:u w:val="single"/>
        </w:rPr>
      </w:pPr>
      <w:r w:rsidRPr="007D7624">
        <w:rPr>
          <w:u w:val="single"/>
        </w:rPr>
        <w:t>Was wird festgelegt?</w:t>
      </w:r>
    </w:p>
    <w:p w14:paraId="41A711BD" w14:textId="77777777" w:rsidR="00815D8F" w:rsidRDefault="00815D8F" w:rsidP="00815D8F">
      <w:pPr>
        <w:pStyle w:val="Listenabsatz"/>
        <w:numPr>
          <w:ilvl w:val="0"/>
          <w:numId w:val="1"/>
        </w:numPr>
        <w:spacing w:after="0"/>
      </w:pPr>
      <w:r>
        <w:t>Vorrat an Strukturelementen und Attributen</w:t>
      </w:r>
    </w:p>
    <w:p w14:paraId="764849E3" w14:textId="4F310007" w:rsidR="00815D8F" w:rsidRDefault="00815D8F" w:rsidP="00815D8F">
      <w:pPr>
        <w:pStyle w:val="Listenabsatz"/>
        <w:numPr>
          <w:ilvl w:val="0"/>
          <w:numId w:val="1"/>
        </w:numPr>
        <w:spacing w:after="0"/>
      </w:pPr>
      <w:r>
        <w:t>Vorschriften zu ihrer Kombination, auch in Bezug auf Text</w:t>
      </w:r>
    </w:p>
    <w:p w14:paraId="058148E3" w14:textId="2F647C30" w:rsidR="001016D4" w:rsidRDefault="00815D8F" w:rsidP="00815D8F">
      <w:pPr>
        <w:pStyle w:val="Listenabsatz"/>
        <w:numPr>
          <w:ilvl w:val="0"/>
          <w:numId w:val="1"/>
        </w:numPr>
        <w:spacing w:after="0"/>
      </w:pPr>
      <w:r>
        <w:t>Definition von Integritätsbedingungen (z.B. Eindeutigkeit von IDs und Referenzen)</w:t>
      </w:r>
    </w:p>
    <w:p w14:paraId="3CFD1601" w14:textId="252B8BEF" w:rsidR="006F4D50" w:rsidRPr="007D7624" w:rsidRDefault="006F4D50" w:rsidP="006F4D50">
      <w:pPr>
        <w:spacing w:after="0"/>
        <w:rPr>
          <w:u w:val="single"/>
        </w:rPr>
      </w:pPr>
      <w:r w:rsidRPr="007D7624">
        <w:rPr>
          <w:u w:val="single"/>
        </w:rPr>
        <w:t>Beispiele:</w:t>
      </w:r>
    </w:p>
    <w:p w14:paraId="66DD909A" w14:textId="77777777" w:rsidR="006F4D50" w:rsidRDefault="006F4D50" w:rsidP="006F4D50">
      <w:pPr>
        <w:pStyle w:val="Listenabsatz"/>
        <w:numPr>
          <w:ilvl w:val="0"/>
          <w:numId w:val="2"/>
        </w:numPr>
        <w:spacing w:after="0"/>
      </w:pPr>
      <w:r>
        <w:t xml:space="preserve">XML </w:t>
      </w:r>
      <w:proofErr w:type="spellStart"/>
      <w:r>
        <w:t>Document</w:t>
      </w:r>
      <w:proofErr w:type="spellEnd"/>
      <w:r>
        <w:t xml:space="preserve"> Type Definition (DTD)</w:t>
      </w:r>
    </w:p>
    <w:p w14:paraId="30297E8A" w14:textId="77777777" w:rsidR="006F4D50" w:rsidRDefault="006F4D50" w:rsidP="006F4D50">
      <w:pPr>
        <w:pStyle w:val="Listenabsatz"/>
        <w:numPr>
          <w:ilvl w:val="0"/>
          <w:numId w:val="2"/>
        </w:numPr>
        <w:spacing w:after="0"/>
      </w:pPr>
      <w:r>
        <w:t>XML Schema</w:t>
      </w:r>
    </w:p>
    <w:p w14:paraId="48EB21FE" w14:textId="77777777" w:rsidR="006F4D50" w:rsidRDefault="006F4D50" w:rsidP="006F4D50">
      <w:pPr>
        <w:pStyle w:val="Listenabsatz"/>
        <w:numPr>
          <w:ilvl w:val="0"/>
          <w:numId w:val="2"/>
        </w:numPr>
        <w:spacing w:after="0"/>
      </w:pPr>
      <w:r>
        <w:t>Relax NG</w:t>
      </w:r>
    </w:p>
    <w:p w14:paraId="12A41F1A" w14:textId="50863D51" w:rsidR="006F4D50" w:rsidRDefault="006F4D50" w:rsidP="006F4D50">
      <w:pPr>
        <w:pStyle w:val="Listenabsatz"/>
        <w:numPr>
          <w:ilvl w:val="0"/>
          <w:numId w:val="2"/>
        </w:numPr>
        <w:spacing w:after="0"/>
      </w:pPr>
      <w:proofErr w:type="spellStart"/>
      <w:r>
        <w:t>Schematron</w:t>
      </w:r>
      <w:proofErr w:type="spellEnd"/>
    </w:p>
    <w:p w14:paraId="6675D84D" w14:textId="77777777" w:rsidR="001016D4" w:rsidRDefault="001016D4" w:rsidP="00A125A5">
      <w:pPr>
        <w:spacing w:after="0"/>
      </w:pPr>
    </w:p>
    <w:p w14:paraId="42A239B5" w14:textId="5621D321" w:rsidR="001016D4" w:rsidRPr="00032ED5" w:rsidRDefault="00032ED5" w:rsidP="00A125A5">
      <w:pPr>
        <w:spacing w:after="0"/>
        <w:rPr>
          <w:b/>
        </w:rPr>
      </w:pPr>
      <w:r w:rsidRPr="00032ED5">
        <w:rPr>
          <w:b/>
        </w:rPr>
        <w:t xml:space="preserve">XML </w:t>
      </w:r>
      <w:proofErr w:type="spellStart"/>
      <w:r w:rsidRPr="00032ED5">
        <w:rPr>
          <w:b/>
        </w:rPr>
        <w:t>Document</w:t>
      </w:r>
      <w:proofErr w:type="spellEnd"/>
      <w:r w:rsidRPr="00032ED5">
        <w:rPr>
          <w:b/>
        </w:rPr>
        <w:t xml:space="preserve"> Type Definition (DTD)</w:t>
      </w:r>
    </w:p>
    <w:p w14:paraId="0BC0C428" w14:textId="154C9BCB" w:rsidR="00CF16B7" w:rsidRDefault="00CF16B7" w:rsidP="00A125A5">
      <w:pPr>
        <w:spacing w:after="0"/>
      </w:pPr>
      <w:r>
        <w:t xml:space="preserve">Vokabular für </w:t>
      </w:r>
      <w:r w:rsidRPr="008B7468">
        <w:rPr>
          <w:b/>
        </w:rPr>
        <w:t>Elementnamen</w:t>
      </w:r>
      <w:r>
        <w:t xml:space="preserve"> und </w:t>
      </w:r>
      <w:r w:rsidRPr="008B7468">
        <w:rPr>
          <w:b/>
        </w:rPr>
        <w:t>Attributnamen</w:t>
      </w:r>
      <w:r>
        <w:t xml:space="preserve">, Beziehungen von Elementen und Attributen einschließlich </w:t>
      </w:r>
      <w:r w:rsidRPr="008B7468">
        <w:rPr>
          <w:b/>
        </w:rPr>
        <w:t xml:space="preserve">Identity </w:t>
      </w:r>
      <w:proofErr w:type="spellStart"/>
      <w:r w:rsidRPr="008B7468">
        <w:rPr>
          <w:b/>
        </w:rPr>
        <w:t>Constraints</w:t>
      </w:r>
      <w:proofErr w:type="spellEnd"/>
      <w:r>
        <w:t xml:space="preserve"> werden formal festgelegt, mit Hilfe von</w:t>
      </w:r>
    </w:p>
    <w:p w14:paraId="5806156B" w14:textId="125A4714" w:rsidR="00CF16B7" w:rsidRDefault="00CF16B7" w:rsidP="00CF16B7">
      <w:pPr>
        <w:pStyle w:val="Listenabsatz"/>
        <w:numPr>
          <w:ilvl w:val="0"/>
          <w:numId w:val="4"/>
        </w:numPr>
        <w:spacing w:after="0"/>
      </w:pPr>
      <w:r>
        <w:t>Elementdeklarationen</w:t>
      </w:r>
    </w:p>
    <w:p w14:paraId="0329F95F" w14:textId="6E73E76F" w:rsidR="001016D4" w:rsidRDefault="00CF16B7" w:rsidP="00CF16B7">
      <w:pPr>
        <w:pStyle w:val="Listenabsatz"/>
        <w:numPr>
          <w:ilvl w:val="0"/>
          <w:numId w:val="4"/>
        </w:numPr>
        <w:spacing w:after="0"/>
      </w:pPr>
      <w:r>
        <w:t>Attributdeklarationen</w:t>
      </w:r>
    </w:p>
    <w:p w14:paraId="6F828B47" w14:textId="531BD075" w:rsidR="000A30C7" w:rsidRDefault="00414BA0" w:rsidP="000A30C7">
      <w:pPr>
        <w:spacing w:after="0"/>
      </w:pPr>
      <w:r>
        <w:t xml:space="preserve">XML DTD macht XML zu </w:t>
      </w:r>
      <w:r w:rsidRPr="00EA4046">
        <w:rPr>
          <w:b/>
        </w:rPr>
        <w:t>Metasprache</w:t>
      </w:r>
      <w:r>
        <w:t xml:space="preserve"> für </w:t>
      </w:r>
      <w:r w:rsidRPr="00EA4046">
        <w:rPr>
          <w:b/>
        </w:rPr>
        <w:t>Markup-Sprachen</w:t>
      </w:r>
    </w:p>
    <w:p w14:paraId="2E875596" w14:textId="31F86ADD" w:rsidR="00414BA0" w:rsidRDefault="00414BA0" w:rsidP="000A30C7">
      <w:pPr>
        <w:spacing w:after="0"/>
      </w:pPr>
      <w:r>
        <w:t xml:space="preserve">Aufbau von XML DTD als </w:t>
      </w:r>
      <w:r w:rsidRPr="00FB70A7">
        <w:rPr>
          <w:b/>
        </w:rPr>
        <w:t>Katalog</w:t>
      </w:r>
      <w:r>
        <w:t xml:space="preserve"> (Pattern </w:t>
      </w:r>
      <w:r w:rsidRPr="00EA4046">
        <w:rPr>
          <w:b/>
        </w:rPr>
        <w:t>Salami-Slice</w:t>
      </w:r>
      <w:r>
        <w:t>)</w:t>
      </w:r>
    </w:p>
    <w:p w14:paraId="11DFD5C3" w14:textId="77777777" w:rsidR="00414BA0" w:rsidRDefault="00414BA0" w:rsidP="000A30C7">
      <w:pPr>
        <w:spacing w:after="0"/>
      </w:pPr>
    </w:p>
    <w:p w14:paraId="2A1AE92A" w14:textId="176985BE" w:rsidR="000A30C7" w:rsidRDefault="00B5572C" w:rsidP="000A30C7">
      <w:pPr>
        <w:spacing w:after="0"/>
      </w:pPr>
      <w:r>
        <w:t xml:space="preserve">Die Abkürzung DTD steht </w:t>
      </w:r>
      <w:r w:rsidRPr="00B5572C">
        <w:t>für</w:t>
      </w:r>
      <w:r w:rsidRPr="00B5572C">
        <w:rPr>
          <w:b/>
        </w:rPr>
        <w:t xml:space="preserve"> </w:t>
      </w:r>
      <w:proofErr w:type="spellStart"/>
      <w:r w:rsidRPr="00B5572C">
        <w:rPr>
          <w:b/>
        </w:rPr>
        <w:t>Document</w:t>
      </w:r>
      <w:proofErr w:type="spellEnd"/>
      <w:r w:rsidRPr="00B5572C">
        <w:rPr>
          <w:b/>
        </w:rPr>
        <w:t xml:space="preserve"> Type Definition</w:t>
      </w:r>
      <w:r>
        <w:t xml:space="preserve">. Eine DTD besteht aus </w:t>
      </w:r>
      <w:r w:rsidRPr="00B5572C">
        <w:rPr>
          <w:b/>
        </w:rPr>
        <w:t>Elementdeklarationen</w:t>
      </w:r>
      <w:r>
        <w:t xml:space="preserve"> und </w:t>
      </w:r>
      <w:r w:rsidRPr="00B5572C">
        <w:rPr>
          <w:b/>
        </w:rPr>
        <w:t>Attributdeklarationen</w:t>
      </w:r>
      <w:r>
        <w:t xml:space="preserve">. Die </w:t>
      </w:r>
      <w:r w:rsidRPr="008524B0">
        <w:rPr>
          <w:b/>
        </w:rPr>
        <w:t>Typdefinition</w:t>
      </w:r>
      <w:r>
        <w:t xml:space="preserve"> für ein Element mit Namen XXX in einer DTD setzt sich zusammen aus </w:t>
      </w:r>
      <w:r w:rsidRPr="008524B0">
        <w:rPr>
          <w:b/>
        </w:rPr>
        <w:t>Elementdeklaration</w:t>
      </w:r>
      <w:r>
        <w:t xml:space="preserve"> und </w:t>
      </w:r>
      <w:r w:rsidRPr="008524B0">
        <w:rPr>
          <w:b/>
        </w:rPr>
        <w:t>Attributdeklaration</w:t>
      </w:r>
      <w:r>
        <w:t xml:space="preserve"> für das Element XXX. Eine Elementdeklaration besteht aus </w:t>
      </w:r>
      <w:r w:rsidRPr="008524B0">
        <w:rPr>
          <w:b/>
        </w:rPr>
        <w:t>Elementname</w:t>
      </w:r>
      <w:r>
        <w:t xml:space="preserve"> und </w:t>
      </w:r>
      <w:proofErr w:type="spellStart"/>
      <w:r w:rsidRPr="008524B0">
        <w:rPr>
          <w:b/>
        </w:rPr>
        <w:t>content</w:t>
      </w:r>
      <w:proofErr w:type="spellEnd"/>
      <w:r w:rsidRPr="008524B0">
        <w:rPr>
          <w:b/>
        </w:rPr>
        <w:t xml:space="preserve"> </w:t>
      </w:r>
      <w:proofErr w:type="spellStart"/>
      <w:r w:rsidRPr="008524B0">
        <w:rPr>
          <w:b/>
        </w:rPr>
        <w:t>model</w:t>
      </w:r>
      <w:proofErr w:type="spellEnd"/>
      <w:r>
        <w:t xml:space="preserve"> (</w:t>
      </w:r>
      <w:r w:rsidRPr="008524B0">
        <w:rPr>
          <w:b/>
        </w:rPr>
        <w:t>Inhaltsmodell</w:t>
      </w:r>
      <w:r>
        <w:t>). Ein Inhaltsmodell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wird gebildet aus </w:t>
      </w:r>
      <w:r w:rsidRPr="008524B0">
        <w:rPr>
          <w:b/>
        </w:rPr>
        <w:t>Elementnamen</w:t>
      </w:r>
      <w:r>
        <w:t xml:space="preserve"> und den folgenden Operatoren: </w:t>
      </w:r>
      <w:r w:rsidRPr="008524B0">
        <w:rPr>
          <w:b/>
        </w:rPr>
        <w:t xml:space="preserve">+ * </w:t>
      </w:r>
      <w:proofErr w:type="gramStart"/>
      <w:r w:rsidRPr="008524B0">
        <w:rPr>
          <w:b/>
        </w:rPr>
        <w:t>| ?</w:t>
      </w:r>
      <w:proofErr w:type="gramEnd"/>
      <w:r>
        <w:t xml:space="preserve"> ,. Dazu kommen auf der Syntax-Ebene </w:t>
      </w:r>
      <w:proofErr w:type="gramStart"/>
      <w:r>
        <w:t>( und</w:t>
      </w:r>
      <w:proofErr w:type="gramEnd"/>
      <w:r>
        <w:t xml:space="preserve"> ) zur Komposition von Inhaltsmodellen. Eine Attributdeklaration besteht aus </w:t>
      </w:r>
      <w:r w:rsidRPr="008524B0">
        <w:rPr>
          <w:b/>
        </w:rPr>
        <w:t>Elementnamen</w:t>
      </w:r>
      <w:r>
        <w:t xml:space="preserve">, </w:t>
      </w:r>
      <w:r w:rsidRPr="008524B0">
        <w:rPr>
          <w:b/>
        </w:rPr>
        <w:t>Attributnamen</w:t>
      </w:r>
      <w:r>
        <w:t xml:space="preserve">, </w:t>
      </w:r>
      <w:r w:rsidRPr="008524B0">
        <w:rPr>
          <w:b/>
        </w:rPr>
        <w:t>Datentyp</w:t>
      </w:r>
      <w:r>
        <w:t xml:space="preserve"> und </w:t>
      </w:r>
      <w:proofErr w:type="spellStart"/>
      <w:r w:rsidRPr="008524B0">
        <w:rPr>
          <w:b/>
        </w:rPr>
        <w:t>Defaultregelung</w:t>
      </w:r>
      <w:proofErr w:type="spellEnd"/>
      <w:r>
        <w:t xml:space="preserve">. Hinzukommen kann ein optionaler </w:t>
      </w:r>
      <w:proofErr w:type="spellStart"/>
      <w:r>
        <w:t>Defaultwert</w:t>
      </w:r>
      <w:proofErr w:type="spellEnd"/>
      <w:r>
        <w:t xml:space="preserve"> und die Vorgabe, dass dieser </w:t>
      </w:r>
      <w:proofErr w:type="spellStart"/>
      <w:r>
        <w:t>Defaultwert</w:t>
      </w:r>
      <w:proofErr w:type="spellEnd"/>
      <w:r>
        <w:t xml:space="preserve"> nicht geändert werden kann (#</w:t>
      </w:r>
      <w:proofErr w:type="spellStart"/>
      <w:r>
        <w:t>fixed</w:t>
      </w:r>
      <w:proofErr w:type="spellEnd"/>
      <w:r>
        <w:t xml:space="preserve">). Ein XML-Dokument, das einer DTD entspricht, ist </w:t>
      </w:r>
      <w:r w:rsidRPr="008524B0">
        <w:rPr>
          <w:b/>
        </w:rPr>
        <w:t>valide</w:t>
      </w:r>
      <w:r>
        <w:t xml:space="preserve">. Software, die diese Eigenschaft überprüft, heißt </w:t>
      </w:r>
      <w:r w:rsidRPr="008524B0">
        <w:rPr>
          <w:b/>
        </w:rPr>
        <w:t>Parser</w:t>
      </w:r>
      <w:r>
        <w:t xml:space="preserve"> (</w:t>
      </w:r>
      <w:r w:rsidRPr="008524B0">
        <w:rPr>
          <w:b/>
        </w:rPr>
        <w:t>XML-Prozessor</w:t>
      </w:r>
      <w:r>
        <w:t>).</w:t>
      </w:r>
    </w:p>
    <w:p w14:paraId="1078E7DD" w14:textId="77777777" w:rsidR="005A3D72" w:rsidRDefault="005A3D72" w:rsidP="000A30C7">
      <w:pPr>
        <w:spacing w:after="0"/>
      </w:pPr>
    </w:p>
    <w:p w14:paraId="6729F5DC" w14:textId="214E4B61" w:rsidR="004A6803" w:rsidRPr="004A6803" w:rsidRDefault="004A6803" w:rsidP="000A30C7">
      <w:pPr>
        <w:spacing w:after="0"/>
        <w:rPr>
          <w:b/>
        </w:rPr>
      </w:pPr>
      <w:r w:rsidRPr="004A6803">
        <w:rPr>
          <w:b/>
        </w:rPr>
        <w:t>Wohlgeformtheit und Validität</w:t>
      </w:r>
    </w:p>
    <w:p w14:paraId="11811CA5" w14:textId="087F6B56" w:rsidR="004A6803" w:rsidRPr="00401E3C" w:rsidRDefault="006F769E" w:rsidP="000A30C7">
      <w:pPr>
        <w:spacing w:after="0"/>
      </w:pPr>
      <w:r>
        <w:t xml:space="preserve">XML-Dokumente müssen </w:t>
      </w:r>
      <w:r w:rsidRPr="003948E4">
        <w:rPr>
          <w:b/>
        </w:rPr>
        <w:t>wohlgeformt</w:t>
      </w:r>
      <w:r>
        <w:t xml:space="preserve"> sein</w:t>
      </w:r>
      <w:r w:rsidR="00401E3C">
        <w:t xml:space="preserve"> </w:t>
      </w:r>
      <w:r w:rsidR="00401E3C">
        <w:t>(Überprüfung durch alle Parser</w:t>
      </w:r>
      <w:r w:rsidR="00401E3C">
        <w:t>)</w:t>
      </w:r>
    </w:p>
    <w:p w14:paraId="4BD26211" w14:textId="77777777" w:rsidR="004F71FB" w:rsidRDefault="004F71FB" w:rsidP="004F71FB">
      <w:pPr>
        <w:pStyle w:val="Listenabsatz"/>
        <w:numPr>
          <w:ilvl w:val="0"/>
          <w:numId w:val="5"/>
        </w:numPr>
        <w:spacing w:after="0"/>
      </w:pPr>
      <w:r>
        <w:t>DTD optional</w:t>
      </w:r>
    </w:p>
    <w:p w14:paraId="25283303" w14:textId="77777777" w:rsidR="004F71FB" w:rsidRDefault="004F71FB" w:rsidP="004F71FB">
      <w:pPr>
        <w:pStyle w:val="Listenabsatz"/>
        <w:numPr>
          <w:ilvl w:val="0"/>
          <w:numId w:val="5"/>
        </w:numPr>
        <w:spacing w:after="0"/>
      </w:pPr>
      <w:r>
        <w:t>nur ein Wurzelelement</w:t>
      </w:r>
    </w:p>
    <w:p w14:paraId="2FD352D4" w14:textId="77777777" w:rsidR="004F71FB" w:rsidRDefault="004F71FB" w:rsidP="004F71FB">
      <w:pPr>
        <w:pStyle w:val="Listenabsatz"/>
        <w:numPr>
          <w:ilvl w:val="0"/>
          <w:numId w:val="5"/>
        </w:numPr>
        <w:spacing w:after="0"/>
      </w:pPr>
      <w:r>
        <w:t>korrekte Klammerung</w:t>
      </w:r>
    </w:p>
    <w:p w14:paraId="7D470900" w14:textId="3849825D" w:rsidR="004A6803" w:rsidRDefault="004F71FB" w:rsidP="004F71FB">
      <w:pPr>
        <w:pStyle w:val="Listenabsatz"/>
        <w:numPr>
          <w:ilvl w:val="0"/>
          <w:numId w:val="5"/>
        </w:numPr>
        <w:spacing w:after="0"/>
      </w:pPr>
      <w:r>
        <w:t>keine mehrfachen Attribute in Elementen</w:t>
      </w:r>
    </w:p>
    <w:p w14:paraId="771B0126" w14:textId="6B21424C" w:rsidR="00D10C10" w:rsidRDefault="00D10C10">
      <w:r>
        <w:br w:type="page"/>
      </w:r>
    </w:p>
    <w:p w14:paraId="668FC00C" w14:textId="6CE71F8E" w:rsidR="004F71FB" w:rsidRDefault="003948E4" w:rsidP="004F71FB">
      <w:pPr>
        <w:spacing w:after="0"/>
      </w:pPr>
      <w:r>
        <w:lastRenderedPageBreak/>
        <w:t xml:space="preserve">Zusätzlich: </w:t>
      </w:r>
      <w:r w:rsidRPr="003948E4">
        <w:rPr>
          <w:b/>
        </w:rPr>
        <w:t>Validität</w:t>
      </w:r>
      <w:r>
        <w:t xml:space="preserve"> (Überprüfung durch validierende Parser)</w:t>
      </w:r>
    </w:p>
    <w:p w14:paraId="0FFE3798" w14:textId="77777777" w:rsidR="00D10C10" w:rsidRDefault="00D10C10" w:rsidP="00D10C10">
      <w:pPr>
        <w:pStyle w:val="Listenabsatz"/>
        <w:numPr>
          <w:ilvl w:val="0"/>
          <w:numId w:val="6"/>
        </w:numPr>
        <w:spacing w:after="0"/>
      </w:pPr>
      <w:r>
        <w:t>Referenzen definiert</w:t>
      </w:r>
    </w:p>
    <w:p w14:paraId="766B1ABB" w14:textId="77777777" w:rsidR="00D10C10" w:rsidRDefault="00D10C10" w:rsidP="00D10C10">
      <w:pPr>
        <w:pStyle w:val="Listenabsatz"/>
        <w:numPr>
          <w:ilvl w:val="0"/>
          <w:numId w:val="6"/>
        </w:numPr>
        <w:spacing w:after="0"/>
      </w:pPr>
      <w:r>
        <w:t>Instanz erfüllt Deklarationen von Elementen und Attributen (Typen, Defaults)</w:t>
      </w:r>
    </w:p>
    <w:p w14:paraId="79B286A0" w14:textId="664C8917" w:rsidR="00D10C10" w:rsidRDefault="00D10C10" w:rsidP="00D10C10">
      <w:pPr>
        <w:pStyle w:val="Listenabsatz"/>
        <w:numPr>
          <w:ilvl w:val="0"/>
          <w:numId w:val="6"/>
        </w:numPr>
        <w:spacing w:after="0"/>
      </w:pPr>
      <w:r>
        <w:t xml:space="preserve">validierender Parser setzt </w:t>
      </w:r>
      <w:proofErr w:type="spellStart"/>
      <w:r>
        <w:t>Defaultwerte</w:t>
      </w:r>
      <w:proofErr w:type="spellEnd"/>
      <w:r>
        <w:t xml:space="preserve"> ein und erkennt / validiert Attributtypen wie ID, IDREF und ENTITY</w:t>
      </w:r>
    </w:p>
    <w:p w14:paraId="39345E6F" w14:textId="0F785815" w:rsidR="005B5E6E" w:rsidRDefault="005B5E6E" w:rsidP="005B5E6E">
      <w:pPr>
        <w:spacing w:after="0"/>
      </w:pPr>
      <w:bookmarkStart w:id="0" w:name="_GoBack"/>
      <w:bookmarkEnd w:id="0"/>
    </w:p>
    <w:sectPr w:rsidR="005B5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0FE"/>
    <w:multiLevelType w:val="hybridMultilevel"/>
    <w:tmpl w:val="83829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B436A"/>
    <w:multiLevelType w:val="hybridMultilevel"/>
    <w:tmpl w:val="D2128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63A2"/>
    <w:multiLevelType w:val="hybridMultilevel"/>
    <w:tmpl w:val="2102B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C54A2"/>
    <w:multiLevelType w:val="hybridMultilevel"/>
    <w:tmpl w:val="321E1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E176D"/>
    <w:multiLevelType w:val="hybridMultilevel"/>
    <w:tmpl w:val="B87CF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F027C"/>
    <w:multiLevelType w:val="hybridMultilevel"/>
    <w:tmpl w:val="0BFC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04C4"/>
    <w:multiLevelType w:val="hybridMultilevel"/>
    <w:tmpl w:val="ED6E2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CD"/>
    <w:rsid w:val="00032ED5"/>
    <w:rsid w:val="000614BE"/>
    <w:rsid w:val="000A30C7"/>
    <w:rsid w:val="001016D4"/>
    <w:rsid w:val="00213ED8"/>
    <w:rsid w:val="00293EFB"/>
    <w:rsid w:val="002D2AE8"/>
    <w:rsid w:val="00322EF4"/>
    <w:rsid w:val="0034329E"/>
    <w:rsid w:val="003948E4"/>
    <w:rsid w:val="00401E3C"/>
    <w:rsid w:val="00414BA0"/>
    <w:rsid w:val="004A6803"/>
    <w:rsid w:val="004D3D99"/>
    <w:rsid w:val="004D44CD"/>
    <w:rsid w:val="004F71FB"/>
    <w:rsid w:val="00537F20"/>
    <w:rsid w:val="005A3D72"/>
    <w:rsid w:val="005B5E6E"/>
    <w:rsid w:val="00664C52"/>
    <w:rsid w:val="006F4D50"/>
    <w:rsid w:val="006F769E"/>
    <w:rsid w:val="00752A13"/>
    <w:rsid w:val="007D7624"/>
    <w:rsid w:val="00815D8F"/>
    <w:rsid w:val="008524B0"/>
    <w:rsid w:val="008B7468"/>
    <w:rsid w:val="008C7C27"/>
    <w:rsid w:val="008F2039"/>
    <w:rsid w:val="00965475"/>
    <w:rsid w:val="00A125A5"/>
    <w:rsid w:val="00A56FAF"/>
    <w:rsid w:val="00AF6135"/>
    <w:rsid w:val="00B5572C"/>
    <w:rsid w:val="00C45412"/>
    <w:rsid w:val="00CF16B7"/>
    <w:rsid w:val="00D10C10"/>
    <w:rsid w:val="00EA4046"/>
    <w:rsid w:val="00F95E35"/>
    <w:rsid w:val="00FB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CED0"/>
  <w15:chartTrackingRefBased/>
  <w15:docId w15:val="{AAA9440C-68AE-47D6-AD23-DFB50AB1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37</cp:revision>
  <dcterms:created xsi:type="dcterms:W3CDTF">2018-07-13T07:11:00Z</dcterms:created>
  <dcterms:modified xsi:type="dcterms:W3CDTF">2018-07-13T08:17:00Z</dcterms:modified>
</cp:coreProperties>
</file>