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Foundry Labs — Production Engineering Runbook</w:t>
      </w:r>
    </w:p>
    <w:p>
      <w:r>
        <w:rPr>
          <w:sz w:val="24"/>
          <w:szCs w:val="24"/>
        </w:rPr>
        <w:t xml:space="preserve">Version 3.2  |  On-Call Team  |  Last Updated: February 2026  |  Internal Use Only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On-Call Responsibilities</w:t>
      </w:r>
    </w:p>
    <w:p>
      <w:r>
        <w:rPr>
          <w:sz w:val="24"/>
          <w:szCs w:val="24"/>
        </w:rPr>
        <w:t xml:space="preserve">The on-call engineer is the first responder for all production incidents during their rotation. Rotations are one week, Sunday 6 PM to Sunday 6 PM PT. The schedule is in PagerDuty and must be staffed at all times — if you cannot cover your rotation, find a swap and update PagerDuty at least 48 hours in advance.</w:t>
      </w:r>
    </w:p>
    <w:p>
      <w:r>
        <w:t xml:space="preserve"/>
      </w:r>
    </w:p>
    <w:p>
      <w:r>
        <w:rPr>
          <w:sz w:val="24"/>
          <w:szCs w:val="24"/>
        </w:rPr>
        <w:t xml:space="preserve">During your on-call week you are expected to: respond to P1 alerts within 5 minutes, P2 within 15 minutes, P3 within 1 hour; keep your phone on and PagerDuty notifications enabled at all times; write an incident report for any P1 or P2 event; and hand off any open issues with full context to the next on-call engineer at rotation end.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Incident Severity Levels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460"/>
        <w:gridCol w:w="18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outage or data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down, payments failing, data breach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 Lead + CTO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feature broken, significant user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broken, slow queries &gt;10s, auth errors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 Lead within 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Degraded performance, partial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Elevated error rate &lt;5%, slow but 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Slack #incidents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issues, no immediate user impact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Cosmetic bugs, non-critical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 business 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Jira ticket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 Common Runbooks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API Gateway High Error Rate</w:t>
      </w:r>
    </w:p>
    <w:p>
      <w:r>
        <w:rPr>
          <w:sz w:val="24"/>
          <w:szCs w:val="24"/>
        </w:rPr>
        <w:t xml:space="preserve">Trigger: Error rate alert fires for api-gateway service (threshold: &gt;2% 5xx over 5 min).</w:t>
      </w:r>
    </w:p>
    <w:p>
      <w:r>
        <w:t xml:space="preserve"/>
      </w:r>
    </w:p>
    <w:p>
      <w:r>
        <w:rPr>
          <w:sz w:val="24"/>
          <w:szCs w:val="24"/>
        </w:rPr>
        <w:t xml:space="preserve">Step 1: Check Grafana dashboard API Gateway Overview. Look at error rate breakdown by endpoint and by upstream service. Identify whether errors are concentrated on one endpoint or spread across all.</w:t>
      </w:r>
    </w:p>
    <w:p>
      <w:r>
        <w:rPr>
          <w:sz w:val="24"/>
          <w:szCs w:val="24"/>
        </w:rPr>
        <w:t xml:space="preserve">Step 2: Check whether a recent deployment correlates with the error spike. Run: kubectl rollout history deployment/api-gateway -n production. If a recent deploy is suspect, rollback: kubectl rollout undo deployment/api-gateway -n production.</w:t>
      </w:r>
    </w:p>
    <w:p>
      <w:r>
        <w:rPr>
          <w:sz w:val="24"/>
          <w:szCs w:val="24"/>
        </w:rPr>
        <w:t xml:space="preserve">Step 3: Check upstream services. The API gateway depends on: auth-service, user-service, and data-service. Check each for elevated error rates in Grafana. If an upstream is failing, the fix is upstream — rolling back the gateway won't help.</w:t>
      </w:r>
    </w:p>
    <w:p>
      <w:r>
        <w:rPr>
          <w:sz w:val="24"/>
          <w:szCs w:val="24"/>
        </w:rPr>
        <w:t xml:space="preserve">Step 4: Check database connection pool. In Grafana, look at postgres-primary dashboard, connection pool utilization. If &gt;80%, connections may be exhausted. Quick mitigation: restart the affected service pod to release connections. Root cause investigation follows after stabilization.</w:t>
      </w:r>
    </w:p>
    <w:p>
      <w:r>
        <w:rPr>
          <w:sz w:val="24"/>
          <w:szCs w:val="24"/>
        </w:rPr>
        <w:t xml:space="preserve">Step 5: If none of the above resolves the issue within 20 minutes, escalate to P1 and page the engineering lead.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Database CPU Spike</w:t>
      </w:r>
    </w:p>
    <w:p>
      <w:r>
        <w:rPr>
          <w:sz w:val="24"/>
          <w:szCs w:val="24"/>
        </w:rPr>
        <w:t xml:space="preserve">Trigger: RDS CPU alert fires (threshold: &gt;85% for 10 consecutive minutes).</w:t>
      </w:r>
    </w:p>
    <w:p>
      <w:r>
        <w:t xml:space="preserve"/>
      </w:r>
    </w:p>
    <w:p>
      <w:r>
        <w:rPr>
          <w:sz w:val="24"/>
          <w:szCs w:val="24"/>
        </w:rPr>
        <w:t xml:space="preserve">Step 1: Connect to the database via the bastion host (see credentials in 1Password, vault: Production Secrets). Run pg_stat_activity to identify long-running queries: SELECT pid, now() - pg_stat_activity.query_start AS duration, query FROM pg_stat_activity WHERE (now() - pg_stat_activity.query_start) &gt; interval '30 seconds' ORDER BY duration DESC;</w:t>
      </w:r>
    </w:p>
    <w:p>
      <w:r>
        <w:rPr>
          <w:sz w:val="24"/>
          <w:szCs w:val="24"/>
        </w:rPr>
        <w:t xml:space="preserve">Step 2: Identify the query responsible for the spike. Check if it is a known slow query (see slow query log in CloudWatch Logs, log group: /aws/rds/foundry-production) or a new pattern.</w:t>
      </w:r>
    </w:p>
    <w:p>
      <w:r>
        <w:rPr>
          <w:sz w:val="24"/>
          <w:szCs w:val="24"/>
        </w:rPr>
        <w:t xml:space="preserve">Step 3: If a single runaway query is causing the spike, terminate it: SELECT pg_terminate_backend(pid) WHERE pid = &lt;pid&gt;;. Document the query and open a Jira ticket for optimization.</w:t>
      </w:r>
    </w:p>
    <w:p>
      <w:r>
        <w:rPr>
          <w:sz w:val="24"/>
          <w:szCs w:val="24"/>
        </w:rPr>
        <w:t xml:space="preserve">Step 4: If CPU remains high after terminating runaway queries, check for lock contention: SELECT * FROM pg_locks l JOIN pg_stat_activity a ON l.pid = a.pid WHERE NOT granted;. If locks are present, identify the blocking transaction and terminate it.</w:t>
      </w:r>
    </w:p>
    <w:p>
      <w:r>
        <w:rPr>
          <w:sz w:val="24"/>
          <w:szCs w:val="24"/>
        </w:rPr>
        <w:t xml:space="preserve">Step 5: If CPU continues above 85% for more than 30 minutes, consider promoting the read replica to reduce load, or enable RDS Performance Insights to identify the bottleneck more precisely.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Kubernetes Pod Crash Loop</w:t>
      </w:r>
    </w:p>
    <w:p>
      <w:r>
        <w:rPr>
          <w:sz w:val="24"/>
          <w:szCs w:val="24"/>
        </w:rPr>
        <w:t xml:space="preserve">Trigger: PagerDuty alert for pod CrashLoopBackOff, or manual detection.</w:t>
      </w:r>
    </w:p>
    <w:p>
      <w:r>
        <w:t xml:space="preserve"/>
      </w:r>
    </w:p>
    <w:p>
      <w:r>
        <w:rPr>
          <w:sz w:val="24"/>
          <w:szCs w:val="24"/>
        </w:rPr>
        <w:t xml:space="preserve">Step 1: Identify the crashing pod: kubectl get pods -n production | grep CrashLoop. Get logs from the failing pod: kubectl logs &lt;pod-name&gt; -n production --previous (--previous shows logs from the last crashed container).</w:t>
      </w:r>
    </w:p>
    <w:p>
      <w:r>
        <w:rPr>
          <w:sz w:val="24"/>
          <w:szCs w:val="24"/>
        </w:rPr>
        <w:t xml:space="preserve">Step 2: Common causes and fixes: OOMKilled — pod exceeding memory limit, increase resources.limits.memory in the deployment or investigate memory leak; ConfigMap missing — environment variable or mounted config not found, check recent ConfigMap changes; Liveness probe failing — application starting too slowly, increase initialDelaySeconds in the probe config.</w:t>
      </w:r>
    </w:p>
    <w:p>
      <w:r>
        <w:rPr>
          <w:sz w:val="24"/>
          <w:szCs w:val="24"/>
        </w:rPr>
        <w:t xml:space="preserve">Step 3: If the crash is caused by a bad deployment, rollback: kubectl rollout undo deployment/&lt;name&gt; -n production.</w:t>
      </w:r>
    </w:p>
    <w:p>
      <w:r>
        <w:rPr>
          <w:sz w:val="24"/>
          <w:szCs w:val="24"/>
        </w:rPr>
        <w:t xml:space="preserve">Step 4: If the crash is due to application code (visible in logs), the fix requires a new deployment. Do not keep a crashing pod running — scale to 0 replicas temporarily if the crashing pod is causing noise: kubectl scale deployment/&lt;name&gt; --replicas=0 -n production. Alert the owning team immediately.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Escalation Contacts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Priya Mehta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+1 415 555 0142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@priya.mehta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Okafor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+1 415 555 0198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@james.okafor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Sarah Lin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+1 415 555 0201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@sarah.lin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Case via console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#aws-support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 Zhang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+1 415 555 0167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@wei.zhang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security@foundry.ai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+1 415 555 0210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#security-alerts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 Post-Incident Process</w:t>
      </w:r>
    </w:p>
    <w:p>
      <w:r>
        <w:rPr>
          <w:sz w:val="24"/>
          <w:szCs w:val="24"/>
        </w:rPr>
        <w:t xml:space="preserve">All P1 and P2 incidents require a post-mortem. Use the template in Notion (Engineering &gt; Incidents &gt; Post-Mortem Template). Sections: incident summary, timeline, root cause analysis, impact, contributing factors, action items with owners and due dates, what went well, what went poorly.</w:t>
      </w:r>
    </w:p>
    <w:p>
      <w:r>
        <w:t xml:space="preserve"/>
      </w:r>
    </w:p>
    <w:p>
      <w:r>
        <w:rPr>
          <w:sz w:val="24"/>
          <w:szCs w:val="24"/>
        </w:rPr>
        <w:t xml:space="preserve">Post-mortems are blameless. The goal is systemic improvement, not finger-pointing. Action items must be tracked in Jira and reviewed at the weekly engineering sync until closed. Post-mortems for P1 incidents are reviewed by the CTO.</w:t>
      </w:r>
    </w:p>
    <w:p>
      <w:r>
        <w:t xml:space="preserve"/>
      </w:r>
    </w:p>
    <w:p>
      <w:r>
        <w:rPr>
          <w:sz w:val="24"/>
          <w:szCs w:val="24"/>
        </w:rPr>
        <w:t xml:space="preserve">Questions about this runbook: #on-call in Slack or engineering-oncall@foundry.ai.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2026-06-03T16:11:34.412Z</dcterms:created>
  <dcterms:modified xsi:type="dcterms:W3CDTF">2026-06-03T16:11:34.412Z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