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Views – Nachträgliche Anpassungen (Änderungen)</w:t>
      </w:r>
    </w:p>
    <w:p>
      <w:pPr>
        <w:pStyle w:val="Heading4"/>
      </w:pPr>
      <w:r>
        <w:t>Zweck und Geltungsbereich</w:t>
      </w:r>
    </w:p>
    <w:p>
      <w:r>
        <w:t>Dieses Dokument ergänzt die ursprüngliche View-Dokumentation um sämtliche Änderungen, die nach der Erstumsetzung an den Razor-Views, ViewModels, Controllern und statischen Assets vorgenommen wurden. Es ersetzt die bestehende Dokumentation nicht, sondern hält ausschliesslich fest, was gegenüber der dokumentierten Erstfassung verändert wurde und aus welchem Grund. Layouts, ViewModel-Grundstruktur, Bootstrap-Raster, das WGBS-Farbprofil und der Einsatz von POST-Formularen mit Anti-Forgery-Token bleiben unverändert; die nun strengere Oberflächenlogik wird im jeweiligen Controller serverseitig zusätzlich abgesichert.</w:t>
      </w:r>
    </w:p>
    <w:p/>
    <w:p>
      <w:pPr>
        <w:pStyle w:val="Heading4"/>
      </w:pPr>
      <w:r>
        <w:t>Administrations-Dashboard – Admin/Dashboard.cshtml</w:t>
      </w:r>
    </w:p>
    <w:p>
      <w:r>
        <w:t>Änderung</w:t>
      </w:r>
    </w:p>
    <w:p>
      <w:r>
        <w:t>Die Kachel „Angemeldete SuS“ wurde in „Schüler insgesamt“ umbenannt und zeigt nur noch die Gesamtzahl der importierten Schülerinnen und Schüler statt eines Verhältnisses. Die Kachel „Ausstehende Eintragungen“ heißt neu „Schüler ohne Eintragung“ und zählt nur die Schülerinnen und Schüler ohne jegliche Auswahl. Zusätzlich wurde eine vierte Kachel „Präsentationen ohne Zuseher“ eingeführt. Die Aktion „Bestätigungen an alle versenden“ inklusive zugehöriger Controller-Aktion wurde entfernt.</w:t>
      </w:r>
    </w:p>
    <w:p>
      <w:r>
        <w:t>Begründung</w:t>
      </w:r>
    </w:p>
    <w:p>
      <w:r>
        <w:t>Die Bestätigungsmail wird bereits automatisch verschickt, sobald eine Schülerin oder ein Schüler die Auswahl verbindlich bestätigt. Eine zusätzliche Massenversand-Schaltfläche wäre redundant und verleitet zu doppelten Benachrichtigungen. Die überarbeiteten Kennzahlen liefern dem Schulbüro operativ verwertbare Hinweise: offene Schüler und unbesuchte Präsentationen lassen sich gezielt nachfassen.</w:t>
      </w:r>
    </w:p>
    <w:p/>
    <w:p>
      <w:pPr>
        <w:pStyle w:val="Heading4"/>
      </w:pPr>
      <w:r>
        <w:t>Datenimport – Import/Index.cshtml</w:t>
      </w:r>
    </w:p>
    <w:p>
      <w:r>
        <w:t>Änderung</w:t>
      </w:r>
    </w:p>
    <w:p>
      <w:r>
        <w:t>Die beiden Importkarten unterstützen jetzt Drag-and-Drop: Eine CSV-Datei kann direkt auf die Karte gezogen oder per Klick ausgewählt werden. Der Upload-Button ist standardmässig ausgeblendet und erscheint erst, sobald eine gültige .csv-Datei gewählt wurde; bei einer anderen Dateiendung erscheint eine rote Hinweismeldung. Das native Datei-Input ist nun versteckt, der Dateiname wird stattdessen innerhalb der Karte angezeigt.</w:t>
      </w:r>
    </w:p>
    <w:p>
      <w:r>
        <w:t>Begründung</w:t>
      </w:r>
    </w:p>
    <w:p>
      <w:r>
        <w:t>Drag-and-Drop entspricht der gewohnten Arbeitsweise mit Office-Dateien und reduziert Klickwege. Der versteckte Upload-Button verhindert versehentliches Absenden ohne oder mit falscher Datei und macht den geforderten Dateityp unmittelbar sichtbar. Die serverseitige Validierung im ImportController bleibt als verbindliche Sicherheitsbarriere bestehen.</w:t>
      </w:r>
    </w:p>
    <w:p/>
    <w:p>
      <w:pPr>
        <w:pStyle w:val="Heading4"/>
      </w:pPr>
      <w:r>
        <w:t>Schülerflow – Sperre nach Bestätigung</w:t>
      </w:r>
    </w:p>
    <w:p>
      <w:r>
        <w:t>Betroffene Views: Student/Presentations.cshtml, Student/MySelection.cshtml, Student/Confirm.cshtml</w:t>
      </w:r>
    </w:p>
    <w:p>
      <w:r>
        <w:t>Änderung</w:t>
      </w:r>
    </w:p>
    <w:p>
      <w:r>
        <w:t>Das Domänenmodell Student erhält eine neue Eigenschaft SelectionConfirmedAt (nullable DateTime) inklusive Datenbankmigration. Sobald die Auswahl bestätigt wurde, kann die Schülerin oder der Schüler weder zusätzliche Präsentationen auswählen noch bestehende entfernen. In „Meine Auswahl“ wird der Entfernen-Button vor der Bestätigung angezeigt und nach der Bestätigung vollständig ausgeblendet; an seine Stelle tritt der Hinweis „Auswahl bereits getätigt“. Der Button „Auswahl bestätigen“ verschwindet ebenfalls nach der Bestätigung. Auf der Bestätigungsseite erscheint ein rot hervorgehobener Warnhinweis, dass die Aktion unwiderruflich ist; zusätzlich verlangt ein JavaScript-Confirm-Dialog eine ausdrückliche Bestätigung vor dem Absenden.</w:t>
      </w:r>
    </w:p>
    <w:p>
      <w:r>
        <w:t>Begründung</w:t>
      </w:r>
    </w:p>
    <w:p>
      <w:r>
        <w:t>Die Bestätigung der Auswahl markiert den Übergang in die verbindliche Zuteilung; ein nachträgliches Ändern würde die organisatorische Vorbereitung gefährden. Die Sperre wirkt clientseitig durch ausgeblendete beziehungsweise deaktivierte Aktionen und serverseitig durch zusätzliche Prüfungen im StudentController. Der prominent platzierte Hinweis und die JavaScript-Bestätigung stellen sicher, dass die Endgültigkeit der Aktion bewusst wahrgenommen wird.</w:t>
      </w:r>
    </w:p>
    <w:p/>
    <w:p>
      <w:pPr>
        <w:pStyle w:val="Heading4"/>
      </w:pPr>
      <w:r>
        <w:t>Schülerflow – Entfernen direkt aus der Präsentationsliste</w:t>
      </w:r>
    </w:p>
    <w:p>
      <w:r>
        <w:t>Betroffene View: Student/Presentations.cshtml</w:t>
      </w:r>
    </w:p>
    <w:p>
      <w:r>
        <w:t>Änderung</w:t>
      </w:r>
    </w:p>
    <w:p>
      <w:r>
        <w:t>Bereits gewählte Präsentationen zeigen auf der Präsentationsseite einen eigenen Entfernen-Button (so lange die Auswahl noch nicht bestätigt wurde). Das PresentationListItemViewModel wurde um eine optionale RegistrationId erweitert; der StudentController liefert für jede vom Schüler gewählte Präsentation die zugehörige Eintragung mit. Die RemoveSelection-Aktion akzeptiert neu einen returnTo-Parameter und leitet bei einem Aufruf von der Präsentationsseite wieder dorthin zurück statt nach „Meine Auswahl“.</w:t>
      </w:r>
    </w:p>
    <w:p>
      <w:r>
        <w:t>Begründung</w:t>
      </w:r>
    </w:p>
    <w:p>
      <w:r>
        <w:t>Die Bedienung wird flüssiger, weil ein Fehlklick direkt in der Auswahlliste korrigiert werden kann, ohne dass die Seite wechselt. Das Beibehalten der ursprünglichen Seite respektiert den mentalen Kontext der Benutzerin oder des Benutzers und vermeidet überraschende Navigationssprünge.</w:t>
      </w:r>
    </w:p>
    <w:p/>
    <w:p>
      <w:pPr>
        <w:pStyle w:val="Heading4"/>
      </w:pPr>
      <w:r>
        <w:t>E-Mail an Schülerinnen und Schüler bei Admin-Eingriff</w:t>
      </w:r>
    </w:p>
    <w:p>
      <w:r>
        <w:t>Betroffene Komponenten: Controllers/RegistrationController.cs, Services/NotificationService.cs</w:t>
      </w:r>
    </w:p>
    <w:p>
      <w:r>
        <w:t>Änderung</w:t>
      </w:r>
    </w:p>
    <w:p>
      <w:r>
        <w:t>Wird eine Eintragung durch eine Administratorin oder einen Administrator angelegt, geändert oder gelöscht, erhält die betroffene Schülerin oder der betroffene Schüler eine E-Mail mit der aktuellen Auswahl. Verschiebt ein Edit die Eintragung auf eine andere Person, werden beide Schülerinnen oder Schüler informiert. Versandfehler werden geloggt, brechen die Admin-Aktion aber nicht ab.</w:t>
      </w:r>
    </w:p>
    <w:p>
      <w:r>
        <w:t>Begründung</w:t>
      </w:r>
    </w:p>
    <w:p>
      <w:r>
        <w:t>Manuelle Eingriffe durch die Administration sollen für die Betroffenen nachvollziehbar bleiben; eine sofortige Benachrichtigung verhindert Überraschungen am Veranstaltungstag. Die Trennung des Versands vom eigentlichen Datenbankvorgang (try/catch mit Logging) stellt sicher, dass ein temporäres Mailproblem die Verwaltung nicht blockiert.</w:t>
      </w:r>
    </w:p>
    <w:p/>
    <w:p>
      <w:pPr>
        <w:pStyle w:val="Heading4"/>
      </w:pPr>
      <w:r>
        <w:t>Admin-Logins – Selbstlöschung verhindert</w:t>
      </w:r>
    </w:p>
    <w:p>
      <w:r>
        <w:t>Betroffene Komponenten: Admin/ManageAdmins.cshtml, Controllers/AdminController.cs</w:t>
      </w:r>
    </w:p>
    <w:p>
      <w:r>
        <w:t>Änderung</w:t>
      </w:r>
    </w:p>
    <w:p>
      <w:r>
        <w:t>Die Liste der Admin-Logins blendet den Löschen-Button für den eigenen Eintrag aus und ersetzt ihn durch eine deaktivierte Schaltfläche mit Tooltip. Zusätzlich prüft die Controller-Aktion DeleteAdmin den aktuell angemeldeten Benutzer und verweigert das Löschen mit einer entsprechenden Fehlermeldung.</w:t>
      </w:r>
    </w:p>
    <w:p>
      <w:r>
        <w:t>Begründung</w:t>
      </w:r>
    </w:p>
    <w:p>
      <w:r>
        <w:t>Eine versehentliche Selbstlöschung würde die aktuelle Session sofort entwerten und im Extremfall einen Lockout verursachen. Die kombinierte clientseitige (Button) und serverseitige (Aktion) Sperre stellt sicher, dass weder ein Klick noch ein manipuliertes Request-Formular zum Selbstlöschen führen kann.</w:t>
      </w:r>
    </w:p>
    <w:p/>
    <w:p>
      <w:pPr>
        <w:pStyle w:val="Heading4"/>
      </w:pPr>
      <w:r>
        <w:t>Globale Visualisierung – Logo, Statusbadges, Aktionsspalten</w:t>
      </w:r>
    </w:p>
    <w:p>
      <w:r>
        <w:t>Betroffene Komponenten: wwwroot/css/site.css, Layouts und betroffene Views</w:t>
      </w:r>
    </w:p>
    <w:p>
      <w:r>
        <w:t>Änderung</w:t>
      </w:r>
    </w:p>
    <w:p>
      <w:r>
        <w:t>Das Logo in der Admin-Seitenleiste erhält width: auto, max-width: 100% und object-fit: contain, damit das Bild nicht mehr gestreckt dargestellt wird. Die Symbole ✓ und ✕ wurden aus den Statuszeichen „FREI“, „VOLL“ und „AUSGEWÄHLT“ entfernt. In den Admin-Tabellen (Präsentationen, Eintragungen, Schüler/innen) werden Bearbeiten- und Löschen-Aktion in einer neuen Flex-Container-Klasse .row-actions zusammengefasst, damit beide Schaltflächen konsistent nebeneinander erscheinen.</w:t>
      </w:r>
    </w:p>
    <w:p>
      <w:r>
        <w:t>Begründung</w:t>
      </w:r>
    </w:p>
    <w:p>
      <w:r>
        <w:t>Das Logo ist Teil der visuellen Identität und muss seine Proportionen wahren. Die Symbole wirken in einer ohnehin farbcodierten Statusanzeige redundant; ihr Wegfall reduziert visuelles Rauschen. Eine eindeutige Aktionsspalte mit definiertem Abstand erleichtert das Erfassen der Bedienelemente und beugt Fehlklicks vor.</w:t>
      </w:r>
    </w:p>
    <w:p/>
    <w:p>
      <w:pPr>
        <w:pStyle w:val="Heading4"/>
      </w:pPr>
      <w:r>
        <w:t>Such- und Filterfunktion sowie Paginierung</w:t>
      </w:r>
    </w:p>
    <w:p>
      <w:r>
        <w:t>Betroffene Komponenten: Admin/Presentation/Index.cshtml, Admin/Registration/Index.cshtml, Admin/StudentManagement/Index.cshtml, Student/Presentations.cshtml, wwwroot/js/search-paginate.js, wwwroot/css/site.css</w:t>
      </w:r>
    </w:p>
    <w:p>
      <w:r>
        <w:t>Änderung</w:t>
      </w:r>
    </w:p>
    <w:p>
      <w:r>
        <w:t>Eine wiederverwendbare clientseitige Komponente (data-paginate) wurde eingeführt. Sie kombiniert ein Suchfeld (Volltextsuche über die data-search-Attribute der Zeilen) mit einer Seitenumblätterung. Die Paginierung erscheint erst, sobald mehr als zehn Einträge vorhanden sind, und zeigt für grössere Datenmengen ein gefenstertes Seitenmenü mit Auslassungen. Eingebunden ist die Komponente in der Verwaltung von Präsentationen, Schülerinnen und Schülern sowie Eintragungen und in der Präsentationsliste der Schüleransicht. Die Suchfelder strecken sich auf die volle Breite der darunterliegenden Karte beziehungsweise Tabelle.</w:t>
      </w:r>
    </w:p>
    <w:p>
      <w:r>
        <w:t>Begründung</w:t>
      </w:r>
    </w:p>
    <w:p>
      <w:r>
        <w:t>Bei wachsenden Datenbeständen würde eine lange, ungesplittete Liste unübersichtlich. Eine clientseitige Lösung kommt mit kleinen Schulkohorten ohne zusätzliche Server- und Querystring-Komplexität aus, hält die bestehenden Controller vollständig kompatibel und funktioniert ohne JavaScript weiterhin als statische Liste. Die einheitliche Komponente sichert ein konsistentes Bedien- und Designerlebnis über alle Listen hinweg.</w:t>
      </w:r>
    </w:p>
    <w:p/>
    <w:p>
      <w:pPr>
        <w:pStyle w:val="Heading4"/>
      </w:pPr>
      <w:r>
        <w:t>Layout der Präsentationskarten (Schüleransicht)</w:t>
      </w:r>
    </w:p>
    <w:p>
      <w:r>
        <w:t>Betroffene Komponenten: wwwroot/css/site.css, Student/Presentations.cshtml, Student/MySelection.cshtml, Student/Confirm.cshtml</w:t>
      </w:r>
    </w:p>
    <w:p>
      <w:r>
        <w:t>Änderung</w:t>
      </w:r>
    </w:p>
    <w:p>
      <w:r>
        <w:t>Die Präsentationskarten wurden von einem umbrechenden Flex-Layout auf ein CSS-Grid umgestellt (minmax(0, 2.6fr) repeat(4, 1fr) auto auto). Die Thema-Spalte (neue Modifier-Klasse .col-field--topic) erhält dadurch deutlich mehr Platz und wird typografisch hervorgehoben. Lange Themen brechen kontrolliert (overflow-wrap: anywhere, hyphens: auto). Auf Bildschirmen ≤ 992 px klappt die Karte zu einem zweispaltigen Layout um; Thema und Aktion spannen über die gesamte Breite.</w:t>
      </w:r>
    </w:p>
    <w:p>
      <w:r>
        <w:t>Begründung</w:t>
      </w:r>
    </w:p>
    <w:p>
      <w:r>
        <w:t>Die ursprüngliche Aufteilung mit gleich grossen Feldern hat lange Themen in eine schmale Spalte gepresst und so die Lesbarkeit der wichtigsten Information beeinträchtigt. Die neue Verteilung gewichtet den Inhalt nach Relevanz, ohne die übrigen Felder zu verdrängen. Das responsive Verhalten stellt sicher, dass die Karten auch auf Tablets und Mobilgeräten verständlich bleiben.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