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D6411" w14:textId="35D395DD" w:rsidR="00960143" w:rsidRPr="00960143" w:rsidRDefault="00960143" w:rsidP="00960143">
      <w:pPr>
        <w:shd w:val="clear" w:color="auto" w:fill="FFFFFF"/>
        <w:spacing w:after="120"/>
        <w:jc w:val="both"/>
        <w:rPr>
          <w:b/>
          <w:bCs/>
          <w:noProof/>
          <w:sz w:val="32"/>
          <w:szCs w:val="32"/>
          <w:lang w:val="en" w:eastAsia="id-ID"/>
        </w:rPr>
      </w:pPr>
      <w:r w:rsidRPr="00960143">
        <w:rPr>
          <w:b/>
          <w:bCs/>
          <w:noProof/>
          <w:sz w:val="32"/>
          <w:szCs w:val="32"/>
          <w:lang w:val="en" w:eastAsia="id-ID"/>
        </w:rPr>
        <w:t xml:space="preserve">Analysis Of Blended Learning Development In Distance Learning In Variation Of Borg &amp; Gall And Addie Models </w:t>
      </w:r>
    </w:p>
    <w:p w14:paraId="26830AD9" w14:textId="1D8CC5D8" w:rsidR="00A57869" w:rsidRPr="00960143" w:rsidRDefault="00960143" w:rsidP="00960143">
      <w:pPr>
        <w:shd w:val="clear" w:color="auto" w:fill="FFFFFF"/>
        <w:spacing w:after="120"/>
        <w:jc w:val="both"/>
        <w:rPr>
          <w:b/>
          <w:bCs/>
          <w:noProof/>
          <w:sz w:val="22"/>
          <w:szCs w:val="22"/>
          <w:lang w:val="en" w:eastAsia="id-ID"/>
        </w:rPr>
      </w:pPr>
      <w:r w:rsidRPr="00960143">
        <w:rPr>
          <w:b/>
          <w:bCs/>
          <w:noProof/>
          <w:sz w:val="22"/>
          <w:szCs w:val="22"/>
          <w:lang w:val="en" w:eastAsia="id-ID"/>
        </w:rPr>
        <w:t>Dedi Untoroseto</w:t>
      </w:r>
      <w:r w:rsidRPr="00960143">
        <w:rPr>
          <w:b/>
          <w:bCs/>
          <w:noProof/>
          <w:sz w:val="22"/>
          <w:szCs w:val="22"/>
          <w:vertAlign w:val="superscript"/>
          <w:lang w:val="en" w:eastAsia="id-ID"/>
        </w:rPr>
        <w:t>1</w:t>
      </w:r>
      <w:r w:rsidRPr="00960143">
        <w:rPr>
          <w:b/>
          <w:bCs/>
          <w:noProof/>
          <w:sz w:val="22"/>
          <w:szCs w:val="22"/>
          <w:lang w:val="en" w:eastAsia="id-ID"/>
        </w:rPr>
        <w:t>, Agung Triayudi</w:t>
      </w:r>
      <w:r w:rsidRPr="00960143">
        <w:rPr>
          <w:b/>
          <w:bCs/>
          <w:noProof/>
          <w:sz w:val="22"/>
          <w:szCs w:val="22"/>
          <w:vertAlign w:val="superscript"/>
          <w:lang w:val="en" w:eastAsia="id-ID"/>
        </w:rPr>
        <w:t>2</w:t>
      </w:r>
    </w:p>
    <w:p w14:paraId="74773A11" w14:textId="57AC57AC" w:rsidR="00AB7268" w:rsidRDefault="00960143" w:rsidP="00216A16">
      <w:pPr>
        <w:spacing w:before="120"/>
        <w:rPr>
          <w:i/>
          <w:sz w:val="22"/>
          <w:szCs w:val="22"/>
          <w:lang w:val="en"/>
        </w:rPr>
      </w:pPr>
      <w:r w:rsidRPr="00960143">
        <w:rPr>
          <w:i/>
          <w:sz w:val="22"/>
          <w:szCs w:val="22"/>
          <w:lang w:val="en"/>
        </w:rPr>
        <w:t>Faculty of Communication and Information Technology, Universitas Nasional, Jakarta, Indonesia</w:t>
      </w:r>
    </w:p>
    <w:p w14:paraId="1ACAF5B4" w14:textId="6B39E1D4" w:rsidR="00960143" w:rsidRPr="00960143" w:rsidRDefault="000F303F" w:rsidP="00216A16">
      <w:pPr>
        <w:spacing w:before="120"/>
        <w:rPr>
          <w:i/>
          <w:sz w:val="22"/>
          <w:szCs w:val="22"/>
          <w:lang w:val="en"/>
        </w:rPr>
      </w:pPr>
      <w:r w:rsidRPr="00AB65D7">
        <w:rPr>
          <w:i/>
          <w:sz w:val="22"/>
          <w:szCs w:val="22"/>
        </w:rPr>
        <w:t>Corre</w:t>
      </w:r>
      <w:r w:rsidRPr="00AB7268">
        <w:rPr>
          <w:i/>
          <w:sz w:val="22"/>
          <w:szCs w:val="22"/>
        </w:rPr>
        <w:t>sponding Author:</w:t>
      </w:r>
      <w:r w:rsidR="00BE2E76" w:rsidRPr="00AB7268">
        <w:t xml:space="preserve"> </w:t>
      </w:r>
      <w:r w:rsidR="00960143" w:rsidRPr="00AB7268">
        <w:rPr>
          <w:bCs/>
          <w:i/>
          <w:sz w:val="22"/>
          <w:szCs w:val="22"/>
        </w:rPr>
        <w:t xml:space="preserve">Dedi </w:t>
      </w:r>
      <w:proofErr w:type="spellStart"/>
      <w:r w:rsidR="00960143" w:rsidRPr="00AB7268">
        <w:rPr>
          <w:bCs/>
          <w:i/>
          <w:sz w:val="22"/>
          <w:szCs w:val="22"/>
        </w:rPr>
        <w:t>Untoroseto</w:t>
      </w:r>
      <w:proofErr w:type="spellEnd"/>
      <w:r w:rsidR="00A57869" w:rsidRPr="00AB7268">
        <w:rPr>
          <w:i/>
          <w:sz w:val="22"/>
          <w:szCs w:val="22"/>
        </w:rPr>
        <w:br/>
        <w:t>Email:</w:t>
      </w:r>
      <w:r w:rsidR="00960143" w:rsidRPr="00AB7268">
        <w:rPr>
          <w:i/>
          <w:sz w:val="22"/>
          <w:szCs w:val="22"/>
        </w:rPr>
        <w:t xml:space="preserve"> </w:t>
      </w:r>
      <w:hyperlink r:id="rId9" w:history="1">
        <w:r w:rsidR="00960143" w:rsidRPr="00AB7268">
          <w:rPr>
            <w:rStyle w:val="Hyperlink"/>
            <w:i/>
            <w:sz w:val="22"/>
            <w:szCs w:val="22"/>
            <w:u w:val="none"/>
            <w:lang w:val="en"/>
          </w:rPr>
          <w:t>setountoroo@gmail.com</w:t>
        </w:r>
      </w:hyperlink>
    </w:p>
    <w:tbl>
      <w:tblPr>
        <w:tblStyle w:val="a"/>
        <w:tblW w:w="8963"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662"/>
        <w:gridCol w:w="349"/>
        <w:gridCol w:w="5952"/>
      </w:tblGrid>
      <w:tr w:rsidR="00443D8E" w:rsidRPr="00AB65D7" w14:paraId="74458617" w14:textId="77777777" w:rsidTr="00E57E4D">
        <w:trPr>
          <w:trHeight w:val="2524"/>
        </w:trPr>
        <w:tc>
          <w:tcPr>
            <w:tcW w:w="2662" w:type="dxa"/>
            <w:tcBorders>
              <w:top w:val="single" w:sz="4" w:space="0" w:color="auto"/>
            </w:tcBorders>
          </w:tcPr>
          <w:p w14:paraId="602F42EC" w14:textId="342E0C74" w:rsidR="00443D8E" w:rsidRPr="00AB65D7" w:rsidRDefault="004C0D0E" w:rsidP="002D74A4">
            <w:pPr>
              <w:rPr>
                <w:sz w:val="20"/>
                <w:szCs w:val="20"/>
              </w:rPr>
            </w:pPr>
            <w:r w:rsidRPr="00AB65D7">
              <w:rPr>
                <w:sz w:val="20"/>
                <w:szCs w:val="20"/>
              </w:rPr>
              <w:t>Article Info</w:t>
            </w:r>
          </w:p>
          <w:p w14:paraId="10273B65" w14:textId="77777777" w:rsidR="00443D8E" w:rsidRPr="00AB65D7" w:rsidRDefault="004C0D0E" w:rsidP="002D74A4">
            <w:pPr>
              <w:pBdr>
                <w:top w:val="single" w:sz="4" w:space="1" w:color="000000"/>
                <w:left w:val="nil"/>
                <w:bottom w:val="nil"/>
                <w:right w:val="nil"/>
                <w:between w:val="nil"/>
              </w:pBdr>
              <w:rPr>
                <w:i/>
                <w:color w:val="000000"/>
                <w:sz w:val="20"/>
                <w:szCs w:val="20"/>
              </w:rPr>
            </w:pPr>
            <w:r w:rsidRPr="00AB65D7">
              <w:rPr>
                <w:i/>
                <w:color w:val="000000"/>
                <w:sz w:val="20"/>
                <w:szCs w:val="20"/>
              </w:rPr>
              <w:t xml:space="preserve">Article history: </w:t>
            </w:r>
          </w:p>
          <w:p w14:paraId="4C1E4099" w14:textId="4B2B4565" w:rsidR="00443D8E" w:rsidRPr="00AB65D7" w:rsidRDefault="004C0D0E" w:rsidP="002D74A4">
            <w:pPr>
              <w:pBdr>
                <w:top w:val="single" w:sz="4" w:space="1" w:color="000000"/>
                <w:left w:val="nil"/>
                <w:bottom w:val="nil"/>
                <w:right w:val="nil"/>
                <w:between w:val="nil"/>
              </w:pBdr>
              <w:rPr>
                <w:color w:val="000000"/>
                <w:sz w:val="20"/>
                <w:szCs w:val="20"/>
              </w:rPr>
            </w:pPr>
            <w:r w:rsidRPr="00AB65D7">
              <w:rPr>
                <w:color w:val="000000"/>
                <w:sz w:val="20"/>
                <w:szCs w:val="20"/>
              </w:rPr>
              <w:t xml:space="preserve">Received </w:t>
            </w:r>
            <w:r w:rsidR="00960143">
              <w:rPr>
                <w:color w:val="000000"/>
                <w:sz w:val="20"/>
                <w:szCs w:val="20"/>
              </w:rPr>
              <w:t>0</w:t>
            </w:r>
            <w:r w:rsidR="00F37A1A">
              <w:rPr>
                <w:color w:val="000000"/>
                <w:sz w:val="20"/>
                <w:szCs w:val="20"/>
              </w:rPr>
              <w:t>0</w:t>
            </w:r>
            <w:r w:rsidRPr="00AB65D7">
              <w:rPr>
                <w:color w:val="000000"/>
                <w:sz w:val="20"/>
                <w:szCs w:val="20"/>
              </w:rPr>
              <w:t xml:space="preserve"> </w:t>
            </w:r>
            <w:r w:rsidR="00960143">
              <w:rPr>
                <w:color w:val="000000"/>
                <w:sz w:val="20"/>
                <w:szCs w:val="20"/>
              </w:rPr>
              <w:t>Month</w:t>
            </w:r>
            <w:r w:rsidRPr="00AB65D7">
              <w:rPr>
                <w:color w:val="000000"/>
                <w:sz w:val="20"/>
                <w:szCs w:val="20"/>
              </w:rPr>
              <w:t xml:space="preserve"> </w:t>
            </w:r>
            <w:r w:rsidR="007E3AC3" w:rsidRPr="00AB65D7">
              <w:rPr>
                <w:color w:val="000000"/>
                <w:sz w:val="20"/>
                <w:szCs w:val="20"/>
              </w:rPr>
              <w:t>2</w:t>
            </w:r>
            <w:r w:rsidRPr="00AB65D7">
              <w:rPr>
                <w:color w:val="000000"/>
                <w:sz w:val="20"/>
                <w:szCs w:val="20"/>
              </w:rPr>
              <w:t>0</w:t>
            </w:r>
            <w:r w:rsidR="007E3AC3" w:rsidRPr="00AB65D7">
              <w:rPr>
                <w:color w:val="000000"/>
                <w:sz w:val="20"/>
                <w:szCs w:val="20"/>
              </w:rPr>
              <w:t>2</w:t>
            </w:r>
            <w:r w:rsidR="00F37A1A">
              <w:rPr>
                <w:color w:val="000000"/>
                <w:sz w:val="20"/>
                <w:szCs w:val="20"/>
              </w:rPr>
              <w:t>3</w:t>
            </w:r>
          </w:p>
          <w:p w14:paraId="3FA0FC2F" w14:textId="12872710" w:rsidR="00443D8E" w:rsidRPr="00AB65D7" w:rsidRDefault="007E3AC3" w:rsidP="002D74A4">
            <w:pPr>
              <w:pBdr>
                <w:top w:val="single" w:sz="4" w:space="1" w:color="000000"/>
                <w:left w:val="nil"/>
                <w:bottom w:val="nil"/>
                <w:right w:val="nil"/>
                <w:between w:val="nil"/>
              </w:pBdr>
              <w:rPr>
                <w:color w:val="000000"/>
                <w:sz w:val="20"/>
                <w:szCs w:val="20"/>
              </w:rPr>
            </w:pPr>
            <w:r w:rsidRPr="00AB65D7">
              <w:rPr>
                <w:color w:val="000000"/>
                <w:sz w:val="20"/>
                <w:szCs w:val="20"/>
              </w:rPr>
              <w:t xml:space="preserve">Received in revised form </w:t>
            </w:r>
            <w:r w:rsidR="00960143">
              <w:rPr>
                <w:color w:val="000000"/>
                <w:sz w:val="20"/>
                <w:szCs w:val="20"/>
              </w:rPr>
              <w:t>00</w:t>
            </w:r>
            <w:r w:rsidRPr="00AB65D7">
              <w:rPr>
                <w:color w:val="000000"/>
                <w:sz w:val="20"/>
                <w:szCs w:val="20"/>
              </w:rPr>
              <w:t xml:space="preserve"> </w:t>
            </w:r>
            <w:r w:rsidR="00960143">
              <w:rPr>
                <w:color w:val="000000"/>
                <w:sz w:val="20"/>
                <w:szCs w:val="20"/>
              </w:rPr>
              <w:t>Month</w:t>
            </w:r>
            <w:r w:rsidR="004C0D0E" w:rsidRPr="00AB65D7">
              <w:rPr>
                <w:color w:val="000000"/>
                <w:sz w:val="20"/>
                <w:szCs w:val="20"/>
              </w:rPr>
              <w:t xml:space="preserve"> </w:t>
            </w:r>
            <w:r w:rsidRPr="00AB65D7">
              <w:rPr>
                <w:color w:val="000000"/>
                <w:sz w:val="20"/>
                <w:szCs w:val="20"/>
              </w:rPr>
              <w:t>2</w:t>
            </w:r>
            <w:r w:rsidR="004C0D0E" w:rsidRPr="00AB65D7">
              <w:rPr>
                <w:color w:val="000000"/>
                <w:sz w:val="20"/>
                <w:szCs w:val="20"/>
              </w:rPr>
              <w:t>0</w:t>
            </w:r>
            <w:r w:rsidRPr="00AB65D7">
              <w:rPr>
                <w:color w:val="000000"/>
                <w:sz w:val="20"/>
                <w:szCs w:val="20"/>
              </w:rPr>
              <w:t>2</w:t>
            </w:r>
            <w:r w:rsidR="00F37A1A">
              <w:rPr>
                <w:color w:val="000000"/>
                <w:sz w:val="20"/>
                <w:szCs w:val="20"/>
              </w:rPr>
              <w:t>3</w:t>
            </w:r>
          </w:p>
          <w:p w14:paraId="1DF75F4F" w14:textId="3377B5D3" w:rsidR="00443D8E" w:rsidRPr="00AB65D7" w:rsidRDefault="007E3AC3" w:rsidP="002D74A4">
            <w:pPr>
              <w:pBdr>
                <w:top w:val="single" w:sz="4" w:space="1" w:color="000000"/>
                <w:left w:val="nil"/>
                <w:bottom w:val="nil"/>
                <w:right w:val="nil"/>
                <w:between w:val="nil"/>
              </w:pBdr>
              <w:rPr>
                <w:color w:val="000000"/>
                <w:sz w:val="20"/>
                <w:szCs w:val="20"/>
              </w:rPr>
            </w:pPr>
            <w:r w:rsidRPr="00AB65D7">
              <w:rPr>
                <w:color w:val="000000"/>
                <w:sz w:val="20"/>
                <w:szCs w:val="20"/>
              </w:rPr>
              <w:t xml:space="preserve">Accepted </w:t>
            </w:r>
            <w:r w:rsidR="00960143">
              <w:rPr>
                <w:color w:val="000000"/>
                <w:sz w:val="20"/>
                <w:szCs w:val="20"/>
              </w:rPr>
              <w:t>00</w:t>
            </w:r>
            <w:r w:rsidR="004C0D0E" w:rsidRPr="00AB65D7">
              <w:rPr>
                <w:color w:val="000000"/>
                <w:sz w:val="20"/>
                <w:szCs w:val="20"/>
              </w:rPr>
              <w:t xml:space="preserve"> </w:t>
            </w:r>
            <w:r w:rsidR="00960143">
              <w:rPr>
                <w:color w:val="000000"/>
                <w:sz w:val="20"/>
                <w:szCs w:val="20"/>
              </w:rPr>
              <w:t>Month</w:t>
            </w:r>
            <w:r w:rsidR="004C0D0E" w:rsidRPr="00AB65D7">
              <w:rPr>
                <w:color w:val="000000"/>
                <w:sz w:val="20"/>
                <w:szCs w:val="20"/>
              </w:rPr>
              <w:t xml:space="preserve"> </w:t>
            </w:r>
            <w:r w:rsidRPr="00AB65D7">
              <w:rPr>
                <w:color w:val="000000"/>
                <w:sz w:val="20"/>
                <w:szCs w:val="20"/>
              </w:rPr>
              <w:t>2</w:t>
            </w:r>
            <w:r w:rsidR="004C0D0E" w:rsidRPr="00AB65D7">
              <w:rPr>
                <w:color w:val="000000"/>
                <w:sz w:val="20"/>
                <w:szCs w:val="20"/>
              </w:rPr>
              <w:t>0</w:t>
            </w:r>
            <w:r w:rsidRPr="00AB65D7">
              <w:rPr>
                <w:color w:val="000000"/>
                <w:sz w:val="20"/>
                <w:szCs w:val="20"/>
              </w:rPr>
              <w:t>2</w:t>
            </w:r>
            <w:r w:rsidR="00F37A1A">
              <w:rPr>
                <w:color w:val="000000"/>
                <w:sz w:val="20"/>
                <w:szCs w:val="20"/>
              </w:rPr>
              <w:t>3</w:t>
            </w:r>
          </w:p>
          <w:p w14:paraId="36101112" w14:textId="77777777" w:rsidR="00443D8E" w:rsidRPr="00AB65D7" w:rsidRDefault="00443D8E" w:rsidP="002D74A4">
            <w:pPr>
              <w:rPr>
                <w:sz w:val="20"/>
                <w:szCs w:val="20"/>
              </w:rPr>
            </w:pPr>
          </w:p>
          <w:p w14:paraId="216BC24C" w14:textId="77777777" w:rsidR="00443D8E" w:rsidRPr="00AB65D7" w:rsidRDefault="004C0D0E" w:rsidP="002D74A4">
            <w:pPr>
              <w:pBdr>
                <w:top w:val="single" w:sz="4" w:space="1" w:color="000000"/>
                <w:left w:val="nil"/>
                <w:bottom w:val="nil"/>
                <w:right w:val="nil"/>
                <w:between w:val="nil"/>
              </w:pBdr>
              <w:rPr>
                <w:i/>
                <w:color w:val="000000"/>
                <w:sz w:val="20"/>
                <w:szCs w:val="20"/>
              </w:rPr>
            </w:pPr>
            <w:r w:rsidRPr="00AB65D7">
              <w:rPr>
                <w:i/>
                <w:color w:val="000000"/>
                <w:sz w:val="20"/>
                <w:szCs w:val="20"/>
              </w:rPr>
              <w:t>Keywords:</w:t>
            </w:r>
          </w:p>
          <w:p w14:paraId="4F4C5D2B" w14:textId="77777777" w:rsidR="00960143" w:rsidRPr="00960143" w:rsidRDefault="00960143" w:rsidP="00960143">
            <w:pPr>
              <w:pBdr>
                <w:top w:val="single" w:sz="4" w:space="1" w:color="000000"/>
                <w:left w:val="nil"/>
                <w:bottom w:val="nil"/>
                <w:right w:val="nil"/>
                <w:between w:val="nil"/>
              </w:pBdr>
              <w:rPr>
                <w:rFonts w:asciiTheme="majorBidi" w:hAnsiTheme="majorBidi" w:cstheme="majorBidi"/>
                <w:sz w:val="20"/>
                <w:szCs w:val="20"/>
                <w:lang w:val="en"/>
              </w:rPr>
            </w:pPr>
            <w:r w:rsidRPr="00960143">
              <w:rPr>
                <w:rFonts w:asciiTheme="majorBidi" w:hAnsiTheme="majorBidi" w:cstheme="majorBidi"/>
                <w:sz w:val="20"/>
                <w:szCs w:val="20"/>
                <w:lang w:val="en"/>
              </w:rPr>
              <w:t xml:space="preserve">blended learning </w:t>
            </w:r>
            <w:proofErr w:type="spellStart"/>
            <w:r w:rsidRPr="00960143">
              <w:rPr>
                <w:rFonts w:asciiTheme="majorBidi" w:hAnsiTheme="majorBidi" w:cstheme="majorBidi"/>
                <w:sz w:val="20"/>
                <w:szCs w:val="20"/>
                <w:lang w:val="en"/>
              </w:rPr>
              <w:t>learning</w:t>
            </w:r>
            <w:proofErr w:type="spellEnd"/>
            <w:r w:rsidRPr="00960143">
              <w:rPr>
                <w:rFonts w:asciiTheme="majorBidi" w:hAnsiTheme="majorBidi" w:cstheme="majorBidi"/>
                <w:sz w:val="20"/>
                <w:szCs w:val="20"/>
                <w:lang w:val="en"/>
              </w:rPr>
              <w:t xml:space="preserve"> Model variations of Borg &amp;; Gall and Addie</w:t>
            </w:r>
          </w:p>
          <w:p w14:paraId="728191CB" w14:textId="77777777" w:rsidR="00A57869" w:rsidRDefault="00A57869" w:rsidP="00EF1185">
            <w:pPr>
              <w:pBdr>
                <w:top w:val="single" w:sz="4" w:space="1" w:color="000000"/>
                <w:left w:val="nil"/>
                <w:bottom w:val="nil"/>
                <w:right w:val="nil"/>
                <w:between w:val="nil"/>
              </w:pBdr>
              <w:rPr>
                <w:rFonts w:asciiTheme="majorBidi" w:hAnsiTheme="majorBidi" w:cstheme="majorBidi"/>
                <w:sz w:val="20"/>
                <w:szCs w:val="20"/>
              </w:rPr>
            </w:pPr>
          </w:p>
          <w:p w14:paraId="4A40CACD" w14:textId="4262159F" w:rsidR="00E41657" w:rsidRPr="00AB65D7" w:rsidRDefault="00E41657" w:rsidP="00177A9F">
            <w:pPr>
              <w:pBdr>
                <w:top w:val="single" w:sz="4" w:space="1" w:color="000000"/>
                <w:left w:val="nil"/>
                <w:bottom w:val="nil"/>
                <w:right w:val="nil"/>
                <w:between w:val="nil"/>
              </w:pBdr>
              <w:rPr>
                <w:rFonts w:asciiTheme="majorBidi" w:hAnsiTheme="majorBidi" w:cstheme="majorBidi"/>
                <w:sz w:val="20"/>
                <w:szCs w:val="20"/>
              </w:rPr>
            </w:pPr>
          </w:p>
        </w:tc>
        <w:tc>
          <w:tcPr>
            <w:tcW w:w="349" w:type="dxa"/>
            <w:tcBorders>
              <w:top w:val="single" w:sz="4" w:space="0" w:color="auto"/>
              <w:bottom w:val="nil"/>
            </w:tcBorders>
          </w:tcPr>
          <w:p w14:paraId="32B0E9AC" w14:textId="77777777" w:rsidR="00443D8E" w:rsidRPr="00AB65D7" w:rsidRDefault="00443D8E" w:rsidP="002D74A4">
            <w:pPr>
              <w:rPr>
                <w:sz w:val="20"/>
                <w:szCs w:val="20"/>
              </w:rPr>
            </w:pPr>
          </w:p>
        </w:tc>
        <w:tc>
          <w:tcPr>
            <w:tcW w:w="5953" w:type="dxa"/>
            <w:tcBorders>
              <w:top w:val="single" w:sz="4" w:space="0" w:color="auto"/>
            </w:tcBorders>
          </w:tcPr>
          <w:p w14:paraId="73C4B336" w14:textId="1F02ECF0" w:rsidR="00443D8E" w:rsidRPr="00AB65D7" w:rsidRDefault="004C0D0E" w:rsidP="002D74A4">
            <w:pPr>
              <w:tabs>
                <w:tab w:val="left" w:pos="3330"/>
              </w:tabs>
              <w:rPr>
                <w:b/>
                <w:i/>
                <w:color w:val="000000"/>
                <w:sz w:val="20"/>
                <w:szCs w:val="20"/>
              </w:rPr>
            </w:pPr>
            <w:r w:rsidRPr="00AB65D7">
              <w:rPr>
                <w:b/>
                <w:i/>
                <w:color w:val="0070C0"/>
                <w:sz w:val="20"/>
                <w:szCs w:val="20"/>
              </w:rPr>
              <w:t>Abstract</w:t>
            </w:r>
            <w:r w:rsidRPr="00AB65D7">
              <w:rPr>
                <w:b/>
                <w:i/>
                <w:color w:val="000000"/>
                <w:sz w:val="20"/>
                <w:szCs w:val="20"/>
              </w:rPr>
              <w:tab/>
            </w:r>
          </w:p>
          <w:p w14:paraId="39E07DC3" w14:textId="032F8DB5" w:rsidR="00BC1C96" w:rsidRPr="00960143" w:rsidRDefault="00960143" w:rsidP="00E41657">
            <w:pPr>
              <w:pBdr>
                <w:top w:val="single" w:sz="4" w:space="1" w:color="000000"/>
                <w:left w:val="nil"/>
                <w:bottom w:val="nil"/>
                <w:right w:val="nil"/>
                <w:between w:val="nil"/>
              </w:pBdr>
              <w:jc w:val="both"/>
              <w:rPr>
                <w:i/>
                <w:iCs/>
                <w:color w:val="000000"/>
                <w:sz w:val="20"/>
                <w:szCs w:val="20"/>
                <w:lang w:val="en"/>
              </w:rPr>
            </w:pPr>
            <w:r w:rsidRPr="00960143">
              <w:rPr>
                <w:i/>
                <w:iCs/>
                <w:color w:val="000000"/>
                <w:sz w:val="20"/>
                <w:szCs w:val="20"/>
                <w:lang w:val="en"/>
              </w:rPr>
              <w:t xml:space="preserve">With the success of blended learning and the use of online media on learning outcomes and from article search results, it shows that there have been many articles that contain blended learning and various media uses, and reviews are needed about it by reviewing existing articles or commonly called literature reviews. Borg &amp; Gall and ADDIE models. The Borg &amp; Gall model and ADDIE are two teaching models used in colleges and universities. ADDIE stands for Analyze, Design, Development, Implementation, and Evaluation. In the Borg &amp; Gall model, the steps taken are research and information. Research and information </w:t>
            </w:r>
            <w:proofErr w:type="gramStart"/>
            <w:r w:rsidRPr="00960143">
              <w:rPr>
                <w:i/>
                <w:iCs/>
                <w:color w:val="000000"/>
                <w:sz w:val="20"/>
                <w:szCs w:val="20"/>
                <w:lang w:val="en"/>
              </w:rPr>
              <w:t>is</w:t>
            </w:r>
            <w:proofErr w:type="gramEnd"/>
            <w:r w:rsidRPr="00960143">
              <w:rPr>
                <w:i/>
                <w:iCs/>
                <w:color w:val="000000"/>
                <w:sz w:val="20"/>
                <w:szCs w:val="20"/>
                <w:lang w:val="en"/>
              </w:rPr>
              <w:t xml:space="preserve"> used to collect information about the need for learning evaluation instruments for learning media development courses for students. In the ADDIE model the steps taken are the same as the original which includes aspects of Analyze, Design, Development, Implementation, and Evaluation. Thus, what is needed in this development is a reference about the product procedure to be developed. The description of the development model of Borg and Gall, described as follows; Educational research and development (R&amp;D) is the process used to develop and validate educational products. The validity of interactive blended learning is: (1) according to expert reviews the content of metrics shows a good category (92%), (2) according to expert reviews learning design is in the good category (88%), (3) according to expert reviews learning media shows a good category (86%), Thus, this interactive blended </w:t>
            </w:r>
            <w:r w:rsidR="00741753" w:rsidRPr="00960143">
              <w:rPr>
                <w:i/>
                <w:iCs/>
                <w:color w:val="000000"/>
                <w:sz w:val="20"/>
                <w:szCs w:val="20"/>
                <w:lang w:val="en"/>
              </w:rPr>
              <w:t>eLearning</w:t>
            </w:r>
            <w:r w:rsidRPr="00960143">
              <w:rPr>
                <w:i/>
                <w:iCs/>
                <w:color w:val="000000"/>
                <w:sz w:val="20"/>
                <w:szCs w:val="20"/>
                <w:lang w:val="en"/>
              </w:rPr>
              <w:t xml:space="preserve"> does not need to be revised and can be used for further research.</w:t>
            </w:r>
          </w:p>
        </w:tc>
      </w:tr>
    </w:tbl>
    <w:p w14:paraId="2A3621E8" w14:textId="77777777" w:rsidR="00443D8E" w:rsidRPr="00975D43" w:rsidRDefault="004C0D0E" w:rsidP="00975D43">
      <w:pPr>
        <w:keepNext/>
        <w:pBdr>
          <w:top w:val="single" w:sz="18" w:space="1" w:color="000000"/>
          <w:left w:val="nil"/>
          <w:bottom w:val="nil"/>
          <w:right w:val="nil"/>
          <w:between w:val="nil"/>
        </w:pBdr>
        <w:snapToGrid w:val="0"/>
        <w:spacing w:before="120" w:after="120"/>
        <w:rPr>
          <w:b/>
          <w:color w:val="0070C0"/>
        </w:rPr>
      </w:pPr>
      <w:r w:rsidRPr="00975D43">
        <w:rPr>
          <w:b/>
          <w:color w:val="0070C0"/>
        </w:rPr>
        <w:t>Introduction</w:t>
      </w:r>
    </w:p>
    <w:p w14:paraId="7D6B7BAE" w14:textId="2A525090" w:rsidR="00960143" w:rsidRPr="00960143" w:rsidRDefault="00960143" w:rsidP="00960143">
      <w:pPr>
        <w:snapToGrid w:val="0"/>
        <w:spacing w:before="120" w:after="120"/>
        <w:jc w:val="both"/>
        <w:rPr>
          <w:lang w:val="en"/>
        </w:rPr>
      </w:pPr>
      <w:r w:rsidRPr="00960143">
        <w:rPr>
          <w:lang w:val="en"/>
        </w:rPr>
        <w:t>In the development of technology and the development of Blended Learning in various models, it discusses combining two learning methods, namely online and face-to-face, to increase the effectiveness of learning and blended learning during the Covid-19 outbreak at the beginning of 2019, where there are face-to-face methods in the classroom and online lectures</w:t>
      </w:r>
      <w:proofErr w:type="gramStart"/>
      <w:r w:rsidRPr="00960143">
        <w:rPr>
          <w:lang w:val="en"/>
        </w:rPr>
        <w:t>. .</w:t>
      </w:r>
      <w:proofErr w:type="gramEnd"/>
      <w:r w:rsidRPr="00960143">
        <w:rPr>
          <w:lang w:val="en"/>
        </w:rPr>
        <w:t xml:space="preserve"> Industry 4.0 is present, characterized by physical cyber, people connecting and communicating via the internet (Hermann, Pentek, Otto, 2016; Irianto, 2017; Harto, 2018).</w:t>
      </w:r>
    </w:p>
    <w:p w14:paraId="1F74AB43" w14:textId="77777777" w:rsidR="00960143" w:rsidRDefault="00960143" w:rsidP="00960143">
      <w:pPr>
        <w:snapToGrid w:val="0"/>
        <w:spacing w:before="120" w:after="120"/>
        <w:jc w:val="both"/>
        <w:rPr>
          <w:lang w:val="en"/>
        </w:rPr>
      </w:pPr>
      <w:r w:rsidRPr="00960143">
        <w:rPr>
          <w:lang w:val="en"/>
        </w:rPr>
        <w:t>Blended learning is a combination of online, offline and face-to-face learning, students can access a series of learning even though they are not connected to the internet through the program application.</w:t>
      </w:r>
    </w:p>
    <w:p w14:paraId="1A956613" w14:textId="77777777" w:rsidR="00300532" w:rsidRDefault="00300532" w:rsidP="00960143">
      <w:pPr>
        <w:snapToGrid w:val="0"/>
        <w:spacing w:before="120" w:after="120"/>
        <w:jc w:val="both"/>
        <w:rPr>
          <w:lang w:val="en"/>
        </w:rPr>
      </w:pPr>
    </w:p>
    <w:p w14:paraId="7489B967" w14:textId="77777777" w:rsidR="00300532" w:rsidRDefault="00300532" w:rsidP="00960143">
      <w:pPr>
        <w:snapToGrid w:val="0"/>
        <w:spacing w:before="120" w:after="120"/>
        <w:jc w:val="both"/>
        <w:rPr>
          <w:lang w:val="en"/>
        </w:rPr>
      </w:pPr>
    </w:p>
    <w:p w14:paraId="2AEBB2C1" w14:textId="77777777" w:rsidR="00300532" w:rsidRDefault="00300532" w:rsidP="00960143">
      <w:pPr>
        <w:snapToGrid w:val="0"/>
        <w:spacing w:before="120" w:after="120"/>
        <w:jc w:val="both"/>
        <w:rPr>
          <w:lang w:val="en"/>
        </w:rPr>
      </w:pPr>
    </w:p>
    <w:p w14:paraId="2BFE6463" w14:textId="77777777" w:rsidR="00300532" w:rsidRDefault="00300532" w:rsidP="00960143">
      <w:pPr>
        <w:snapToGrid w:val="0"/>
        <w:spacing w:before="120" w:after="120"/>
        <w:jc w:val="both"/>
        <w:rPr>
          <w:lang w:val="en"/>
        </w:rPr>
      </w:pPr>
    </w:p>
    <w:p w14:paraId="31DB0D4F" w14:textId="42A52798" w:rsidR="00C71467" w:rsidRDefault="00300532" w:rsidP="00960143">
      <w:pPr>
        <w:snapToGrid w:val="0"/>
        <w:spacing w:before="120" w:after="120"/>
        <w:jc w:val="both"/>
        <w:rPr>
          <w:lang w:val="en"/>
        </w:rPr>
      </w:pPr>
      <w:r w:rsidRPr="00960143">
        <w:rPr>
          <w:noProof/>
          <w:lang w:val="en"/>
        </w:rPr>
        <w:lastRenderedPageBreak/>
        <w:drawing>
          <wp:anchor distT="0" distB="0" distL="114300" distR="114300" simplePos="0" relativeHeight="251673600" behindDoc="0" locked="0" layoutInCell="1" allowOverlap="1" wp14:anchorId="245C2105" wp14:editId="02F1D95E">
            <wp:simplePos x="0" y="0"/>
            <wp:positionH relativeFrom="column">
              <wp:posOffset>1290955</wp:posOffset>
            </wp:positionH>
            <wp:positionV relativeFrom="paragraph">
              <wp:posOffset>134620</wp:posOffset>
            </wp:positionV>
            <wp:extent cx="2680335" cy="2060575"/>
            <wp:effectExtent l="0" t="0" r="0" b="0"/>
            <wp:wrapNone/>
            <wp:docPr id="343383958" name="Picture 1" descr="https://3.bp.blogspot.com/-H_Z-Ba1sjrk/VNQqlFnnLHI/AAAAAAAADSQ/6Ilivtwt0Vs/s1600/Tahapan%2BPengembangan%2BSistem%2BInform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3.bp.blogspot.com/-H_Z-Ba1sjrk/VNQqlFnnLHI/AAAAAAAADSQ/6Ilivtwt0Vs/s1600/Tahapan%2BPengembangan%2BSistem%2BInforma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0335" cy="2060575"/>
                    </a:xfrm>
                    <a:prstGeom prst="rect">
                      <a:avLst/>
                    </a:prstGeom>
                    <a:noFill/>
                  </pic:spPr>
                </pic:pic>
              </a:graphicData>
            </a:graphic>
            <wp14:sizeRelH relativeFrom="page">
              <wp14:pctWidth>0</wp14:pctWidth>
            </wp14:sizeRelH>
            <wp14:sizeRelV relativeFrom="margin">
              <wp14:pctHeight>0</wp14:pctHeight>
            </wp14:sizeRelV>
          </wp:anchor>
        </w:drawing>
      </w:r>
    </w:p>
    <w:p w14:paraId="20266566" w14:textId="77777777" w:rsidR="00C71467" w:rsidRDefault="00C71467" w:rsidP="00960143">
      <w:pPr>
        <w:snapToGrid w:val="0"/>
        <w:spacing w:before="120" w:after="120"/>
        <w:jc w:val="both"/>
        <w:rPr>
          <w:lang w:val="en"/>
        </w:rPr>
      </w:pPr>
    </w:p>
    <w:p w14:paraId="55B5483E" w14:textId="77777777" w:rsidR="00960143" w:rsidRPr="00960143" w:rsidRDefault="00960143" w:rsidP="00960143">
      <w:pPr>
        <w:snapToGrid w:val="0"/>
        <w:spacing w:before="120" w:after="120"/>
        <w:jc w:val="both"/>
        <w:rPr>
          <w:lang w:val="en"/>
        </w:rPr>
      </w:pPr>
    </w:p>
    <w:p w14:paraId="59DAF64A" w14:textId="20D5BC4A" w:rsidR="00960143" w:rsidRPr="00960143" w:rsidRDefault="00960143" w:rsidP="00960143">
      <w:pPr>
        <w:snapToGrid w:val="0"/>
        <w:spacing w:before="120" w:after="120"/>
        <w:jc w:val="both"/>
        <w:rPr>
          <w:lang w:val="en"/>
        </w:rPr>
      </w:pPr>
    </w:p>
    <w:p w14:paraId="402763A1" w14:textId="77777777" w:rsidR="00960143" w:rsidRPr="00960143" w:rsidRDefault="00960143" w:rsidP="00960143">
      <w:pPr>
        <w:snapToGrid w:val="0"/>
        <w:spacing w:before="120" w:after="120"/>
        <w:jc w:val="both"/>
        <w:rPr>
          <w:lang w:val="en"/>
        </w:rPr>
      </w:pPr>
    </w:p>
    <w:p w14:paraId="4225DCCC" w14:textId="77777777" w:rsidR="00960143" w:rsidRPr="00960143" w:rsidRDefault="00960143" w:rsidP="00960143">
      <w:pPr>
        <w:snapToGrid w:val="0"/>
        <w:spacing w:before="120" w:after="120"/>
        <w:jc w:val="both"/>
        <w:rPr>
          <w:lang w:val="en"/>
        </w:rPr>
      </w:pPr>
    </w:p>
    <w:p w14:paraId="4194589F" w14:textId="77777777" w:rsidR="00960143" w:rsidRPr="00960143" w:rsidRDefault="00960143" w:rsidP="00960143">
      <w:pPr>
        <w:snapToGrid w:val="0"/>
        <w:spacing w:before="120" w:after="120"/>
        <w:jc w:val="both"/>
        <w:rPr>
          <w:lang w:val="en"/>
        </w:rPr>
      </w:pPr>
    </w:p>
    <w:p w14:paraId="7318B5C8" w14:textId="77777777" w:rsidR="00960143" w:rsidRPr="00960143" w:rsidRDefault="00960143" w:rsidP="00960143">
      <w:pPr>
        <w:snapToGrid w:val="0"/>
        <w:spacing w:before="120" w:after="120"/>
        <w:jc w:val="both"/>
        <w:rPr>
          <w:lang w:val="en"/>
        </w:rPr>
      </w:pPr>
    </w:p>
    <w:p w14:paraId="1602BAB0" w14:textId="77777777" w:rsidR="00960143" w:rsidRPr="00960143" w:rsidRDefault="00960143" w:rsidP="00960143">
      <w:pPr>
        <w:snapToGrid w:val="0"/>
        <w:spacing w:before="120" w:after="120"/>
        <w:jc w:val="both"/>
        <w:rPr>
          <w:lang w:val="en"/>
        </w:rPr>
      </w:pPr>
    </w:p>
    <w:p w14:paraId="27B8FDC0" w14:textId="77777777" w:rsidR="00960143" w:rsidRDefault="00960143" w:rsidP="00960143">
      <w:pPr>
        <w:snapToGrid w:val="0"/>
        <w:spacing w:before="120" w:after="120"/>
        <w:jc w:val="both"/>
        <w:rPr>
          <w:lang w:val="en"/>
        </w:rPr>
      </w:pPr>
    </w:p>
    <w:p w14:paraId="669702E9" w14:textId="7EEB76D4" w:rsidR="00960143" w:rsidRPr="00960143" w:rsidRDefault="00960143" w:rsidP="00960143">
      <w:pPr>
        <w:snapToGrid w:val="0"/>
        <w:spacing w:before="120" w:after="120"/>
        <w:jc w:val="center"/>
        <w:rPr>
          <w:lang w:val="en"/>
        </w:rPr>
      </w:pPr>
      <w:r w:rsidRPr="00960143">
        <w:rPr>
          <w:lang w:val="en"/>
        </w:rPr>
        <w:t>Figure 1. Information Systems Development Methodology (rahmancyber.net)</w:t>
      </w:r>
    </w:p>
    <w:p w14:paraId="4A5787C6" w14:textId="77777777" w:rsidR="00960143" w:rsidRPr="00960143" w:rsidRDefault="00960143" w:rsidP="00960143">
      <w:pPr>
        <w:snapToGrid w:val="0"/>
        <w:spacing w:before="120" w:after="120"/>
        <w:jc w:val="both"/>
        <w:rPr>
          <w:lang w:val="en"/>
        </w:rPr>
      </w:pPr>
      <w:r w:rsidRPr="00960143">
        <w:rPr>
          <w:lang w:val="en"/>
        </w:rPr>
        <w:t xml:space="preserve">Student activities in the development of blended learning have been carried out in two large groups and each student has a schedule for distance learning and face-to-face learning. However, the application of the blended learning model that has been carried out has not yet touched on the steps in implementing the forms offered in the use of the blended learning model (Erlinda </w:t>
      </w:r>
      <w:proofErr w:type="spellStart"/>
      <w:r w:rsidRPr="00960143">
        <w:rPr>
          <w:lang w:val="en"/>
        </w:rPr>
        <w:t>Zebua</w:t>
      </w:r>
      <w:proofErr w:type="spellEnd"/>
      <w:r w:rsidRPr="00960143">
        <w:rPr>
          <w:lang w:val="en"/>
        </w:rPr>
        <w:t xml:space="preserve">, </w:t>
      </w:r>
      <w:proofErr w:type="spellStart"/>
      <w:r w:rsidRPr="00960143">
        <w:rPr>
          <w:lang w:val="en"/>
        </w:rPr>
        <w:t>Anugerah</w:t>
      </w:r>
      <w:proofErr w:type="spellEnd"/>
      <w:r w:rsidRPr="00960143">
        <w:rPr>
          <w:lang w:val="en"/>
        </w:rPr>
        <w:t xml:space="preserve"> </w:t>
      </w:r>
      <w:proofErr w:type="spellStart"/>
      <w:r w:rsidRPr="00960143">
        <w:rPr>
          <w:lang w:val="en"/>
        </w:rPr>
        <w:t>Tatema</w:t>
      </w:r>
      <w:proofErr w:type="spellEnd"/>
      <w:r w:rsidRPr="00960143">
        <w:rPr>
          <w:lang w:val="en"/>
        </w:rPr>
        <w:t xml:space="preserve"> </w:t>
      </w:r>
      <w:proofErr w:type="spellStart"/>
      <w:r w:rsidRPr="00960143">
        <w:rPr>
          <w:lang w:val="en"/>
        </w:rPr>
        <w:t>Harefa</w:t>
      </w:r>
      <w:proofErr w:type="spellEnd"/>
      <w:r w:rsidRPr="00960143">
        <w:rPr>
          <w:lang w:val="en"/>
        </w:rPr>
        <w:t xml:space="preserve"> may 2022). This activity is required for lecturers and students to utilize Blended Learning in the learning process, in the form of access to online materials, learning videos, online discussions, online assignments, online exams and online guidance or online final trials. Apart from that, for lecturers to be able to create effective learning, they must also have planning skills in the form of preparing learning tools.</w:t>
      </w:r>
    </w:p>
    <w:p w14:paraId="1B009CAF" w14:textId="77777777" w:rsidR="00960143" w:rsidRPr="00960143" w:rsidRDefault="00960143" w:rsidP="00960143">
      <w:pPr>
        <w:snapToGrid w:val="0"/>
        <w:spacing w:before="120" w:after="120"/>
        <w:jc w:val="both"/>
        <w:rPr>
          <w:lang w:val="en"/>
        </w:rPr>
      </w:pPr>
      <w:r w:rsidRPr="00960143">
        <w:rPr>
          <w:lang w:val="en"/>
        </w:rPr>
        <w:t>In the world of higher education, it must not be crushed, it must be able to take advantage of it, it must even be able to prepare itself to face the phenomenon of the industrial revolution 4.0. Minister of Research, Technology and Higher Education, Prof. Moh. Nasir (2018). The e-learning method can really help lecturers in delivering material that is more practical and easily accessible to students (Astuti &amp; Hartono, 2016). Online learning is a learning model used by distance learning which has been implemented since the mid-1960s by open universities in the United States and England.</w:t>
      </w:r>
    </w:p>
    <w:p w14:paraId="0187B2AE" w14:textId="525C0EDA" w:rsidR="00960143" w:rsidRPr="00960143" w:rsidRDefault="00960143" w:rsidP="00960143">
      <w:pPr>
        <w:snapToGrid w:val="0"/>
        <w:spacing w:before="120" w:after="120"/>
        <w:jc w:val="both"/>
        <w:rPr>
          <w:lang w:val="en"/>
        </w:rPr>
      </w:pPr>
      <w:r w:rsidRPr="00960143">
        <w:rPr>
          <w:lang w:val="en"/>
        </w:rPr>
        <w:t xml:space="preserve">In the online learning process, various platforms can be used effectively, whether in the form of applications, websites, social networks or learning management systems. The various platforms available are used to help facilitate learning, such as a medium for delivering material, assessments, or simply for collecting assignments. They are also able to provide online content that can be accessed anytime and anywhere so it is very supportive for distance learning. According to several experts, the use of learning </w:t>
      </w:r>
      <w:proofErr w:type="gramStart"/>
      <w:r w:rsidRPr="00960143">
        <w:rPr>
          <w:lang w:val="en"/>
        </w:rPr>
        <w:t>The</w:t>
      </w:r>
      <w:proofErr w:type="gramEnd"/>
      <w:r w:rsidRPr="00960143">
        <w:rPr>
          <w:lang w:val="en"/>
        </w:rPr>
        <w:t xml:space="preserve"> management system is effective for managing learning because it has very complete features and is easy to access. (Gunawan et al (2019). Apart from being able to create more effective learning, it is hoped that lecturers must also have planning skills in the form of preparing learning tools (</w:t>
      </w:r>
      <w:proofErr w:type="spellStart"/>
      <w:r w:rsidRPr="00960143">
        <w:rPr>
          <w:lang w:val="en"/>
        </w:rPr>
        <w:t>Febrian</w:t>
      </w:r>
      <w:proofErr w:type="spellEnd"/>
      <w:r w:rsidRPr="00960143">
        <w:rPr>
          <w:lang w:val="en"/>
        </w:rPr>
        <w:t xml:space="preserve"> &amp; </w:t>
      </w:r>
      <w:proofErr w:type="spellStart"/>
      <w:r w:rsidRPr="00960143">
        <w:rPr>
          <w:lang w:val="en"/>
        </w:rPr>
        <w:t>Fera</w:t>
      </w:r>
      <w:proofErr w:type="spellEnd"/>
      <w:r w:rsidRPr="00960143">
        <w:rPr>
          <w:lang w:val="en"/>
        </w:rPr>
        <w:t>, 2019). (</w:t>
      </w:r>
      <w:proofErr w:type="spellStart"/>
      <w:r w:rsidRPr="00960143">
        <w:rPr>
          <w:lang w:val="en"/>
        </w:rPr>
        <w:t>Tusa'diyah</w:t>
      </w:r>
      <w:proofErr w:type="spellEnd"/>
      <w:r w:rsidRPr="00960143">
        <w:rPr>
          <w:lang w:val="en"/>
        </w:rPr>
        <w:t xml:space="preserve">, 2020, p.12). In implementation The Blended Learning </w:t>
      </w:r>
      <w:proofErr w:type="spellStart"/>
      <w:r w:rsidRPr="00960143">
        <w:rPr>
          <w:lang w:val="en"/>
        </w:rPr>
        <w:t>learning</w:t>
      </w:r>
      <w:proofErr w:type="spellEnd"/>
      <w:r w:rsidRPr="00960143">
        <w:rPr>
          <w:lang w:val="en"/>
        </w:rPr>
        <w:t xml:space="preserve"> model has 3 components, namely:</w:t>
      </w:r>
    </w:p>
    <w:p w14:paraId="4DDE6D2A" w14:textId="77777777" w:rsidR="00960143" w:rsidRPr="00960143" w:rsidRDefault="00960143" w:rsidP="00173FAE">
      <w:pPr>
        <w:snapToGrid w:val="0"/>
        <w:spacing w:before="120" w:after="120"/>
        <w:jc w:val="both"/>
        <w:rPr>
          <w:lang w:val="en"/>
        </w:rPr>
      </w:pPr>
      <w:r w:rsidRPr="00960143">
        <w:rPr>
          <w:lang w:val="en"/>
        </w:rPr>
        <w:t>Face to face, is direct learning that takes place at school involving teachers and students.</w:t>
      </w:r>
    </w:p>
    <w:p w14:paraId="690EC7B0" w14:textId="77777777" w:rsidR="00960143" w:rsidRPr="00960143" w:rsidRDefault="00960143" w:rsidP="00173FAE">
      <w:pPr>
        <w:snapToGrid w:val="0"/>
        <w:spacing w:before="120" w:after="120"/>
        <w:jc w:val="both"/>
        <w:rPr>
          <w:lang w:val="en"/>
        </w:rPr>
      </w:pPr>
      <w:r w:rsidRPr="00960143">
        <w:rPr>
          <w:lang w:val="en"/>
        </w:rPr>
        <w:t>E-Learning is a learning process that utilizes the internet as an intermediary in implementing learning.</w:t>
      </w:r>
    </w:p>
    <w:p w14:paraId="6AB7B9CE" w14:textId="77777777" w:rsidR="00960143" w:rsidRDefault="00960143" w:rsidP="00173FAE">
      <w:pPr>
        <w:snapToGrid w:val="0"/>
        <w:spacing w:before="120" w:after="120"/>
        <w:jc w:val="both"/>
        <w:rPr>
          <w:lang w:val="en"/>
        </w:rPr>
      </w:pPr>
      <w:r w:rsidRPr="00960143">
        <w:rPr>
          <w:lang w:val="en"/>
        </w:rPr>
        <w:lastRenderedPageBreak/>
        <w:t>M-Learning is the media used to carry out online learning, for example cellphones, tablets, PCs, laptops, and many others.</w:t>
      </w:r>
    </w:p>
    <w:p w14:paraId="2B5401B9" w14:textId="31502567" w:rsidR="00960143" w:rsidRPr="00960143" w:rsidRDefault="00960143" w:rsidP="00960143">
      <w:pPr>
        <w:snapToGrid w:val="0"/>
        <w:spacing w:before="120" w:after="120"/>
        <w:jc w:val="both"/>
        <w:rPr>
          <w:lang w:val="en"/>
        </w:rPr>
      </w:pPr>
      <w:r w:rsidRPr="00960143">
        <w:rPr>
          <w:lang w:val="en"/>
        </w:rPr>
        <w:t>Based on the division into the 3 components above, it can be said that in implementing blended learning, the learning process can run optimally. If one of these three components is missing, then it cannot be said to be a blended learning model because it is very important to be able to master learning skills that involve these three components.</w:t>
      </w:r>
    </w:p>
    <w:p w14:paraId="50D2DD77" w14:textId="77777777" w:rsidR="00960143" w:rsidRPr="00960143" w:rsidRDefault="00960143" w:rsidP="00960143">
      <w:pPr>
        <w:snapToGrid w:val="0"/>
        <w:spacing w:before="120" w:after="120"/>
        <w:jc w:val="both"/>
        <w:rPr>
          <w:lang w:val="en"/>
        </w:rPr>
      </w:pPr>
      <w:r w:rsidRPr="00960143">
        <w:rPr>
          <w:lang w:val="en"/>
        </w:rPr>
        <w:t>Some combinations that can be applied in blended learning distance learning include:</w:t>
      </w:r>
    </w:p>
    <w:p w14:paraId="4486EE1B" w14:textId="77777777" w:rsidR="00960143" w:rsidRPr="00960143" w:rsidRDefault="00960143" w:rsidP="00173FAE">
      <w:pPr>
        <w:snapToGrid w:val="0"/>
        <w:spacing w:before="120" w:after="120"/>
        <w:jc w:val="both"/>
        <w:rPr>
          <w:lang w:val="en"/>
        </w:rPr>
      </w:pPr>
      <w:r w:rsidRPr="00960143">
        <w:rPr>
          <w:lang w:val="en"/>
        </w:rPr>
        <w:t>50/50: 50% online and offline learning, and 50% face-to-face learning.</w:t>
      </w:r>
    </w:p>
    <w:p w14:paraId="07694D6A" w14:textId="77777777" w:rsidR="00960143" w:rsidRPr="00960143" w:rsidRDefault="00960143" w:rsidP="00173FAE">
      <w:pPr>
        <w:snapToGrid w:val="0"/>
        <w:spacing w:before="120" w:after="120"/>
        <w:jc w:val="both"/>
        <w:rPr>
          <w:lang w:val="en"/>
        </w:rPr>
      </w:pPr>
      <w:r w:rsidRPr="00960143">
        <w:rPr>
          <w:lang w:val="en"/>
        </w:rPr>
        <w:t>75/25: 75% online and offline learning, and 25% face-to-face learning.</w:t>
      </w:r>
    </w:p>
    <w:p w14:paraId="6DCB998C" w14:textId="77777777" w:rsidR="00960143" w:rsidRPr="00960143" w:rsidRDefault="00960143" w:rsidP="00173FAE">
      <w:pPr>
        <w:snapToGrid w:val="0"/>
        <w:spacing w:before="120" w:after="120"/>
        <w:jc w:val="both"/>
        <w:rPr>
          <w:lang w:val="en"/>
        </w:rPr>
      </w:pPr>
      <w:r w:rsidRPr="00960143">
        <w:rPr>
          <w:lang w:val="en"/>
        </w:rPr>
        <w:t>25/75: 25% online and offline learning, and 75% face-to-face learning.</w:t>
      </w:r>
    </w:p>
    <w:p w14:paraId="36CE78FC" w14:textId="70300959" w:rsidR="00960143" w:rsidRPr="00960143" w:rsidRDefault="00960143" w:rsidP="00960143">
      <w:pPr>
        <w:snapToGrid w:val="0"/>
        <w:spacing w:before="120" w:after="120"/>
        <w:jc w:val="both"/>
        <w:rPr>
          <w:b/>
          <w:lang w:val="en"/>
        </w:rPr>
      </w:pPr>
      <w:r w:rsidRPr="00960143">
        <w:rPr>
          <w:b/>
          <w:lang w:val="en"/>
        </w:rPr>
        <w:t>Formula:</w:t>
      </w:r>
    </w:p>
    <w:p w14:paraId="2A042F65" w14:textId="77777777" w:rsidR="00960143" w:rsidRPr="00960143" w:rsidRDefault="00960143" w:rsidP="00960143">
      <w:pPr>
        <w:snapToGrid w:val="0"/>
        <w:spacing w:before="120" w:after="120"/>
        <w:jc w:val="both"/>
        <w:rPr>
          <w:b/>
          <w:lang w:val="en"/>
        </w:rPr>
      </w:pPr>
      <w:r w:rsidRPr="00960143">
        <w:rPr>
          <w:b/>
          <w:bCs/>
          <w:lang w:val="en"/>
        </w:rPr>
        <w:t>Validation of Learning Tools</w:t>
      </w:r>
    </w:p>
    <w:p w14:paraId="7D9AF2FB" w14:textId="709857CB" w:rsidR="00960143" w:rsidRPr="00960143" w:rsidRDefault="00960143" w:rsidP="00960143">
      <w:pPr>
        <w:snapToGrid w:val="0"/>
        <w:spacing w:before="120" w:after="120"/>
        <w:jc w:val="both"/>
        <w:rPr>
          <w:lang w:val="en"/>
        </w:rPr>
      </w:pPr>
      <m:oMathPara>
        <m:oMath>
          <m:r>
            <m:rPr>
              <m:sty m:val="p"/>
            </m:rPr>
            <w:rPr>
              <w:rFonts w:ascii="Cambria Math" w:hAnsi="Cambria Math"/>
              <w:lang w:val="en"/>
            </w:rPr>
            <m:t xml:space="preserve">Persentase        </m:t>
          </m:r>
          <m:r>
            <w:rPr>
              <w:rFonts w:ascii="Cambria Math" w:hAnsi="Cambria Math"/>
              <w:lang w:val="en"/>
            </w:rPr>
            <m:t>=</m:t>
          </m:r>
          <m:f>
            <m:fPr>
              <m:ctrlPr>
                <w:rPr>
                  <w:rFonts w:ascii="Cambria Math" w:hAnsi="Cambria Math"/>
                  <w:lang w:val="en"/>
                </w:rPr>
              </m:ctrlPr>
            </m:fPr>
            <m:num>
              <m:r>
                <w:rPr>
                  <w:rFonts w:ascii="Cambria Math" w:hAnsi="Cambria Math"/>
                  <w:lang w:val="en"/>
                </w:rPr>
                <m:t>∑</m:t>
              </m:r>
              <m:d>
                <m:dPr>
                  <m:ctrlPr>
                    <w:rPr>
                      <w:rFonts w:ascii="Cambria Math" w:hAnsi="Cambria Math"/>
                      <w:i/>
                      <w:lang w:val="en"/>
                    </w:rPr>
                  </m:ctrlPr>
                </m:dPr>
                <m:e>
                  <m:r>
                    <w:rPr>
                      <w:rFonts w:ascii="Cambria Math" w:hAnsi="Cambria Math"/>
                      <w:lang w:val="en"/>
                    </w:rPr>
                    <m:t>Jawaban x bobot tiap pilhan</m:t>
                  </m:r>
                </m:e>
              </m:d>
            </m:num>
            <m:den>
              <m:r>
                <w:rPr>
                  <w:rFonts w:ascii="Cambria Math" w:hAnsi="Cambria Math"/>
                  <w:lang w:val="en"/>
                </w:rPr>
                <m:t>n x bobot tertinggi</m:t>
              </m:r>
            </m:den>
          </m:f>
          <m:r>
            <w:rPr>
              <w:rFonts w:ascii="Cambria Math" w:hAnsi="Cambria Math"/>
              <w:lang w:val="en"/>
            </w:rPr>
            <m:t>x 100%</m:t>
          </m:r>
        </m:oMath>
      </m:oMathPara>
    </w:p>
    <w:p w14:paraId="3C68775A" w14:textId="40ECE365" w:rsidR="00960143" w:rsidRPr="00960143" w:rsidRDefault="00960143" w:rsidP="00960143">
      <w:pPr>
        <w:snapToGrid w:val="0"/>
        <w:spacing w:before="120" w:after="120"/>
        <w:jc w:val="both"/>
        <w:rPr>
          <w:lang w:val="en"/>
        </w:rPr>
      </w:pPr>
      <m:oMathPara>
        <m:oMathParaPr>
          <m:jc m:val="left"/>
        </m:oMathParaPr>
        <m:oMath>
          <m:r>
            <w:rPr>
              <w:rFonts w:ascii="Cambria Math" w:hAnsi="Cambria Math"/>
              <w:lang w:val="en"/>
            </w:rPr>
            <m:t>=</m:t>
          </m:r>
          <m:f>
            <m:fPr>
              <m:ctrlPr>
                <w:rPr>
                  <w:rFonts w:ascii="Cambria Math" w:hAnsi="Cambria Math"/>
                  <w:i/>
                  <w:lang w:val="en"/>
                </w:rPr>
              </m:ctrlPr>
            </m:fPr>
            <m:num>
              <m:r>
                <w:rPr>
                  <w:rFonts w:ascii="Cambria Math" w:hAnsi="Cambria Math"/>
                  <w:lang w:val="en"/>
                </w:rPr>
                <m:t>46</m:t>
              </m:r>
            </m:num>
            <m:den>
              <m:r>
                <w:rPr>
                  <w:rFonts w:ascii="Cambria Math" w:hAnsi="Cambria Math"/>
                  <w:lang w:val="en"/>
                </w:rPr>
                <m:t>10x5</m:t>
              </m:r>
            </m:den>
          </m:f>
          <m:r>
            <w:rPr>
              <w:rFonts w:ascii="Cambria Math" w:hAnsi="Cambria Math"/>
              <w:lang w:val="en"/>
            </w:rPr>
            <m:t>x 100%</m:t>
          </m:r>
        </m:oMath>
      </m:oMathPara>
    </w:p>
    <w:p w14:paraId="0EB78E64" w14:textId="4A91607B" w:rsidR="00960143" w:rsidRPr="00960143" w:rsidRDefault="00960143" w:rsidP="00960143">
      <w:pPr>
        <w:snapToGrid w:val="0"/>
        <w:spacing w:before="120" w:after="120"/>
        <w:jc w:val="both"/>
        <w:rPr>
          <w:lang w:val="en"/>
        </w:rPr>
      </w:pPr>
      <m:oMathPara>
        <m:oMathParaPr>
          <m:jc m:val="left"/>
        </m:oMathParaPr>
        <m:oMath>
          <m:r>
            <w:rPr>
              <w:rFonts w:ascii="Cambria Math" w:hAnsi="Cambria Math"/>
              <w:lang w:val="en"/>
            </w:rPr>
            <m:t>=</m:t>
          </m:r>
          <m:f>
            <m:fPr>
              <m:ctrlPr>
                <w:rPr>
                  <w:rFonts w:ascii="Cambria Math" w:hAnsi="Cambria Math"/>
                  <w:i/>
                  <w:lang w:val="en"/>
                </w:rPr>
              </m:ctrlPr>
            </m:fPr>
            <m:num>
              <m:r>
                <w:rPr>
                  <w:rFonts w:ascii="Cambria Math" w:hAnsi="Cambria Math"/>
                  <w:lang w:val="en"/>
                </w:rPr>
                <m:t>46</m:t>
              </m:r>
            </m:num>
            <m:den>
              <m:r>
                <w:rPr>
                  <w:rFonts w:ascii="Cambria Math" w:hAnsi="Cambria Math"/>
                  <w:lang w:val="en"/>
                </w:rPr>
                <m:t>50</m:t>
              </m:r>
            </m:den>
          </m:f>
          <m:r>
            <w:rPr>
              <w:rFonts w:ascii="Cambria Math" w:hAnsi="Cambria Math"/>
              <w:lang w:val="en"/>
            </w:rPr>
            <m:t xml:space="preserve"> x</m:t>
          </m:r>
          <m:sSup>
            <m:sSupPr>
              <m:ctrlPr>
                <w:rPr>
                  <w:rFonts w:ascii="Cambria Math" w:hAnsi="Cambria Math"/>
                  <w:lang w:val="en"/>
                </w:rPr>
              </m:ctrlPr>
            </m:sSupPr>
            <m:e>
              <m:r>
                <w:rPr>
                  <w:rFonts w:ascii="Cambria Math" w:hAnsi="Cambria Math"/>
                  <w:lang w:val="en"/>
                </w:rPr>
                <m:t>100%</m:t>
              </m:r>
            </m:e>
            <m:sup/>
          </m:sSup>
        </m:oMath>
      </m:oMathPara>
    </w:p>
    <w:p w14:paraId="32DE4BE0" w14:textId="196EF726" w:rsidR="00960143" w:rsidRPr="00960143" w:rsidRDefault="00960143" w:rsidP="00960143">
      <w:pPr>
        <w:snapToGrid w:val="0"/>
        <w:spacing w:before="120" w:after="120"/>
        <w:jc w:val="both"/>
        <w:rPr>
          <w:lang w:val="en"/>
        </w:rPr>
      </w:pPr>
      <m:oMathPara>
        <m:oMathParaPr>
          <m:jc m:val="left"/>
        </m:oMathParaPr>
        <m:oMath>
          <m:r>
            <w:rPr>
              <w:rFonts w:ascii="Cambria Math" w:hAnsi="Cambria Math"/>
              <w:lang w:val="en"/>
            </w:rPr>
            <m:t>=92%</m:t>
          </m:r>
        </m:oMath>
      </m:oMathPara>
    </w:p>
    <w:p w14:paraId="15119709" w14:textId="77777777" w:rsidR="00960143" w:rsidRPr="00960143" w:rsidRDefault="00960143" w:rsidP="00960143">
      <w:pPr>
        <w:snapToGrid w:val="0"/>
        <w:spacing w:before="120" w:after="120"/>
        <w:jc w:val="both"/>
        <w:rPr>
          <w:lang w:val="en"/>
        </w:rPr>
      </w:pPr>
    </w:p>
    <w:p w14:paraId="5EDBF2C2" w14:textId="77777777" w:rsidR="00960143" w:rsidRPr="00960143" w:rsidRDefault="00960143" w:rsidP="00960143">
      <w:pPr>
        <w:snapToGrid w:val="0"/>
        <w:spacing w:before="120" w:after="120"/>
        <w:jc w:val="both"/>
        <w:rPr>
          <w:lang w:val="en"/>
        </w:rPr>
      </w:pPr>
      <w:r w:rsidRPr="00960143">
        <w:rPr>
          <w:b/>
          <w:lang w:val="en"/>
        </w:rPr>
        <w:t>Validation of Learning Design</w:t>
      </w:r>
    </w:p>
    <w:p w14:paraId="36FCE90C" w14:textId="2FB889BB" w:rsidR="00960143" w:rsidRPr="00960143" w:rsidRDefault="00960143" w:rsidP="00960143">
      <w:pPr>
        <w:snapToGrid w:val="0"/>
        <w:spacing w:before="120" w:after="120"/>
        <w:jc w:val="both"/>
        <w:rPr>
          <w:lang w:val="en"/>
        </w:rPr>
      </w:pPr>
      <m:oMathPara>
        <m:oMathParaPr>
          <m:jc m:val="left"/>
        </m:oMathParaPr>
        <m:oMath>
          <m:r>
            <m:rPr>
              <m:sty m:val="p"/>
            </m:rPr>
            <w:rPr>
              <w:rFonts w:ascii="Cambria Math" w:hAnsi="Cambria Math"/>
              <w:lang w:val="en"/>
            </w:rPr>
            <m:t>Persentase</m:t>
          </m:r>
          <m:r>
            <w:rPr>
              <w:rFonts w:ascii="Cambria Math" w:hAnsi="Cambria Math"/>
              <w:lang w:val="en"/>
            </w:rPr>
            <m:t>=</m:t>
          </m:r>
          <m:f>
            <m:fPr>
              <m:ctrlPr>
                <w:rPr>
                  <w:rFonts w:ascii="Cambria Math" w:hAnsi="Cambria Math"/>
                  <w:lang w:val="en"/>
                </w:rPr>
              </m:ctrlPr>
            </m:fPr>
            <m:num>
              <m:r>
                <w:rPr>
                  <w:rFonts w:ascii="Cambria Math" w:hAnsi="Cambria Math"/>
                  <w:lang w:val="en"/>
                </w:rPr>
                <m:t>∑</m:t>
              </m:r>
              <m:d>
                <m:dPr>
                  <m:ctrlPr>
                    <w:rPr>
                      <w:rFonts w:ascii="Cambria Math" w:hAnsi="Cambria Math"/>
                      <w:i/>
                      <w:lang w:val="en"/>
                    </w:rPr>
                  </m:ctrlPr>
                </m:dPr>
                <m:e>
                  <m:r>
                    <w:rPr>
                      <w:rFonts w:ascii="Cambria Math" w:hAnsi="Cambria Math"/>
                      <w:lang w:val="en"/>
                    </w:rPr>
                    <m:t>Jawaban x bobot tiap pilhan</m:t>
                  </m:r>
                </m:e>
              </m:d>
            </m:num>
            <m:den>
              <m:r>
                <w:rPr>
                  <w:rFonts w:ascii="Cambria Math" w:hAnsi="Cambria Math"/>
                  <w:lang w:val="en"/>
                </w:rPr>
                <m:t>n x bobot tertinggi</m:t>
              </m:r>
            </m:den>
          </m:f>
          <m:r>
            <w:rPr>
              <w:rFonts w:ascii="Cambria Math" w:hAnsi="Cambria Math"/>
              <w:lang w:val="en"/>
            </w:rPr>
            <m:t>x 100%</m:t>
          </m:r>
        </m:oMath>
      </m:oMathPara>
    </w:p>
    <w:p w14:paraId="1F8552C5" w14:textId="3D43D8AB" w:rsidR="00960143" w:rsidRPr="00960143" w:rsidRDefault="00960143" w:rsidP="00960143">
      <w:pPr>
        <w:snapToGrid w:val="0"/>
        <w:spacing w:before="120" w:after="120"/>
        <w:jc w:val="both"/>
        <w:rPr>
          <w:lang w:val="en"/>
        </w:rPr>
      </w:pPr>
      <m:oMathPara>
        <m:oMath>
          <m:r>
            <w:rPr>
              <w:rFonts w:ascii="Cambria Math" w:hAnsi="Cambria Math"/>
              <w:lang w:val="en"/>
            </w:rPr>
            <m:t>=</m:t>
          </m:r>
          <m:f>
            <m:fPr>
              <m:ctrlPr>
                <w:rPr>
                  <w:rFonts w:ascii="Cambria Math" w:hAnsi="Cambria Math"/>
                  <w:i/>
                  <w:lang w:val="en"/>
                </w:rPr>
              </m:ctrlPr>
            </m:fPr>
            <m:num>
              <m:r>
                <w:rPr>
                  <w:rFonts w:ascii="Cambria Math" w:hAnsi="Cambria Math"/>
                  <w:lang w:val="en"/>
                </w:rPr>
                <m:t>44</m:t>
              </m:r>
            </m:num>
            <m:den>
              <m:r>
                <w:rPr>
                  <w:rFonts w:ascii="Cambria Math" w:hAnsi="Cambria Math"/>
                  <w:lang w:val="en"/>
                </w:rPr>
                <m:t>10x5</m:t>
              </m:r>
            </m:den>
          </m:f>
          <m:r>
            <w:rPr>
              <w:rFonts w:ascii="Cambria Math" w:hAnsi="Cambria Math"/>
              <w:lang w:val="en"/>
            </w:rPr>
            <m:t>x 100%</m:t>
          </m:r>
        </m:oMath>
      </m:oMathPara>
    </w:p>
    <w:p w14:paraId="58C50823" w14:textId="13C37B40" w:rsidR="00960143" w:rsidRPr="00960143" w:rsidRDefault="00960143" w:rsidP="00960143">
      <w:pPr>
        <w:snapToGrid w:val="0"/>
        <w:spacing w:before="120" w:after="120"/>
        <w:jc w:val="both"/>
        <w:rPr>
          <w:lang w:val="en"/>
        </w:rPr>
      </w:pPr>
      <m:oMathPara>
        <m:oMath>
          <m:r>
            <w:rPr>
              <w:rFonts w:ascii="Cambria Math" w:hAnsi="Cambria Math"/>
              <w:lang w:val="en"/>
            </w:rPr>
            <m:t>=</m:t>
          </m:r>
          <m:f>
            <m:fPr>
              <m:ctrlPr>
                <w:rPr>
                  <w:rFonts w:ascii="Cambria Math" w:hAnsi="Cambria Math"/>
                  <w:i/>
                  <w:lang w:val="en"/>
                </w:rPr>
              </m:ctrlPr>
            </m:fPr>
            <m:num>
              <m:r>
                <w:rPr>
                  <w:rFonts w:ascii="Cambria Math" w:hAnsi="Cambria Math"/>
                  <w:lang w:val="en"/>
                </w:rPr>
                <m:t>44</m:t>
              </m:r>
            </m:num>
            <m:den>
              <m:r>
                <w:rPr>
                  <w:rFonts w:ascii="Cambria Math" w:hAnsi="Cambria Math"/>
                  <w:lang w:val="en"/>
                </w:rPr>
                <m:t>50</m:t>
              </m:r>
            </m:den>
          </m:f>
          <m:r>
            <w:rPr>
              <w:rFonts w:ascii="Cambria Math" w:hAnsi="Cambria Math"/>
              <w:lang w:val="en"/>
            </w:rPr>
            <m:t xml:space="preserve"> x</m:t>
          </m:r>
          <m:sSup>
            <m:sSupPr>
              <m:ctrlPr>
                <w:rPr>
                  <w:rFonts w:ascii="Cambria Math" w:hAnsi="Cambria Math"/>
                  <w:lang w:val="en"/>
                </w:rPr>
              </m:ctrlPr>
            </m:sSupPr>
            <m:e>
              <m:r>
                <w:rPr>
                  <w:rFonts w:ascii="Cambria Math" w:hAnsi="Cambria Math"/>
                  <w:lang w:val="en"/>
                </w:rPr>
                <m:t>100%</m:t>
              </m:r>
            </m:e>
            <m:sup/>
          </m:sSup>
        </m:oMath>
      </m:oMathPara>
    </w:p>
    <w:p w14:paraId="19D605E0" w14:textId="60033E26" w:rsidR="00960143" w:rsidRPr="00960143" w:rsidRDefault="00960143" w:rsidP="00960143">
      <w:pPr>
        <w:snapToGrid w:val="0"/>
        <w:spacing w:before="120" w:after="120"/>
        <w:jc w:val="both"/>
        <w:rPr>
          <w:lang w:val="en"/>
        </w:rPr>
      </w:pPr>
      <m:oMathPara>
        <m:oMath>
          <m:r>
            <w:rPr>
              <w:rFonts w:ascii="Cambria Math" w:hAnsi="Cambria Math"/>
              <w:lang w:val="en"/>
            </w:rPr>
            <m:t>=88%</m:t>
          </m:r>
        </m:oMath>
      </m:oMathPara>
    </w:p>
    <w:p w14:paraId="42AC3013" w14:textId="77777777" w:rsidR="00960143" w:rsidRPr="00960143" w:rsidRDefault="00960143" w:rsidP="00960143">
      <w:pPr>
        <w:snapToGrid w:val="0"/>
        <w:spacing w:before="120" w:after="120"/>
        <w:jc w:val="both"/>
        <w:rPr>
          <w:lang w:val="en"/>
        </w:rPr>
      </w:pPr>
    </w:p>
    <w:p w14:paraId="62BD309A" w14:textId="77777777" w:rsidR="00960143" w:rsidRPr="00960143" w:rsidRDefault="00960143" w:rsidP="00960143">
      <w:pPr>
        <w:snapToGrid w:val="0"/>
        <w:spacing w:before="120" w:after="120"/>
        <w:jc w:val="both"/>
        <w:rPr>
          <w:lang w:val="en"/>
        </w:rPr>
      </w:pPr>
      <w:r w:rsidRPr="00960143">
        <w:rPr>
          <w:b/>
          <w:lang w:val="en"/>
        </w:rPr>
        <w:t>Validation of Learning Media</w:t>
      </w:r>
    </w:p>
    <w:p w14:paraId="0EFE6CC6" w14:textId="0F129EF5" w:rsidR="00960143" w:rsidRPr="00960143" w:rsidRDefault="00960143" w:rsidP="00960143">
      <w:pPr>
        <w:snapToGrid w:val="0"/>
        <w:spacing w:before="120" w:after="120"/>
        <w:jc w:val="both"/>
        <w:rPr>
          <w:lang w:val="en"/>
        </w:rPr>
      </w:pPr>
      <m:oMathPara>
        <m:oMath>
          <m:r>
            <m:rPr>
              <m:sty m:val="p"/>
            </m:rPr>
            <w:rPr>
              <w:rFonts w:ascii="Cambria Math" w:hAnsi="Cambria Math"/>
              <w:lang w:val="en"/>
            </w:rPr>
            <m:t>Persentase</m:t>
          </m:r>
          <m:r>
            <w:rPr>
              <w:rFonts w:ascii="Cambria Math" w:hAnsi="Cambria Math"/>
              <w:lang w:val="en"/>
            </w:rPr>
            <m:t>=</m:t>
          </m:r>
          <m:f>
            <m:fPr>
              <m:ctrlPr>
                <w:rPr>
                  <w:rFonts w:ascii="Cambria Math" w:hAnsi="Cambria Math"/>
                  <w:lang w:val="en"/>
                </w:rPr>
              </m:ctrlPr>
            </m:fPr>
            <m:num>
              <m:r>
                <w:rPr>
                  <w:rFonts w:ascii="Cambria Math" w:hAnsi="Cambria Math"/>
                  <w:lang w:val="en"/>
                </w:rPr>
                <m:t>∑</m:t>
              </m:r>
              <m:d>
                <m:dPr>
                  <m:ctrlPr>
                    <w:rPr>
                      <w:rFonts w:ascii="Cambria Math" w:hAnsi="Cambria Math"/>
                      <w:i/>
                      <w:lang w:val="en"/>
                    </w:rPr>
                  </m:ctrlPr>
                </m:dPr>
                <m:e>
                  <m:r>
                    <w:rPr>
                      <w:rFonts w:ascii="Cambria Math" w:hAnsi="Cambria Math"/>
                      <w:lang w:val="en"/>
                    </w:rPr>
                    <m:t>Jawaban x bobot tiap pilhan</m:t>
                  </m:r>
                </m:e>
              </m:d>
            </m:num>
            <m:den>
              <m:r>
                <w:rPr>
                  <w:rFonts w:ascii="Cambria Math" w:hAnsi="Cambria Math"/>
                  <w:lang w:val="en"/>
                </w:rPr>
                <m:t>n x bobot tertinggi</m:t>
              </m:r>
            </m:den>
          </m:f>
          <m:r>
            <w:rPr>
              <w:rFonts w:ascii="Cambria Math" w:hAnsi="Cambria Math"/>
              <w:lang w:val="en"/>
            </w:rPr>
            <m:t>x 100%</m:t>
          </m:r>
        </m:oMath>
      </m:oMathPara>
    </w:p>
    <w:p w14:paraId="519F9FD3" w14:textId="58D2C1F0" w:rsidR="00960143" w:rsidRPr="00960143" w:rsidRDefault="00960143" w:rsidP="00960143">
      <w:pPr>
        <w:snapToGrid w:val="0"/>
        <w:spacing w:before="120" w:after="120"/>
        <w:jc w:val="both"/>
        <w:rPr>
          <w:lang w:val="en"/>
        </w:rPr>
      </w:pPr>
      <m:oMathPara>
        <m:oMath>
          <m:r>
            <w:rPr>
              <w:rFonts w:ascii="Cambria Math" w:hAnsi="Cambria Math"/>
              <w:lang w:val="en"/>
            </w:rPr>
            <m:t>=</m:t>
          </m:r>
          <m:f>
            <m:fPr>
              <m:ctrlPr>
                <w:rPr>
                  <w:rFonts w:ascii="Cambria Math" w:hAnsi="Cambria Math"/>
                  <w:i/>
                  <w:lang w:val="en"/>
                </w:rPr>
              </m:ctrlPr>
            </m:fPr>
            <m:num>
              <m:r>
                <w:rPr>
                  <w:rFonts w:ascii="Cambria Math" w:hAnsi="Cambria Math"/>
                  <w:lang w:val="en"/>
                </w:rPr>
                <m:t>56</m:t>
              </m:r>
            </m:num>
            <m:den>
              <m:r>
                <w:rPr>
                  <w:rFonts w:ascii="Cambria Math" w:hAnsi="Cambria Math"/>
                  <w:lang w:val="en"/>
                </w:rPr>
                <m:t>10x5</m:t>
              </m:r>
            </m:den>
          </m:f>
          <m:r>
            <w:rPr>
              <w:rFonts w:ascii="Cambria Math" w:hAnsi="Cambria Math"/>
              <w:lang w:val="en"/>
            </w:rPr>
            <m:t>x 100%</m:t>
          </m:r>
        </m:oMath>
      </m:oMathPara>
    </w:p>
    <w:p w14:paraId="73C34ED2" w14:textId="5C92B11F" w:rsidR="00960143" w:rsidRPr="00960143" w:rsidRDefault="00960143" w:rsidP="00960143">
      <w:pPr>
        <w:snapToGrid w:val="0"/>
        <w:spacing w:before="120" w:after="120"/>
        <w:jc w:val="both"/>
        <w:rPr>
          <w:lang w:val="en"/>
        </w:rPr>
      </w:pPr>
      <m:oMathPara>
        <m:oMath>
          <m:r>
            <w:rPr>
              <w:rFonts w:ascii="Cambria Math" w:hAnsi="Cambria Math"/>
              <w:lang w:val="en"/>
            </w:rPr>
            <m:t>=</m:t>
          </m:r>
          <m:f>
            <m:fPr>
              <m:ctrlPr>
                <w:rPr>
                  <w:rFonts w:ascii="Cambria Math" w:hAnsi="Cambria Math"/>
                  <w:i/>
                  <w:lang w:val="en"/>
                </w:rPr>
              </m:ctrlPr>
            </m:fPr>
            <m:num>
              <m:r>
                <w:rPr>
                  <w:rFonts w:ascii="Cambria Math" w:hAnsi="Cambria Math"/>
                  <w:lang w:val="en"/>
                </w:rPr>
                <m:t>56</m:t>
              </m:r>
            </m:num>
            <m:den>
              <m:r>
                <w:rPr>
                  <w:rFonts w:ascii="Cambria Math" w:hAnsi="Cambria Math"/>
                  <w:lang w:val="en"/>
                </w:rPr>
                <m:t>60</m:t>
              </m:r>
            </m:den>
          </m:f>
          <m:r>
            <w:rPr>
              <w:rFonts w:ascii="Cambria Math" w:hAnsi="Cambria Math"/>
              <w:lang w:val="en"/>
            </w:rPr>
            <m:t xml:space="preserve"> x</m:t>
          </m:r>
          <m:sSup>
            <m:sSupPr>
              <m:ctrlPr>
                <w:rPr>
                  <w:rFonts w:ascii="Cambria Math" w:hAnsi="Cambria Math"/>
                  <w:lang w:val="en"/>
                </w:rPr>
              </m:ctrlPr>
            </m:sSupPr>
            <m:e>
              <m:r>
                <w:rPr>
                  <w:rFonts w:ascii="Cambria Math" w:hAnsi="Cambria Math"/>
                  <w:lang w:val="en"/>
                </w:rPr>
                <m:t>100%</m:t>
              </m:r>
            </m:e>
            <m:sup/>
          </m:sSup>
        </m:oMath>
      </m:oMathPara>
    </w:p>
    <w:p w14:paraId="26B3C115" w14:textId="17F40705" w:rsidR="00960143" w:rsidRPr="00960143" w:rsidRDefault="00960143" w:rsidP="00960143">
      <w:pPr>
        <w:snapToGrid w:val="0"/>
        <w:spacing w:before="120" w:after="120"/>
        <w:jc w:val="both"/>
        <w:rPr>
          <w:lang w:val="en"/>
        </w:rPr>
      </w:pPr>
      <m:oMathPara>
        <m:oMath>
          <m:r>
            <w:rPr>
              <w:rFonts w:ascii="Cambria Math" w:hAnsi="Cambria Math"/>
              <w:lang w:val="en"/>
            </w:rPr>
            <m:t>=87.69%</m:t>
          </m:r>
        </m:oMath>
      </m:oMathPara>
    </w:p>
    <w:p w14:paraId="1B5E0899" w14:textId="77777777" w:rsidR="00300532" w:rsidRDefault="00300532" w:rsidP="00960143">
      <w:pPr>
        <w:snapToGrid w:val="0"/>
        <w:spacing w:before="120" w:after="120"/>
        <w:jc w:val="both"/>
        <w:rPr>
          <w:b/>
          <w:lang w:val="en"/>
        </w:rPr>
      </w:pPr>
    </w:p>
    <w:p w14:paraId="633AA95F" w14:textId="619139AA" w:rsidR="00960143" w:rsidRPr="00960143" w:rsidRDefault="00960143" w:rsidP="00960143">
      <w:pPr>
        <w:snapToGrid w:val="0"/>
        <w:spacing w:before="120" w:after="120"/>
        <w:jc w:val="both"/>
        <w:rPr>
          <w:b/>
          <w:lang w:val="en"/>
        </w:rPr>
      </w:pPr>
      <w:r w:rsidRPr="00960143">
        <w:rPr>
          <w:b/>
          <w:lang w:val="en"/>
        </w:rPr>
        <w:lastRenderedPageBreak/>
        <w:t>Test result</w:t>
      </w:r>
    </w:p>
    <w:p w14:paraId="5C809FC4" w14:textId="60DE99F2" w:rsidR="00960143" w:rsidRPr="00960143" w:rsidRDefault="00960143" w:rsidP="00960143">
      <w:pPr>
        <w:snapToGrid w:val="0"/>
        <w:spacing w:before="120" w:after="120"/>
        <w:jc w:val="both"/>
        <w:rPr>
          <w:lang w:val="en"/>
        </w:rPr>
      </w:pPr>
      <m:oMathPara>
        <m:oMath>
          <m:r>
            <m:rPr>
              <m:sty m:val="p"/>
            </m:rPr>
            <w:rPr>
              <w:rFonts w:ascii="Cambria Math" w:hAnsi="Cambria Math"/>
              <w:lang w:val="en"/>
            </w:rPr>
            <m:t>Persentase</m:t>
          </m:r>
          <m:r>
            <w:rPr>
              <w:rFonts w:ascii="Cambria Math" w:hAnsi="Cambria Math"/>
              <w:lang w:val="en"/>
            </w:rPr>
            <m:t>=</m:t>
          </m:r>
          <m:f>
            <m:fPr>
              <m:ctrlPr>
                <w:rPr>
                  <w:rFonts w:ascii="Cambria Math" w:hAnsi="Cambria Math"/>
                  <w:lang w:val="en"/>
                </w:rPr>
              </m:ctrlPr>
            </m:fPr>
            <m:num>
              <m:r>
                <w:rPr>
                  <w:rFonts w:ascii="Cambria Math" w:hAnsi="Cambria Math"/>
                  <w:lang w:val="en"/>
                </w:rPr>
                <m:t>∑</m:t>
              </m:r>
              <m:d>
                <m:dPr>
                  <m:ctrlPr>
                    <w:rPr>
                      <w:rFonts w:ascii="Cambria Math" w:hAnsi="Cambria Math"/>
                      <w:i/>
                      <w:lang w:val="en"/>
                    </w:rPr>
                  </m:ctrlPr>
                </m:dPr>
                <m:e>
                  <m:r>
                    <w:rPr>
                      <w:rFonts w:ascii="Cambria Math" w:hAnsi="Cambria Math"/>
                      <w:lang w:val="en"/>
                    </w:rPr>
                    <m:t>Jawaban x bobot tiap pilhan</m:t>
                  </m:r>
                </m:e>
              </m:d>
            </m:num>
            <m:den>
              <m:r>
                <w:rPr>
                  <w:rFonts w:ascii="Cambria Math" w:hAnsi="Cambria Math"/>
                  <w:lang w:val="en"/>
                </w:rPr>
                <m:t>n x bobot tertinggi</m:t>
              </m:r>
            </m:den>
          </m:f>
          <m:r>
            <w:rPr>
              <w:rFonts w:ascii="Cambria Math" w:hAnsi="Cambria Math"/>
              <w:lang w:val="en"/>
            </w:rPr>
            <m:t>x 100%</m:t>
          </m:r>
        </m:oMath>
      </m:oMathPara>
    </w:p>
    <w:p w14:paraId="4D7DFE84" w14:textId="7CF71C6E" w:rsidR="00960143" w:rsidRPr="00960143" w:rsidRDefault="00960143" w:rsidP="00960143">
      <w:pPr>
        <w:snapToGrid w:val="0"/>
        <w:spacing w:before="120" w:after="120"/>
        <w:jc w:val="both"/>
        <w:rPr>
          <w:lang w:val="en"/>
        </w:rPr>
      </w:pPr>
      <m:oMathPara>
        <m:oMath>
          <m:r>
            <w:rPr>
              <w:rFonts w:ascii="Cambria Math" w:hAnsi="Cambria Math"/>
              <w:lang w:val="en"/>
            </w:rPr>
            <m:t>=</m:t>
          </m:r>
          <m:f>
            <m:fPr>
              <m:ctrlPr>
                <w:rPr>
                  <w:rFonts w:ascii="Cambria Math" w:hAnsi="Cambria Math"/>
                  <w:i/>
                  <w:lang w:val="en"/>
                </w:rPr>
              </m:ctrlPr>
            </m:fPr>
            <m:num>
              <m:r>
                <w:rPr>
                  <w:rFonts w:ascii="Cambria Math" w:hAnsi="Cambria Math"/>
                  <w:lang w:val="en"/>
                </w:rPr>
                <m:t>780</m:t>
              </m:r>
            </m:num>
            <m:den>
              <m:r>
                <w:rPr>
                  <w:rFonts w:ascii="Cambria Math" w:hAnsi="Cambria Math"/>
                  <w:lang w:val="en"/>
                </w:rPr>
                <m:t>10x5</m:t>
              </m:r>
            </m:den>
          </m:f>
          <m:r>
            <w:rPr>
              <w:rFonts w:ascii="Cambria Math" w:hAnsi="Cambria Math"/>
              <w:lang w:val="en"/>
            </w:rPr>
            <m:t>x 100%</m:t>
          </m:r>
        </m:oMath>
      </m:oMathPara>
    </w:p>
    <w:p w14:paraId="7599DF66" w14:textId="77777777" w:rsidR="00960143" w:rsidRPr="00960143" w:rsidRDefault="00960143" w:rsidP="00960143">
      <w:pPr>
        <w:snapToGrid w:val="0"/>
        <w:spacing w:before="120" w:after="120"/>
        <w:jc w:val="both"/>
        <w:rPr>
          <w:lang w:val="en"/>
        </w:rPr>
      </w:pPr>
    </w:p>
    <w:p w14:paraId="2B1C36E7" w14:textId="76855360" w:rsidR="00960143" w:rsidRPr="00960143" w:rsidRDefault="00960143" w:rsidP="00960143">
      <w:pPr>
        <w:snapToGrid w:val="0"/>
        <w:spacing w:before="120" w:after="120"/>
        <w:jc w:val="both"/>
        <w:rPr>
          <w:lang w:val="en"/>
        </w:rPr>
      </w:pPr>
      <m:oMathPara>
        <m:oMath>
          <m:r>
            <w:rPr>
              <w:rFonts w:ascii="Cambria Math" w:hAnsi="Cambria Math"/>
              <w:lang w:val="en"/>
            </w:rPr>
            <m:t>=</m:t>
          </m:r>
          <m:f>
            <m:fPr>
              <m:ctrlPr>
                <w:rPr>
                  <w:rFonts w:ascii="Cambria Math" w:hAnsi="Cambria Math"/>
                  <w:i/>
                  <w:lang w:val="en"/>
                </w:rPr>
              </m:ctrlPr>
            </m:fPr>
            <m:num>
              <m:r>
                <w:rPr>
                  <w:rFonts w:ascii="Cambria Math" w:hAnsi="Cambria Math"/>
                  <w:lang w:val="en"/>
                </w:rPr>
                <m:t>780</m:t>
              </m:r>
            </m:num>
            <m:den>
              <m:r>
                <w:rPr>
                  <w:rFonts w:ascii="Cambria Math" w:hAnsi="Cambria Math"/>
                  <w:lang w:val="en"/>
                </w:rPr>
                <m:t>60</m:t>
              </m:r>
            </m:den>
          </m:f>
          <m:r>
            <w:rPr>
              <w:rFonts w:ascii="Cambria Math" w:hAnsi="Cambria Math"/>
              <w:lang w:val="en"/>
            </w:rPr>
            <m:t xml:space="preserve"> x</m:t>
          </m:r>
          <m:sSup>
            <m:sSupPr>
              <m:ctrlPr>
                <w:rPr>
                  <w:rFonts w:ascii="Cambria Math" w:hAnsi="Cambria Math"/>
                  <w:lang w:val="en"/>
                </w:rPr>
              </m:ctrlPr>
            </m:sSupPr>
            <m:e>
              <m:r>
                <w:rPr>
                  <w:rFonts w:ascii="Cambria Math" w:hAnsi="Cambria Math"/>
                  <w:lang w:val="en"/>
                </w:rPr>
                <m:t>100%</m:t>
              </m:r>
            </m:e>
            <m:sup/>
          </m:sSup>
        </m:oMath>
      </m:oMathPara>
    </w:p>
    <w:p w14:paraId="747316A7" w14:textId="6C934B11" w:rsidR="00960143" w:rsidRPr="00960143" w:rsidRDefault="00960143" w:rsidP="00960143">
      <w:pPr>
        <w:snapToGrid w:val="0"/>
        <w:spacing w:before="120" w:after="120"/>
        <w:jc w:val="both"/>
        <w:rPr>
          <w:lang w:val="en"/>
        </w:rPr>
      </w:pPr>
      <m:oMathPara>
        <m:oMath>
          <m:r>
            <w:rPr>
              <w:rFonts w:ascii="Cambria Math" w:hAnsi="Cambria Math"/>
              <w:lang w:val="en"/>
            </w:rPr>
            <m:t>=95.00%</m:t>
          </m:r>
        </m:oMath>
      </m:oMathPara>
    </w:p>
    <w:p w14:paraId="7E390398" w14:textId="77777777" w:rsidR="00960143" w:rsidRPr="00960143" w:rsidRDefault="00960143" w:rsidP="00960143">
      <w:pPr>
        <w:snapToGrid w:val="0"/>
        <w:spacing w:before="120" w:after="120"/>
        <w:jc w:val="both"/>
        <w:rPr>
          <w:lang w:val="en"/>
        </w:rPr>
      </w:pPr>
      <w:r w:rsidRPr="00960143">
        <w:rPr>
          <w:lang w:val="en"/>
        </w:rPr>
        <w:t>The design of blended learning for distance learning needs to pay attention to how to make learning interesting and appropriate to the characteristics of each student's learning style.</w:t>
      </w:r>
    </w:p>
    <w:p w14:paraId="6C4BD308" w14:textId="3EB80A7C" w:rsidR="00960143" w:rsidRPr="00960143" w:rsidRDefault="00960143" w:rsidP="00960143">
      <w:pPr>
        <w:snapToGrid w:val="0"/>
        <w:spacing w:before="120" w:after="120"/>
        <w:jc w:val="both"/>
        <w:rPr>
          <w:lang w:val="en"/>
        </w:rPr>
      </w:pPr>
      <w:r w:rsidRPr="00960143">
        <w:rPr>
          <w:lang w:val="en"/>
        </w:rPr>
        <w:t xml:space="preserve">From the description that has been explained, a summary is needed regarding the influence of the learning model during online learning used by teaching lecturers on student learning outcomes. (Tita </w:t>
      </w:r>
      <w:proofErr w:type="spellStart"/>
      <w:r w:rsidRPr="00960143">
        <w:rPr>
          <w:lang w:val="en"/>
        </w:rPr>
        <w:t>Yunia</w:t>
      </w:r>
      <w:proofErr w:type="spellEnd"/>
      <w:r w:rsidRPr="00960143">
        <w:rPr>
          <w:lang w:val="en"/>
        </w:rPr>
        <w:t xml:space="preserve"> Zalni1, </w:t>
      </w:r>
      <w:proofErr w:type="spellStart"/>
      <w:r w:rsidRPr="00960143">
        <w:rPr>
          <w:lang w:val="en"/>
        </w:rPr>
        <w:t>Fitri</w:t>
      </w:r>
      <w:proofErr w:type="spellEnd"/>
      <w:r w:rsidRPr="00960143">
        <w:rPr>
          <w:lang w:val="en"/>
        </w:rPr>
        <w:t xml:space="preserve"> Arsih1, Zulyusri1, Lufri1 2022). It is hoped that the aim of the explanation above will help the process of optimizing Blended Learning for Distance Learning. One aspect of thinking is an effort to improve the quality of students and students in the Blended Learning process, distance learning. The definition of high-level thinking skills is categorized into three parts, namely as a form of learning transfer, as a form of critical thinking, and as a problem-solving process. As a result of the research above, researchers are interested in developing Blended Learning, distance learning</w:t>
      </w:r>
      <w:r w:rsidRPr="00960143">
        <w:rPr>
          <w:b/>
          <w:bCs/>
          <w:lang w:val="en"/>
        </w:rPr>
        <w:t xml:space="preserve"> </w:t>
      </w:r>
      <w:r w:rsidRPr="00960143">
        <w:rPr>
          <w:lang w:val="en"/>
        </w:rPr>
        <w:t>in Borg &amp; Gall and Addie Model Variations in the teaching and learning program development course, to help students understand concepts and practices in Blended Learning, distance learning.</w:t>
      </w:r>
    </w:p>
    <w:p w14:paraId="33EBBAA4" w14:textId="77777777" w:rsidR="00960143" w:rsidRPr="00960143" w:rsidRDefault="00960143" w:rsidP="00960143">
      <w:pPr>
        <w:snapToGrid w:val="0"/>
        <w:spacing w:before="120" w:after="120"/>
        <w:jc w:val="both"/>
        <w:rPr>
          <w:lang w:val="en"/>
        </w:rPr>
      </w:pPr>
      <w:r w:rsidRPr="00960143">
        <w:rPr>
          <w:lang w:val="en"/>
        </w:rPr>
        <w:t>Contribution Blended learning is a distance learning approach that combines elements of online and face-to-face learning to create a holistic learning experience. The Borg &amp; Gall model and the ADDIE model (Analysis, Design, Development, Implementation, Evaluation) are two instructional development methods or models that can make a major contribution to the design and implementation of blended learning.</w:t>
      </w:r>
    </w:p>
    <w:p w14:paraId="7563EC3C" w14:textId="77777777" w:rsidR="00960143" w:rsidRPr="00960143" w:rsidRDefault="00960143" w:rsidP="00960143">
      <w:pPr>
        <w:snapToGrid w:val="0"/>
        <w:spacing w:before="120" w:after="120"/>
        <w:jc w:val="both"/>
        <w:rPr>
          <w:lang w:val="en"/>
        </w:rPr>
      </w:pPr>
      <w:r w:rsidRPr="00960143">
        <w:rPr>
          <w:lang w:val="en"/>
        </w:rPr>
        <w:t>How both can contribute to the Borg &amp; Gall Model and Addie Model in Blended Learning, here is the explanation:</w:t>
      </w:r>
    </w:p>
    <w:p w14:paraId="156A9EA7" w14:textId="77777777" w:rsidR="00960143" w:rsidRPr="00960143" w:rsidRDefault="00960143" w:rsidP="00960143">
      <w:pPr>
        <w:snapToGrid w:val="0"/>
        <w:spacing w:before="120" w:after="120"/>
        <w:jc w:val="both"/>
        <w:rPr>
          <w:b/>
          <w:lang w:val="en"/>
        </w:rPr>
      </w:pPr>
      <w:r w:rsidRPr="00960143">
        <w:rPr>
          <w:b/>
          <w:lang w:val="en"/>
        </w:rPr>
        <w:t>Contribution of the Borg &amp; Gall Model to Blended Learning:</w:t>
      </w:r>
    </w:p>
    <w:p w14:paraId="36553307" w14:textId="77777777" w:rsidR="00960143" w:rsidRPr="00960143" w:rsidRDefault="00960143" w:rsidP="00960143">
      <w:pPr>
        <w:snapToGrid w:val="0"/>
        <w:spacing w:before="120" w:after="120"/>
        <w:jc w:val="both"/>
        <w:rPr>
          <w:lang w:val="en"/>
        </w:rPr>
      </w:pPr>
      <w:r w:rsidRPr="00960143">
        <w:rPr>
          <w:lang w:val="en"/>
        </w:rPr>
        <w:t>Assessment of Needs (Needs Analysis):</w:t>
      </w:r>
    </w:p>
    <w:p w14:paraId="7D935C85" w14:textId="77777777" w:rsidR="00960143" w:rsidRPr="00960143" w:rsidRDefault="00960143" w:rsidP="00960143">
      <w:pPr>
        <w:snapToGrid w:val="0"/>
        <w:spacing w:before="120" w:after="120"/>
        <w:jc w:val="both"/>
        <w:rPr>
          <w:lang w:val="en"/>
        </w:rPr>
      </w:pPr>
      <w:r w:rsidRPr="00960143">
        <w:rPr>
          <w:lang w:val="en"/>
        </w:rPr>
        <w:t>The Borg &amp; Gall model emphasizes needs analysis as the initial stage. In the context of blended learning, this analysis can help identify whether blended learning is the right solution and what needs must be met.</w:t>
      </w:r>
    </w:p>
    <w:p w14:paraId="19515760" w14:textId="77777777" w:rsidR="00960143" w:rsidRPr="00960143" w:rsidRDefault="00960143" w:rsidP="00960143">
      <w:pPr>
        <w:snapToGrid w:val="0"/>
        <w:spacing w:before="120" w:after="120"/>
        <w:jc w:val="both"/>
        <w:rPr>
          <w:lang w:val="en"/>
        </w:rPr>
      </w:pPr>
      <w:r w:rsidRPr="00960143">
        <w:rPr>
          <w:lang w:val="en"/>
        </w:rPr>
        <w:t>Designing the Intervention:</w:t>
      </w:r>
    </w:p>
    <w:p w14:paraId="6091B77E" w14:textId="77777777" w:rsidR="00960143" w:rsidRPr="00960143" w:rsidRDefault="00960143" w:rsidP="00960143">
      <w:pPr>
        <w:snapToGrid w:val="0"/>
        <w:spacing w:before="120" w:after="120"/>
        <w:jc w:val="both"/>
        <w:rPr>
          <w:lang w:val="en"/>
        </w:rPr>
      </w:pPr>
      <w:r w:rsidRPr="00960143">
        <w:rPr>
          <w:lang w:val="en"/>
        </w:rPr>
        <w:t>This model emphasizes goal- and performance-oriented design. Blended learning design can focus on developing online content and face-to-face strategies that support each other and are integrated.</w:t>
      </w:r>
    </w:p>
    <w:p w14:paraId="513950C3" w14:textId="77777777" w:rsidR="00960143" w:rsidRPr="00960143" w:rsidRDefault="00960143" w:rsidP="00960143">
      <w:pPr>
        <w:snapToGrid w:val="0"/>
        <w:spacing w:before="120" w:after="120"/>
        <w:jc w:val="both"/>
        <w:rPr>
          <w:lang w:val="en"/>
        </w:rPr>
      </w:pPr>
      <w:r w:rsidRPr="00960143">
        <w:rPr>
          <w:lang w:val="en"/>
        </w:rPr>
        <w:t>Developing Materials (Material Development):</w:t>
      </w:r>
    </w:p>
    <w:p w14:paraId="1EDC2993" w14:textId="641BD938" w:rsidR="00960143" w:rsidRPr="00960143" w:rsidRDefault="00960143" w:rsidP="00960143">
      <w:pPr>
        <w:snapToGrid w:val="0"/>
        <w:spacing w:before="120" w:after="120"/>
        <w:jc w:val="both"/>
        <w:rPr>
          <w:lang w:val="en"/>
        </w:rPr>
      </w:pPr>
      <w:r w:rsidRPr="00960143">
        <w:rPr>
          <w:lang w:val="en"/>
        </w:rPr>
        <w:t>Material development in the Borg &amp; Gall model involves the process of creating</w:t>
      </w:r>
      <w:r>
        <w:rPr>
          <w:lang w:val="en"/>
        </w:rPr>
        <w:t xml:space="preserve"> </w:t>
      </w:r>
      <w:r w:rsidRPr="00960143">
        <w:rPr>
          <w:lang w:val="en"/>
        </w:rPr>
        <w:t>material that is relevant and effective. In the context of blended learning, this can involve the development of interactive online materials and supporting face-to-face modules.</w:t>
      </w:r>
    </w:p>
    <w:p w14:paraId="7F33B2FB" w14:textId="77777777" w:rsidR="00960143" w:rsidRPr="00960143" w:rsidRDefault="00960143" w:rsidP="00960143">
      <w:pPr>
        <w:snapToGrid w:val="0"/>
        <w:spacing w:before="120" w:after="120"/>
        <w:jc w:val="both"/>
        <w:rPr>
          <w:lang w:val="en"/>
        </w:rPr>
      </w:pPr>
      <w:r w:rsidRPr="00960143">
        <w:rPr>
          <w:lang w:val="en"/>
        </w:rPr>
        <w:lastRenderedPageBreak/>
        <w:t>Trying Out the Intervention:</w:t>
      </w:r>
    </w:p>
    <w:p w14:paraId="5868ABBA" w14:textId="33305324" w:rsidR="00960143" w:rsidRPr="00960143" w:rsidRDefault="00960143" w:rsidP="00960143">
      <w:pPr>
        <w:snapToGrid w:val="0"/>
        <w:spacing w:before="120" w:after="120"/>
        <w:jc w:val="both"/>
        <w:rPr>
          <w:lang w:val="en"/>
        </w:rPr>
      </w:pPr>
      <w:r w:rsidRPr="00960143">
        <w:rPr>
          <w:lang w:val="en"/>
        </w:rPr>
        <w:t>This stage involves implementation trials. In the context of blended learning, this could include testing how students respond to a combination of online and face-to-face learning.</w:t>
      </w:r>
    </w:p>
    <w:p w14:paraId="4290E6A5" w14:textId="77777777" w:rsidR="00960143" w:rsidRPr="00960143" w:rsidRDefault="00960143" w:rsidP="00960143">
      <w:pPr>
        <w:snapToGrid w:val="0"/>
        <w:spacing w:before="120" w:after="120"/>
        <w:jc w:val="both"/>
        <w:rPr>
          <w:b/>
          <w:lang w:val="en"/>
        </w:rPr>
      </w:pPr>
      <w:r w:rsidRPr="00960143">
        <w:rPr>
          <w:b/>
          <w:lang w:val="en"/>
        </w:rPr>
        <w:t>Contribution of the ADDIE Model to Blended Learning:</w:t>
      </w:r>
    </w:p>
    <w:p w14:paraId="4BED2D3E" w14:textId="77777777" w:rsidR="00960143" w:rsidRPr="00960143" w:rsidRDefault="00960143" w:rsidP="00960143">
      <w:pPr>
        <w:snapToGrid w:val="0"/>
        <w:spacing w:before="120" w:after="120"/>
        <w:jc w:val="both"/>
        <w:rPr>
          <w:lang w:val="en"/>
        </w:rPr>
      </w:pPr>
      <w:r w:rsidRPr="00960143">
        <w:rPr>
          <w:lang w:val="en"/>
        </w:rPr>
        <w:t>Analysis (Analysis):</w:t>
      </w:r>
    </w:p>
    <w:p w14:paraId="64ED938A" w14:textId="77777777" w:rsidR="00960143" w:rsidRPr="00960143" w:rsidRDefault="00960143" w:rsidP="00960143">
      <w:pPr>
        <w:snapToGrid w:val="0"/>
        <w:spacing w:before="120" w:after="120"/>
        <w:jc w:val="both"/>
        <w:rPr>
          <w:lang w:val="en"/>
        </w:rPr>
      </w:pPr>
      <w:r w:rsidRPr="00960143">
        <w:rPr>
          <w:lang w:val="en"/>
        </w:rPr>
        <w:t>The analysis stage in ADDIE can help identify needs, learning targets, and learning contexts that support blended learning.</w:t>
      </w:r>
    </w:p>
    <w:p w14:paraId="0942042E" w14:textId="77777777" w:rsidR="00960143" w:rsidRPr="00960143" w:rsidRDefault="00960143" w:rsidP="00960143">
      <w:pPr>
        <w:snapToGrid w:val="0"/>
        <w:spacing w:before="120" w:after="120"/>
        <w:jc w:val="both"/>
        <w:rPr>
          <w:lang w:val="en"/>
        </w:rPr>
      </w:pPr>
      <w:r w:rsidRPr="00960143">
        <w:rPr>
          <w:lang w:val="en"/>
        </w:rPr>
        <w:t>Design (Design):</w:t>
      </w:r>
    </w:p>
    <w:p w14:paraId="44A71388" w14:textId="77777777" w:rsidR="00960143" w:rsidRPr="00960143" w:rsidRDefault="00960143" w:rsidP="00960143">
      <w:pPr>
        <w:snapToGrid w:val="0"/>
        <w:spacing w:before="120" w:after="120"/>
        <w:jc w:val="both"/>
        <w:rPr>
          <w:lang w:val="en"/>
        </w:rPr>
      </w:pPr>
      <w:r w:rsidRPr="00960143">
        <w:rPr>
          <w:lang w:val="en"/>
        </w:rPr>
        <w:t>In the design stage, online and face-to-face learning elements can be designed in a structured and complementary manner according to learning needs.</w:t>
      </w:r>
    </w:p>
    <w:p w14:paraId="58A5126F" w14:textId="77777777" w:rsidR="00960143" w:rsidRPr="00960143" w:rsidRDefault="00960143" w:rsidP="00960143">
      <w:pPr>
        <w:snapToGrid w:val="0"/>
        <w:spacing w:before="120" w:after="120"/>
        <w:jc w:val="both"/>
        <w:rPr>
          <w:lang w:val="en"/>
        </w:rPr>
      </w:pPr>
      <w:r w:rsidRPr="00960143">
        <w:rPr>
          <w:lang w:val="en"/>
        </w:rPr>
        <w:t>Development (Development):</w:t>
      </w:r>
    </w:p>
    <w:p w14:paraId="4FC117D8" w14:textId="77777777" w:rsidR="00960143" w:rsidRPr="00960143" w:rsidRDefault="00960143" w:rsidP="00960143">
      <w:pPr>
        <w:snapToGrid w:val="0"/>
        <w:spacing w:before="120" w:after="120"/>
        <w:jc w:val="both"/>
        <w:rPr>
          <w:lang w:val="en"/>
        </w:rPr>
      </w:pPr>
      <w:r w:rsidRPr="00960143">
        <w:rPr>
          <w:lang w:val="en"/>
        </w:rPr>
        <w:t>The development stage in ADDIE involves the production of learning materials. In the context of blended learning, this may include the coordinated development of online materials and face-to-face materials.</w:t>
      </w:r>
    </w:p>
    <w:p w14:paraId="3DBCAC69" w14:textId="77777777" w:rsidR="00960143" w:rsidRPr="00960143" w:rsidRDefault="00960143" w:rsidP="00960143">
      <w:pPr>
        <w:snapToGrid w:val="0"/>
        <w:spacing w:before="120" w:after="120"/>
        <w:jc w:val="both"/>
        <w:rPr>
          <w:lang w:val="en"/>
        </w:rPr>
      </w:pPr>
      <w:r w:rsidRPr="00960143">
        <w:rPr>
          <w:lang w:val="en"/>
        </w:rPr>
        <w:t>Implementation:</w:t>
      </w:r>
    </w:p>
    <w:p w14:paraId="0A2F040D" w14:textId="77777777" w:rsidR="00960143" w:rsidRPr="00960143" w:rsidRDefault="00960143" w:rsidP="00960143">
      <w:pPr>
        <w:snapToGrid w:val="0"/>
        <w:spacing w:before="120" w:after="120"/>
        <w:jc w:val="both"/>
        <w:rPr>
          <w:lang w:val="en"/>
        </w:rPr>
      </w:pPr>
      <w:r w:rsidRPr="00960143">
        <w:rPr>
          <w:lang w:val="en"/>
        </w:rPr>
        <w:t>Implementing blended learning can involve coordination between online and face-to-face sessions, as well as the application of supporting technology.</w:t>
      </w:r>
    </w:p>
    <w:p w14:paraId="48BB1A46" w14:textId="77777777" w:rsidR="00960143" w:rsidRPr="00960143" w:rsidRDefault="00960143" w:rsidP="00960143">
      <w:pPr>
        <w:snapToGrid w:val="0"/>
        <w:spacing w:before="120" w:after="120"/>
        <w:jc w:val="both"/>
        <w:rPr>
          <w:lang w:val="en"/>
        </w:rPr>
      </w:pPr>
      <w:r w:rsidRPr="00960143">
        <w:rPr>
          <w:lang w:val="en"/>
        </w:rPr>
        <w:t>Evaluation (Evaluation):</w:t>
      </w:r>
    </w:p>
    <w:p w14:paraId="4CEBC812" w14:textId="77777777" w:rsidR="00960143" w:rsidRPr="00960143" w:rsidRDefault="00960143" w:rsidP="00960143">
      <w:pPr>
        <w:snapToGrid w:val="0"/>
        <w:spacing w:before="120" w:after="120"/>
        <w:jc w:val="both"/>
        <w:rPr>
          <w:lang w:val="en"/>
        </w:rPr>
      </w:pPr>
      <w:r w:rsidRPr="00960143">
        <w:rPr>
          <w:lang w:val="en"/>
        </w:rPr>
        <w:t>Evaluation in ADDIE can help in assessing the effectiveness of the combination of online and face-to-face learning. Gathering feedback can guide future improvements and enhancements.</w:t>
      </w:r>
    </w:p>
    <w:p w14:paraId="25665B9B" w14:textId="4012BFBB" w:rsidR="00A57869" w:rsidRPr="00960143" w:rsidRDefault="00960143" w:rsidP="00960143">
      <w:pPr>
        <w:snapToGrid w:val="0"/>
        <w:spacing w:before="120" w:after="120"/>
        <w:jc w:val="both"/>
        <w:rPr>
          <w:lang w:val="en"/>
        </w:rPr>
      </w:pPr>
      <w:r w:rsidRPr="00960143">
        <w:rPr>
          <w:lang w:val="en"/>
        </w:rPr>
        <w:t>By integrating elements from these two models, the design and implementation of blended learning can be more structured, focused on learning objectives, and responsive to student needs. The Borg &amp; Gall model emphasizes continuous evaluation. Evaluation may include measuring the effectiveness of online and face-to-face learning and ongoing adjustments.</w:t>
      </w:r>
    </w:p>
    <w:p w14:paraId="066F4767" w14:textId="6488901B" w:rsidR="00A57869" w:rsidRPr="00A57869" w:rsidRDefault="00A57869" w:rsidP="00A57869">
      <w:pPr>
        <w:snapToGrid w:val="0"/>
        <w:spacing w:before="120" w:after="120"/>
        <w:jc w:val="both"/>
        <w:rPr>
          <w:b/>
          <w:bCs/>
          <w:color w:val="0070C0"/>
          <w:lang w:val="id-ID"/>
        </w:rPr>
      </w:pPr>
      <w:r w:rsidRPr="00A57869">
        <w:rPr>
          <w:b/>
          <w:bCs/>
          <w:color w:val="0070C0"/>
          <w:lang w:val="id-ID"/>
        </w:rPr>
        <w:t>Methods</w:t>
      </w:r>
    </w:p>
    <w:p w14:paraId="72A06E54" w14:textId="5D9D692E" w:rsidR="00960143" w:rsidRDefault="00960143" w:rsidP="00960143">
      <w:pPr>
        <w:snapToGrid w:val="0"/>
        <w:spacing w:before="120" w:after="120"/>
        <w:jc w:val="both"/>
        <w:rPr>
          <w:color w:val="000000" w:themeColor="text1"/>
          <w:lang w:val="en"/>
        </w:rPr>
      </w:pPr>
      <w:r w:rsidRPr="00960143">
        <w:rPr>
          <w:color w:val="000000" w:themeColor="text1"/>
          <w:lang w:val="en"/>
        </w:rPr>
        <w:t xml:space="preserve">The development model methods used as reference by researchers are </w:t>
      </w:r>
      <w:bookmarkStart w:id="0" w:name="_Hlk152921847"/>
      <w:r w:rsidRPr="00960143">
        <w:rPr>
          <w:color w:val="000000" w:themeColor="text1"/>
          <w:lang w:val="en"/>
        </w:rPr>
        <w:t xml:space="preserve">the Borg &amp; Gall and ADDIE models. The Borg &amp; Gall model and ADDIE are two teaching models used in colleges and universities. ADDIE is an abbreviation for Analyze, Design, Development, Implementation, and Evaluation. </w:t>
      </w:r>
      <w:bookmarkEnd w:id="0"/>
      <w:r w:rsidRPr="00960143">
        <w:rPr>
          <w:color w:val="000000" w:themeColor="text1"/>
          <w:lang w:val="en"/>
        </w:rPr>
        <w:t xml:space="preserve">This model was developed by Reiser and </w:t>
      </w:r>
      <w:proofErr w:type="spellStart"/>
      <w:r w:rsidRPr="00960143">
        <w:rPr>
          <w:color w:val="000000" w:themeColor="text1"/>
          <w:lang w:val="en"/>
        </w:rPr>
        <w:t>Mollenda</w:t>
      </w:r>
      <w:proofErr w:type="spellEnd"/>
      <w:r w:rsidRPr="00960143">
        <w:rPr>
          <w:color w:val="000000" w:themeColor="text1"/>
          <w:lang w:val="en"/>
        </w:rPr>
        <w:t xml:space="preserve"> in the 1990s. The Borg &amp; Gall model is a research and development model used to ensure designed products meet suitability standards. This research and development model is combined because it is adapted to the steps in the research and development process carried out by researchers. In the Borg &amp; Gall model the steps taken are research and information. Research and information </w:t>
      </w:r>
      <w:proofErr w:type="gramStart"/>
      <w:r w:rsidRPr="00960143">
        <w:rPr>
          <w:color w:val="000000" w:themeColor="text1"/>
          <w:lang w:val="en"/>
        </w:rPr>
        <w:t>is</w:t>
      </w:r>
      <w:proofErr w:type="gramEnd"/>
      <w:r w:rsidRPr="00960143">
        <w:rPr>
          <w:color w:val="000000" w:themeColor="text1"/>
          <w:lang w:val="en"/>
        </w:rPr>
        <w:t xml:space="preserve"> used to collect information about the need for learning evaluation instruments for learning media development courses for students.</w:t>
      </w:r>
    </w:p>
    <w:p w14:paraId="43D2D5EE" w14:textId="77777777" w:rsidR="00960143" w:rsidRDefault="00960143" w:rsidP="00960143">
      <w:pPr>
        <w:snapToGrid w:val="0"/>
        <w:spacing w:before="120" w:after="120"/>
        <w:jc w:val="both"/>
        <w:rPr>
          <w:color w:val="000000" w:themeColor="text1"/>
          <w:lang w:val="en"/>
        </w:rPr>
      </w:pPr>
    </w:p>
    <w:p w14:paraId="6EAC9DBC" w14:textId="77777777" w:rsidR="0079478A" w:rsidRDefault="0079478A" w:rsidP="00960143">
      <w:pPr>
        <w:snapToGrid w:val="0"/>
        <w:spacing w:before="120" w:after="120"/>
        <w:jc w:val="both"/>
        <w:rPr>
          <w:color w:val="000000" w:themeColor="text1"/>
          <w:lang w:val="en"/>
        </w:rPr>
      </w:pPr>
    </w:p>
    <w:p w14:paraId="0D6C487E" w14:textId="77777777" w:rsidR="0079478A" w:rsidRDefault="0079478A" w:rsidP="00960143">
      <w:pPr>
        <w:snapToGrid w:val="0"/>
        <w:spacing w:before="120" w:after="120"/>
        <w:jc w:val="both"/>
        <w:rPr>
          <w:color w:val="000000" w:themeColor="text1"/>
          <w:lang w:val="en"/>
        </w:rPr>
      </w:pPr>
    </w:p>
    <w:p w14:paraId="59EE0581" w14:textId="77777777" w:rsidR="0079478A" w:rsidRDefault="0079478A" w:rsidP="00960143">
      <w:pPr>
        <w:snapToGrid w:val="0"/>
        <w:spacing w:before="120" w:after="120"/>
        <w:jc w:val="both"/>
        <w:rPr>
          <w:color w:val="000000" w:themeColor="text1"/>
          <w:lang w:val="en"/>
        </w:rPr>
      </w:pPr>
    </w:p>
    <w:p w14:paraId="51220151" w14:textId="77777777" w:rsidR="0079478A" w:rsidRDefault="0079478A" w:rsidP="00960143">
      <w:pPr>
        <w:snapToGrid w:val="0"/>
        <w:spacing w:before="120" w:after="120"/>
        <w:jc w:val="both"/>
        <w:rPr>
          <w:color w:val="000000" w:themeColor="text1"/>
          <w:lang w:val="en"/>
        </w:rPr>
      </w:pPr>
    </w:p>
    <w:p w14:paraId="376AD975" w14:textId="1F90FE43" w:rsidR="00960143" w:rsidRDefault="00960143" w:rsidP="00960143">
      <w:pPr>
        <w:snapToGrid w:val="0"/>
        <w:spacing w:before="120" w:after="120"/>
        <w:jc w:val="both"/>
        <w:rPr>
          <w:color w:val="000000" w:themeColor="text1"/>
          <w:lang w:val="en"/>
        </w:rPr>
      </w:pPr>
      <w:r w:rsidRPr="00960143">
        <w:rPr>
          <w:color w:val="000000" w:themeColor="text1"/>
          <w:lang w:val="en"/>
        </w:rPr>
        <w:lastRenderedPageBreak/>
        <w:t xml:space="preserve">Then </w:t>
      </w:r>
      <w:bookmarkStart w:id="1" w:name="_Hlk152921911"/>
      <w:r w:rsidRPr="00960143">
        <w:rPr>
          <w:color w:val="000000" w:themeColor="text1"/>
          <w:lang w:val="en"/>
        </w:rPr>
        <w:t>in the ADDIE model the steps taken are the same as in the original which includes aspects</w:t>
      </w:r>
    </w:p>
    <w:p w14:paraId="3A4D2AA7" w14:textId="2DF3BCAD" w:rsidR="00960143" w:rsidRDefault="00960143" w:rsidP="00960143">
      <w:pPr>
        <w:snapToGrid w:val="0"/>
        <w:spacing w:before="120" w:after="120"/>
        <w:jc w:val="both"/>
        <w:rPr>
          <w:color w:val="000000" w:themeColor="text1"/>
          <w:lang w:val="en"/>
        </w:rPr>
      </w:pPr>
      <w:r w:rsidRPr="00960143">
        <w:rPr>
          <w:noProof/>
          <w:color w:val="000000" w:themeColor="text1"/>
          <w:lang w:val="en"/>
        </w:rPr>
        <w:drawing>
          <wp:anchor distT="0" distB="0" distL="114300" distR="114300" simplePos="0" relativeHeight="251675648" behindDoc="0" locked="0" layoutInCell="1" allowOverlap="1" wp14:anchorId="2644C7F9" wp14:editId="34DB29B7">
            <wp:simplePos x="0" y="0"/>
            <wp:positionH relativeFrom="column">
              <wp:posOffset>1534160</wp:posOffset>
            </wp:positionH>
            <wp:positionV relativeFrom="paragraph">
              <wp:posOffset>57150</wp:posOffset>
            </wp:positionV>
            <wp:extent cx="2640965" cy="2443480"/>
            <wp:effectExtent l="0" t="0" r="6985" b="0"/>
            <wp:wrapNone/>
            <wp:docPr id="876519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l="33067" t="21976" r="26019" b="10675"/>
                    <a:stretch>
                      <a:fillRect/>
                    </a:stretch>
                  </pic:blipFill>
                  <pic:spPr bwMode="auto">
                    <a:xfrm>
                      <a:off x="0" y="0"/>
                      <a:ext cx="2640965" cy="2443480"/>
                    </a:xfrm>
                    <a:prstGeom prst="rect">
                      <a:avLst/>
                    </a:prstGeom>
                    <a:noFill/>
                  </pic:spPr>
                </pic:pic>
              </a:graphicData>
            </a:graphic>
            <wp14:sizeRelH relativeFrom="page">
              <wp14:pctWidth>0</wp14:pctWidth>
            </wp14:sizeRelH>
            <wp14:sizeRelV relativeFrom="page">
              <wp14:pctHeight>0</wp14:pctHeight>
            </wp14:sizeRelV>
          </wp:anchor>
        </w:drawing>
      </w:r>
    </w:p>
    <w:p w14:paraId="19253F4A" w14:textId="35B64EA4" w:rsidR="00960143" w:rsidRPr="00960143" w:rsidRDefault="00960143" w:rsidP="00960143">
      <w:pPr>
        <w:snapToGrid w:val="0"/>
        <w:spacing w:before="120" w:after="120"/>
        <w:jc w:val="both"/>
        <w:rPr>
          <w:color w:val="000000" w:themeColor="text1"/>
          <w:lang w:val="en"/>
        </w:rPr>
      </w:pPr>
    </w:p>
    <w:p w14:paraId="44F9AEEF" w14:textId="77777777" w:rsidR="00960143" w:rsidRPr="00960143" w:rsidRDefault="00960143" w:rsidP="00960143">
      <w:pPr>
        <w:snapToGrid w:val="0"/>
        <w:spacing w:before="120" w:after="120"/>
        <w:jc w:val="both"/>
        <w:rPr>
          <w:color w:val="000000" w:themeColor="text1"/>
          <w:lang w:val="en"/>
        </w:rPr>
      </w:pPr>
    </w:p>
    <w:p w14:paraId="39B8D161" w14:textId="77777777" w:rsidR="00960143" w:rsidRPr="00960143" w:rsidRDefault="00960143" w:rsidP="00960143">
      <w:pPr>
        <w:snapToGrid w:val="0"/>
        <w:spacing w:before="120" w:after="120"/>
        <w:jc w:val="both"/>
        <w:rPr>
          <w:color w:val="000000" w:themeColor="text1"/>
          <w:lang w:val="en"/>
        </w:rPr>
      </w:pPr>
    </w:p>
    <w:p w14:paraId="024545D1" w14:textId="77777777" w:rsidR="00960143" w:rsidRPr="00960143" w:rsidRDefault="00960143" w:rsidP="00960143">
      <w:pPr>
        <w:snapToGrid w:val="0"/>
        <w:spacing w:before="120" w:after="120"/>
        <w:jc w:val="both"/>
        <w:rPr>
          <w:color w:val="000000" w:themeColor="text1"/>
          <w:lang w:val="en"/>
        </w:rPr>
      </w:pPr>
    </w:p>
    <w:p w14:paraId="369412A8" w14:textId="77777777" w:rsidR="00960143" w:rsidRPr="00960143" w:rsidRDefault="00960143" w:rsidP="00960143">
      <w:pPr>
        <w:snapToGrid w:val="0"/>
        <w:spacing w:before="120" w:after="120"/>
        <w:jc w:val="both"/>
        <w:rPr>
          <w:color w:val="000000" w:themeColor="text1"/>
          <w:lang w:val="en"/>
        </w:rPr>
      </w:pPr>
    </w:p>
    <w:p w14:paraId="699C858E" w14:textId="77777777" w:rsidR="00960143" w:rsidRPr="00960143" w:rsidRDefault="00960143" w:rsidP="00960143">
      <w:pPr>
        <w:snapToGrid w:val="0"/>
        <w:spacing w:before="120" w:after="120"/>
        <w:jc w:val="both"/>
        <w:rPr>
          <w:color w:val="000000" w:themeColor="text1"/>
          <w:lang w:val="en"/>
        </w:rPr>
      </w:pPr>
    </w:p>
    <w:p w14:paraId="34BC9737" w14:textId="77777777" w:rsidR="00960143" w:rsidRPr="00960143" w:rsidRDefault="00960143" w:rsidP="00960143">
      <w:pPr>
        <w:snapToGrid w:val="0"/>
        <w:spacing w:before="120" w:after="120"/>
        <w:jc w:val="both"/>
        <w:rPr>
          <w:color w:val="000000" w:themeColor="text1"/>
          <w:lang w:val="en"/>
        </w:rPr>
      </w:pPr>
    </w:p>
    <w:p w14:paraId="4201F1C5" w14:textId="77777777" w:rsidR="00960143" w:rsidRPr="00960143" w:rsidRDefault="00960143" w:rsidP="00960143">
      <w:pPr>
        <w:snapToGrid w:val="0"/>
        <w:spacing w:before="120" w:after="120"/>
        <w:jc w:val="both"/>
        <w:rPr>
          <w:color w:val="000000" w:themeColor="text1"/>
          <w:lang w:val="en"/>
        </w:rPr>
      </w:pPr>
    </w:p>
    <w:bookmarkEnd w:id="1"/>
    <w:p w14:paraId="068435C0" w14:textId="77777777" w:rsidR="00960143" w:rsidRDefault="00960143" w:rsidP="00960143">
      <w:pPr>
        <w:snapToGrid w:val="0"/>
        <w:spacing w:before="120" w:after="120"/>
        <w:jc w:val="both"/>
        <w:rPr>
          <w:color w:val="000000" w:themeColor="text1"/>
          <w:lang w:val="en"/>
        </w:rPr>
      </w:pPr>
    </w:p>
    <w:p w14:paraId="5FA4F5C5" w14:textId="53ED4333" w:rsidR="00960143" w:rsidRPr="00960143" w:rsidRDefault="00960143" w:rsidP="00960143">
      <w:pPr>
        <w:snapToGrid w:val="0"/>
        <w:spacing w:before="120" w:after="120"/>
        <w:jc w:val="both"/>
        <w:rPr>
          <w:color w:val="000000" w:themeColor="text1"/>
          <w:lang w:val="en"/>
        </w:rPr>
      </w:pPr>
      <w:r w:rsidRPr="00960143">
        <w:rPr>
          <w:color w:val="000000" w:themeColor="text1"/>
          <w:lang w:val="en"/>
        </w:rPr>
        <w:t>In the development model, Borg and Gall contains a systematic guide to the steps taken by researchers so that the product they design has appropriateness standards.</w:t>
      </w:r>
      <w:bookmarkStart w:id="2" w:name="_Hlk152921767"/>
    </w:p>
    <w:p w14:paraId="56757349"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 xml:space="preserve">Thus, what is needed in this development is a reference regarding the procedures for the product to be developed. A description of the Borg and Gall development model is explained as follows; Educational research and development (R&amp;D) is the process used to develop and validate educational products. </w:t>
      </w:r>
      <w:bookmarkEnd w:id="2"/>
      <w:r w:rsidRPr="00960143">
        <w:rPr>
          <w:color w:val="000000" w:themeColor="text1"/>
          <w:lang w:val="en"/>
        </w:rPr>
        <w:t>The steps of this process are usually referred to as the R&amp;D cycle, which consists of studying research findings related to the product to be developed, developing the product based on the findings, field testing it in the setting where it will ultimately be used, and revising it to correct deficiencies found in field testing stage. In demonstrating the product meets behaviorally determined goals. (Borg &amp; Gall, 1983:772).</w:t>
      </w:r>
    </w:p>
    <w:p w14:paraId="58BEF814" w14:textId="71977299" w:rsidR="00EF1185" w:rsidRPr="00960143" w:rsidRDefault="00960143" w:rsidP="00960143">
      <w:pPr>
        <w:snapToGrid w:val="0"/>
        <w:spacing w:before="120" w:after="120"/>
        <w:jc w:val="both"/>
        <w:rPr>
          <w:color w:val="000000" w:themeColor="text1"/>
          <w:lang w:val="en"/>
        </w:rPr>
      </w:pPr>
      <w:r w:rsidRPr="00960143">
        <w:rPr>
          <w:color w:val="000000" w:themeColor="text1"/>
          <w:lang w:val="en"/>
        </w:rPr>
        <w:t>From the results of the research stage, information collection and analysis stage of learning descriptions, learning objectives require clear specifics with the involvement of learning in learning because it will grow students' skills indirectly. Next, the specific application design used in blended e-learning is presented as the input stage. The development stage can be used to guide the selection of material that will be presented in learning on digital-based applications that can be easily conveyed to students. The implementation stage requires product trials of learning applications that are used after validation by experts, teachers, then the material, activities and students are combined to use blended learning in digital-based learning applications obtained from the development results. The learning media in blended learning will then be evaluated in terms of suitability and ease of use</w:t>
      </w:r>
      <w:r>
        <w:rPr>
          <w:color w:val="000000" w:themeColor="text1"/>
          <w:lang w:val="en"/>
        </w:rPr>
        <w:t>.</w:t>
      </w:r>
    </w:p>
    <w:p w14:paraId="2060E319" w14:textId="4F87E83E" w:rsidR="00EF1185" w:rsidRPr="00EF1185" w:rsidRDefault="00EF1185" w:rsidP="00EF1185">
      <w:pPr>
        <w:snapToGrid w:val="0"/>
        <w:spacing w:before="120" w:after="120"/>
        <w:jc w:val="both"/>
        <w:rPr>
          <w:b/>
          <w:bCs/>
          <w:color w:val="0070C0"/>
        </w:rPr>
      </w:pPr>
      <w:r w:rsidRPr="00EF1185">
        <w:rPr>
          <w:b/>
          <w:bCs/>
          <w:color w:val="0070C0"/>
        </w:rPr>
        <w:t>Results and Discussion</w:t>
      </w:r>
    </w:p>
    <w:p w14:paraId="5B67C2F5" w14:textId="77777777" w:rsidR="00960143" w:rsidRPr="00960143" w:rsidRDefault="00A57869" w:rsidP="00960143">
      <w:pPr>
        <w:snapToGrid w:val="0"/>
        <w:spacing w:before="120" w:after="120"/>
        <w:jc w:val="both"/>
        <w:rPr>
          <w:color w:val="000000" w:themeColor="text1"/>
          <w:lang w:val="en"/>
        </w:rPr>
      </w:pPr>
      <w:r w:rsidRPr="00A57869">
        <w:rPr>
          <w:color w:val="000000" w:themeColor="text1"/>
          <w:lang w:val="id-ID"/>
        </w:rPr>
        <w:t xml:space="preserve">Measuring </w:t>
      </w:r>
      <w:r w:rsidR="00960143" w:rsidRPr="00960143">
        <w:rPr>
          <w:color w:val="000000" w:themeColor="text1"/>
          <w:lang w:val="en"/>
        </w:rPr>
        <w:t>By detailing the discussion stages, it will provide a deeper understanding of the problem context and potential solutions proposed through the development of interactive blended learning.</w:t>
      </w:r>
    </w:p>
    <w:p w14:paraId="36AF0945" w14:textId="77777777" w:rsidR="00960143" w:rsidRPr="00960143" w:rsidRDefault="00960143" w:rsidP="00960143">
      <w:pPr>
        <w:snapToGrid w:val="0"/>
        <w:spacing w:before="120" w:after="120"/>
        <w:jc w:val="both"/>
        <w:rPr>
          <w:b/>
          <w:bCs/>
          <w:color w:val="000000" w:themeColor="text1"/>
          <w:lang w:val="en"/>
        </w:rPr>
      </w:pPr>
      <w:r w:rsidRPr="00960143">
        <w:rPr>
          <w:b/>
          <w:bCs/>
          <w:color w:val="000000" w:themeColor="text1"/>
          <w:lang w:val="en"/>
        </w:rPr>
        <w:t>Description of Design Phase Results</w:t>
      </w:r>
    </w:p>
    <w:p w14:paraId="740374DB"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 xml:space="preserve">In the design stage, researchers designed blended learning in specific competencies by explaining the ability to use infrastructure in distance learning, creativity in designing applications, and evaluation skills for learning application media. The design of the curriculum includes paperless learning, development of learning applications, and evaluation of digital learning application media by determining the distribution of materials and activities according to the applications used. In developing interactive learning materials, guiding students and </w:t>
      </w:r>
      <w:r w:rsidRPr="00960143">
        <w:rPr>
          <w:color w:val="000000" w:themeColor="text1"/>
          <w:lang w:val="en"/>
        </w:rPr>
        <w:lastRenderedPageBreak/>
        <w:t>providing tutorials to design learning applications using WhatsApp, Zoom, Google Meet and Google Classroom. The development of blended learning in interactive learning activities encourages students to integrate projects or assignments that allow students to apply their knowledge creatively. Determine assessment methods to measure understanding and application of specific competencies and design formative and summative evaluations that enable students to evaluate digital learning application media. Supporting resources such as video tutorials, user guides, or webinars will be able to help students achieve specific competencies and determine ways of interaction between students and instructors and students that support the exchange of ideas or guidance in application development. Discussion forum facilities or collaboration groups in learning platforms to support the exchange of ideas and experiences are also very necessary, through the good use of technology it is very necessary to teach students how to use technology ethically and effectively in the learning context. Monitoring and providing feedback will ensure that students can overcome obstacles and understand concepts well, creating an interesting blended learning experience that meets students' needs and achieves the specific competencies they desire.</w:t>
      </w:r>
    </w:p>
    <w:p w14:paraId="43A6D8C4" w14:textId="77777777" w:rsidR="00960143" w:rsidRPr="00960143" w:rsidRDefault="00960143" w:rsidP="00960143">
      <w:pPr>
        <w:snapToGrid w:val="0"/>
        <w:spacing w:before="120" w:after="120"/>
        <w:jc w:val="both"/>
        <w:rPr>
          <w:b/>
          <w:bCs/>
          <w:color w:val="000000" w:themeColor="text1"/>
          <w:lang w:val="en"/>
        </w:rPr>
      </w:pPr>
      <w:r w:rsidRPr="00960143">
        <w:rPr>
          <w:b/>
          <w:bCs/>
          <w:color w:val="000000" w:themeColor="text1"/>
          <w:lang w:val="en"/>
        </w:rPr>
        <w:t>Description of Development Results</w:t>
      </w:r>
    </w:p>
    <w:p w14:paraId="72D69D8F"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In the development stage, researchers have taken several key steps to create interactive blended learning tools. The following is a description of the results of the development that has been carried out:</w:t>
      </w:r>
    </w:p>
    <w:p w14:paraId="2E67664B"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Learning Tool Design:</w:t>
      </w:r>
    </w:p>
    <w:p w14:paraId="4FCC2216"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Researchers designed lecture units and semester learning plans based on interactive blended learning. It includes details about learning materials, teaching methods, activities, and assessments.</w:t>
      </w:r>
    </w:p>
    <w:p w14:paraId="654493D6"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Lecture units are designed to take into account students' needs in dealing with distance learning and create an interesting learning experience.</w:t>
      </w:r>
    </w:p>
    <w:p w14:paraId="12E85D86"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Textbooks:</w:t>
      </w:r>
    </w:p>
    <w:p w14:paraId="77589CEB"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Researchers compiled textbooks that included the learning materials required for each session. This textbook can be digital or printed, according to student needs.</w:t>
      </w:r>
    </w:p>
    <w:p w14:paraId="1D88C8E7"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Textbooks are designed to be easy to understand, well structured, and support active and interactive learning.</w:t>
      </w:r>
    </w:p>
    <w:p w14:paraId="238FFE31"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Learning Device Validation:</w:t>
      </w:r>
    </w:p>
    <w:p w14:paraId="66176116"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Researchers carry out a validation process for the learning tools that have been developed. Validation is carried out by one or several validators who have expertise in the fields of education and learning technology.</w:t>
      </w:r>
    </w:p>
    <w:p w14:paraId="29F4672E"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The validation process involves assessing the suitability, clarity, and relevance of learning tools to the stated learning objectives.</w:t>
      </w:r>
    </w:p>
    <w:p w14:paraId="20270F8D"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Optimization Based on Validator Feedback:</w:t>
      </w:r>
    </w:p>
    <w:p w14:paraId="158C64C6"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After receiving feedback from validators, researchers optimized the learning tools. This may involve adjusting content, structure, or learning methods based on recommendations from validators.</w:t>
      </w:r>
    </w:p>
    <w:p w14:paraId="241F2B1F" w14:textId="77777777" w:rsidR="00960143" w:rsidRDefault="00960143" w:rsidP="00960143">
      <w:pPr>
        <w:snapToGrid w:val="0"/>
        <w:spacing w:before="120" w:after="120"/>
        <w:jc w:val="both"/>
        <w:rPr>
          <w:color w:val="000000" w:themeColor="text1"/>
          <w:lang w:val="en"/>
        </w:rPr>
      </w:pPr>
      <w:r w:rsidRPr="00960143">
        <w:rPr>
          <w:color w:val="000000" w:themeColor="text1"/>
          <w:lang w:val="en"/>
        </w:rPr>
        <w:t>The aim is to improve the quality of learning devices so that they comply with standards and meet student needs.</w:t>
      </w:r>
    </w:p>
    <w:p w14:paraId="722D7CFE" w14:textId="0EEFE48A" w:rsidR="00960143" w:rsidRPr="00960143" w:rsidRDefault="00960143" w:rsidP="00960143">
      <w:pPr>
        <w:snapToGrid w:val="0"/>
        <w:spacing w:before="120" w:after="120"/>
        <w:jc w:val="both"/>
        <w:rPr>
          <w:color w:val="000000" w:themeColor="text1"/>
          <w:lang w:val="en"/>
        </w:rPr>
      </w:pPr>
      <w:r w:rsidRPr="00960143">
        <w:rPr>
          <w:color w:val="000000" w:themeColor="text1"/>
          <w:lang w:val="en"/>
        </w:rPr>
        <w:lastRenderedPageBreak/>
        <w:t>Readability and Accessibility Testing:</w:t>
      </w:r>
    </w:p>
    <w:p w14:paraId="562108C5"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Researchers can also test the readability of textbooks and the accessibility of digital learning materials. This aims to ensure that the material can be accessed easily by students from various backgrounds.</w:t>
      </w:r>
    </w:p>
    <w:p w14:paraId="4C5A4801"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The results of this development create a solid foundation for the implementation of interactive blended learning, with learning tools that have been designed to support student needs and achieve the desired specific competencies. In addition, validation by external parties such as validators helps ensure the quality and effectiveness of the learning tools.</w:t>
      </w:r>
    </w:p>
    <w:p w14:paraId="3E89316B" w14:textId="77777777" w:rsidR="00960143" w:rsidRPr="00960143" w:rsidRDefault="00960143" w:rsidP="00960143">
      <w:pPr>
        <w:snapToGrid w:val="0"/>
        <w:spacing w:before="120" w:after="120"/>
        <w:jc w:val="both"/>
        <w:rPr>
          <w:b/>
          <w:bCs/>
          <w:color w:val="000000" w:themeColor="text1"/>
          <w:lang w:val="en"/>
        </w:rPr>
      </w:pPr>
      <w:r w:rsidRPr="00960143">
        <w:rPr>
          <w:b/>
          <w:bCs/>
          <w:color w:val="000000" w:themeColor="text1"/>
          <w:lang w:val="en"/>
        </w:rPr>
        <w:t>Learning Device Validation Results</w:t>
      </w:r>
    </w:p>
    <w:p w14:paraId="3039B4A8"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In this research, the validation process was carried out for one week with validators who were competent and understood the content of the material, learning design and learning media. Validation of course content Validator assessment becomes a guide for necessary follow-up, including material revision, format adjustments, and improving learning strategies. Further validation is also recommended to ensure that the learning tools meet the desired needs and standards. Determination of indicators with material, Determination of learning objectives, Accuracy of material and objectives and so on. The assessment results are briefly presented in Table 1 as follows:</w:t>
      </w:r>
    </w:p>
    <w:p w14:paraId="30D46241" w14:textId="77777777" w:rsidR="00960143" w:rsidRPr="00960143" w:rsidRDefault="00960143" w:rsidP="00960143">
      <w:pPr>
        <w:snapToGrid w:val="0"/>
        <w:spacing w:before="120" w:after="120"/>
        <w:jc w:val="center"/>
        <w:rPr>
          <w:color w:val="000000" w:themeColor="text1"/>
          <w:lang w:val="en"/>
        </w:rPr>
      </w:pPr>
      <w:r w:rsidRPr="00960143">
        <w:rPr>
          <w:color w:val="000000" w:themeColor="text1"/>
          <w:lang w:val="en"/>
        </w:rPr>
        <w:t>Table 1. Learning Device Validation Results</w:t>
      </w:r>
    </w:p>
    <w:tbl>
      <w:tblPr>
        <w:tblStyle w:val="TableGrid"/>
        <w:tblW w:w="8500" w:type="dxa"/>
        <w:jc w:val="center"/>
        <w:tblLook w:val="04A0" w:firstRow="1" w:lastRow="0" w:firstColumn="1" w:lastColumn="0" w:noHBand="0" w:noVBand="1"/>
      </w:tblPr>
      <w:tblGrid>
        <w:gridCol w:w="843"/>
        <w:gridCol w:w="6098"/>
        <w:gridCol w:w="1559"/>
      </w:tblGrid>
      <w:tr w:rsidR="00960143" w:rsidRPr="00960143" w14:paraId="2DDE8853" w14:textId="77777777" w:rsidTr="00173FAE">
        <w:trPr>
          <w:trHeight w:val="386"/>
          <w:jc w:val="center"/>
        </w:trPr>
        <w:tc>
          <w:tcPr>
            <w:tcW w:w="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CA2D8E" w14:textId="77777777" w:rsidR="00960143" w:rsidRPr="00960143" w:rsidRDefault="00960143" w:rsidP="00960143">
            <w:pPr>
              <w:snapToGrid w:val="0"/>
              <w:jc w:val="center"/>
              <w:rPr>
                <w:b/>
                <w:bCs/>
                <w:color w:val="000000" w:themeColor="text1"/>
                <w:lang w:val="en"/>
              </w:rPr>
            </w:pPr>
            <w:r w:rsidRPr="00960143">
              <w:rPr>
                <w:b/>
                <w:bCs/>
                <w:color w:val="000000" w:themeColor="text1"/>
                <w:lang w:val="en"/>
              </w:rPr>
              <w:t>No</w:t>
            </w:r>
          </w:p>
        </w:tc>
        <w:tc>
          <w:tcPr>
            <w:tcW w:w="6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2878A" w14:textId="77777777" w:rsidR="00960143" w:rsidRPr="00960143" w:rsidRDefault="00960143" w:rsidP="00960143">
            <w:pPr>
              <w:snapToGrid w:val="0"/>
              <w:jc w:val="center"/>
              <w:rPr>
                <w:b/>
                <w:bCs/>
                <w:color w:val="000000" w:themeColor="text1"/>
                <w:lang w:val="en"/>
              </w:rPr>
            </w:pPr>
            <w:r w:rsidRPr="00960143">
              <w:rPr>
                <w:b/>
                <w:bCs/>
                <w:color w:val="000000" w:themeColor="text1"/>
                <w:lang w:val="en"/>
              </w:rPr>
              <w:t>Criteria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5682A3" w14:textId="77777777" w:rsidR="00960143" w:rsidRPr="00960143" w:rsidRDefault="00960143" w:rsidP="00960143">
            <w:pPr>
              <w:snapToGrid w:val="0"/>
              <w:jc w:val="center"/>
              <w:rPr>
                <w:b/>
                <w:bCs/>
                <w:color w:val="000000" w:themeColor="text1"/>
                <w:lang w:val="en"/>
              </w:rPr>
            </w:pPr>
            <w:r w:rsidRPr="00960143">
              <w:rPr>
                <w:b/>
                <w:bCs/>
                <w:color w:val="000000" w:themeColor="text1"/>
                <w:lang w:val="en"/>
              </w:rPr>
              <w:t>Value Score</w:t>
            </w:r>
          </w:p>
        </w:tc>
      </w:tr>
      <w:tr w:rsidR="00960143" w:rsidRPr="00960143" w14:paraId="1499E7FF" w14:textId="77777777" w:rsidTr="00173FAE">
        <w:trPr>
          <w:trHeight w:val="284"/>
          <w:jc w:val="center"/>
        </w:trPr>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4D209B36" w14:textId="77777777" w:rsidR="00960143" w:rsidRPr="00960143" w:rsidRDefault="00960143" w:rsidP="00960143">
            <w:pPr>
              <w:numPr>
                <w:ilvl w:val="0"/>
                <w:numId w:val="28"/>
              </w:numPr>
              <w:tabs>
                <w:tab w:val="left" w:pos="348"/>
              </w:tabs>
              <w:snapToGrid w:val="0"/>
              <w:jc w:val="center"/>
              <w:rPr>
                <w:color w:val="000000" w:themeColor="text1"/>
                <w:lang w:val="en-ID"/>
              </w:rPr>
            </w:pPr>
          </w:p>
        </w:tc>
        <w:tc>
          <w:tcPr>
            <w:tcW w:w="6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EF5642" w14:textId="77777777" w:rsidR="00960143" w:rsidRPr="00960143" w:rsidRDefault="00960143" w:rsidP="00960143">
            <w:pPr>
              <w:snapToGrid w:val="0"/>
              <w:jc w:val="center"/>
              <w:rPr>
                <w:color w:val="000000" w:themeColor="text1"/>
                <w:lang w:val="en"/>
              </w:rPr>
            </w:pPr>
            <w:r w:rsidRPr="00960143">
              <w:rPr>
                <w:color w:val="000000" w:themeColor="text1"/>
                <w:lang w:val="en"/>
              </w:rPr>
              <w:t>Ease of indicators from KD and KI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D148A" w14:textId="77777777" w:rsidR="00960143" w:rsidRPr="00960143" w:rsidRDefault="00960143" w:rsidP="00960143">
            <w:pPr>
              <w:snapToGrid w:val="0"/>
              <w:jc w:val="center"/>
              <w:rPr>
                <w:color w:val="000000" w:themeColor="text1"/>
                <w:lang w:val="en"/>
              </w:rPr>
            </w:pPr>
            <w:r w:rsidRPr="00960143">
              <w:rPr>
                <w:color w:val="000000" w:themeColor="text1"/>
                <w:lang w:val="en"/>
              </w:rPr>
              <w:t>5</w:t>
            </w:r>
          </w:p>
        </w:tc>
      </w:tr>
      <w:tr w:rsidR="00960143" w:rsidRPr="00960143" w14:paraId="559287DB" w14:textId="77777777" w:rsidTr="00173FAE">
        <w:trPr>
          <w:trHeight w:val="256"/>
          <w:jc w:val="center"/>
        </w:trPr>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6F65F0C2" w14:textId="77777777" w:rsidR="00960143" w:rsidRPr="00960143" w:rsidRDefault="00960143" w:rsidP="00960143">
            <w:pPr>
              <w:numPr>
                <w:ilvl w:val="0"/>
                <w:numId w:val="28"/>
              </w:numPr>
              <w:snapToGrid w:val="0"/>
              <w:jc w:val="center"/>
              <w:rPr>
                <w:color w:val="000000" w:themeColor="text1"/>
                <w:lang w:val="en-ID"/>
              </w:rPr>
            </w:pPr>
          </w:p>
        </w:tc>
        <w:tc>
          <w:tcPr>
            <w:tcW w:w="6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D23B7D" w14:textId="77777777" w:rsidR="00960143" w:rsidRPr="00960143" w:rsidRDefault="00960143" w:rsidP="00960143">
            <w:pPr>
              <w:snapToGrid w:val="0"/>
              <w:jc w:val="center"/>
              <w:rPr>
                <w:color w:val="000000" w:themeColor="text1"/>
                <w:lang w:val="en"/>
              </w:rPr>
            </w:pPr>
            <w:r w:rsidRPr="00960143">
              <w:rPr>
                <w:color w:val="000000" w:themeColor="text1"/>
                <w:lang w:val="en"/>
              </w:rPr>
              <w:t>Ease of indicators with learning materials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40EB61" w14:textId="77777777" w:rsidR="00960143" w:rsidRPr="00960143" w:rsidRDefault="00960143" w:rsidP="00960143">
            <w:pPr>
              <w:snapToGrid w:val="0"/>
              <w:jc w:val="center"/>
              <w:rPr>
                <w:color w:val="000000" w:themeColor="text1"/>
                <w:lang w:val="en"/>
              </w:rPr>
            </w:pPr>
            <w:r w:rsidRPr="00960143">
              <w:rPr>
                <w:color w:val="000000" w:themeColor="text1"/>
                <w:lang w:val="en"/>
              </w:rPr>
              <w:t>5</w:t>
            </w:r>
          </w:p>
        </w:tc>
      </w:tr>
      <w:tr w:rsidR="00960143" w:rsidRPr="00960143" w14:paraId="4C5C8A53" w14:textId="77777777" w:rsidTr="00173FAE">
        <w:trPr>
          <w:trHeight w:val="256"/>
          <w:jc w:val="center"/>
        </w:trPr>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7172CF6C" w14:textId="77777777" w:rsidR="00960143" w:rsidRPr="00960143" w:rsidRDefault="00960143" w:rsidP="00960143">
            <w:pPr>
              <w:numPr>
                <w:ilvl w:val="0"/>
                <w:numId w:val="28"/>
              </w:numPr>
              <w:snapToGrid w:val="0"/>
              <w:jc w:val="center"/>
              <w:rPr>
                <w:color w:val="000000" w:themeColor="text1"/>
                <w:lang w:val="en-ID"/>
              </w:rPr>
            </w:pPr>
          </w:p>
        </w:tc>
        <w:tc>
          <w:tcPr>
            <w:tcW w:w="6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8C5BEB" w14:textId="77777777" w:rsidR="00960143" w:rsidRPr="00960143" w:rsidRDefault="00960143" w:rsidP="00960143">
            <w:pPr>
              <w:snapToGrid w:val="0"/>
              <w:jc w:val="center"/>
              <w:rPr>
                <w:color w:val="000000" w:themeColor="text1"/>
                <w:lang w:val="en"/>
              </w:rPr>
            </w:pPr>
            <w:r w:rsidRPr="00960143">
              <w:rPr>
                <w:color w:val="000000" w:themeColor="text1"/>
                <w:lang w:val="en"/>
              </w:rPr>
              <w:t>Accuracy of deep learning objectives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F1F9D" w14:textId="77777777" w:rsidR="00960143" w:rsidRPr="00960143" w:rsidRDefault="00960143" w:rsidP="00960143">
            <w:pPr>
              <w:snapToGrid w:val="0"/>
              <w:jc w:val="center"/>
              <w:rPr>
                <w:color w:val="000000" w:themeColor="text1"/>
                <w:lang w:val="en"/>
              </w:rPr>
            </w:pPr>
            <w:r w:rsidRPr="00960143">
              <w:rPr>
                <w:color w:val="000000" w:themeColor="text1"/>
                <w:lang w:val="en"/>
              </w:rPr>
              <w:t>5</w:t>
            </w:r>
          </w:p>
        </w:tc>
      </w:tr>
      <w:tr w:rsidR="00960143" w:rsidRPr="00960143" w14:paraId="55A657D2" w14:textId="77777777" w:rsidTr="00173FAE">
        <w:trPr>
          <w:trHeight w:val="256"/>
          <w:jc w:val="center"/>
        </w:trPr>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15336626" w14:textId="77777777" w:rsidR="00960143" w:rsidRPr="00960143" w:rsidRDefault="00960143" w:rsidP="00960143">
            <w:pPr>
              <w:numPr>
                <w:ilvl w:val="0"/>
                <w:numId w:val="28"/>
              </w:numPr>
              <w:snapToGrid w:val="0"/>
              <w:jc w:val="center"/>
              <w:rPr>
                <w:color w:val="000000" w:themeColor="text1"/>
                <w:lang w:val="en-ID"/>
              </w:rPr>
            </w:pPr>
          </w:p>
        </w:tc>
        <w:tc>
          <w:tcPr>
            <w:tcW w:w="6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28B08" w14:textId="77777777" w:rsidR="00960143" w:rsidRPr="00960143" w:rsidRDefault="00960143" w:rsidP="00960143">
            <w:pPr>
              <w:snapToGrid w:val="0"/>
              <w:jc w:val="center"/>
              <w:rPr>
                <w:color w:val="000000" w:themeColor="text1"/>
                <w:lang w:val="en"/>
              </w:rPr>
            </w:pPr>
            <w:r w:rsidRPr="00960143">
              <w:rPr>
                <w:color w:val="000000" w:themeColor="text1"/>
                <w:lang w:val="en"/>
              </w:rPr>
              <w:t>Ease of material with purpose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FC99D5" w14:textId="77777777" w:rsidR="00960143" w:rsidRPr="00960143" w:rsidRDefault="00960143" w:rsidP="00960143">
            <w:pPr>
              <w:snapToGrid w:val="0"/>
              <w:jc w:val="center"/>
              <w:rPr>
                <w:color w:val="000000" w:themeColor="text1"/>
                <w:lang w:val="en"/>
              </w:rPr>
            </w:pPr>
            <w:r w:rsidRPr="00960143">
              <w:rPr>
                <w:color w:val="000000" w:themeColor="text1"/>
                <w:lang w:val="en"/>
              </w:rPr>
              <w:t>5</w:t>
            </w:r>
          </w:p>
        </w:tc>
      </w:tr>
      <w:tr w:rsidR="00960143" w:rsidRPr="00960143" w14:paraId="4A55929C" w14:textId="77777777" w:rsidTr="00173FAE">
        <w:trPr>
          <w:trHeight w:val="256"/>
          <w:jc w:val="center"/>
        </w:trPr>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6983EC27" w14:textId="77777777" w:rsidR="00960143" w:rsidRPr="00960143" w:rsidRDefault="00960143" w:rsidP="00960143">
            <w:pPr>
              <w:numPr>
                <w:ilvl w:val="0"/>
                <w:numId w:val="28"/>
              </w:numPr>
              <w:snapToGrid w:val="0"/>
              <w:jc w:val="center"/>
              <w:rPr>
                <w:color w:val="000000" w:themeColor="text1"/>
                <w:lang w:val="en-ID"/>
              </w:rPr>
            </w:pPr>
          </w:p>
        </w:tc>
        <w:tc>
          <w:tcPr>
            <w:tcW w:w="6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077E58" w14:textId="77777777" w:rsidR="00960143" w:rsidRPr="00960143" w:rsidRDefault="00960143" w:rsidP="00960143">
            <w:pPr>
              <w:snapToGrid w:val="0"/>
              <w:jc w:val="center"/>
              <w:rPr>
                <w:color w:val="000000" w:themeColor="text1"/>
                <w:lang w:val="en"/>
              </w:rPr>
            </w:pPr>
            <w:r w:rsidRPr="00960143">
              <w:rPr>
                <w:color w:val="000000" w:themeColor="text1"/>
                <w:lang w:val="en"/>
              </w:rPr>
              <w:t>Ease of presenting material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6B835" w14:textId="77777777" w:rsidR="00960143" w:rsidRPr="00960143" w:rsidRDefault="00960143" w:rsidP="00960143">
            <w:pPr>
              <w:snapToGrid w:val="0"/>
              <w:jc w:val="center"/>
              <w:rPr>
                <w:color w:val="000000" w:themeColor="text1"/>
                <w:lang w:val="en"/>
              </w:rPr>
            </w:pPr>
            <w:r w:rsidRPr="00960143">
              <w:rPr>
                <w:color w:val="000000" w:themeColor="text1"/>
                <w:lang w:val="en"/>
              </w:rPr>
              <w:t>4</w:t>
            </w:r>
          </w:p>
        </w:tc>
      </w:tr>
      <w:tr w:rsidR="00960143" w:rsidRPr="00960143" w14:paraId="41A4081D" w14:textId="77777777" w:rsidTr="00173FAE">
        <w:trPr>
          <w:trHeight w:val="270"/>
          <w:jc w:val="center"/>
        </w:trPr>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4FE63DD7" w14:textId="77777777" w:rsidR="00960143" w:rsidRPr="00960143" w:rsidRDefault="00960143" w:rsidP="00960143">
            <w:pPr>
              <w:numPr>
                <w:ilvl w:val="0"/>
                <w:numId w:val="28"/>
              </w:numPr>
              <w:snapToGrid w:val="0"/>
              <w:jc w:val="center"/>
              <w:rPr>
                <w:color w:val="000000" w:themeColor="text1"/>
                <w:lang w:val="en-ID"/>
              </w:rPr>
            </w:pPr>
          </w:p>
        </w:tc>
        <w:tc>
          <w:tcPr>
            <w:tcW w:w="6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DF52C5" w14:textId="77777777" w:rsidR="00960143" w:rsidRPr="00960143" w:rsidRDefault="00960143" w:rsidP="00960143">
            <w:pPr>
              <w:snapToGrid w:val="0"/>
              <w:jc w:val="center"/>
              <w:rPr>
                <w:color w:val="000000" w:themeColor="text1"/>
                <w:lang w:val="en"/>
              </w:rPr>
            </w:pPr>
            <w:r w:rsidRPr="00960143">
              <w:rPr>
                <w:color w:val="000000" w:themeColor="text1"/>
                <w:lang w:val="en"/>
              </w:rPr>
              <w:t>Material completeness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773E75" w14:textId="77777777" w:rsidR="00960143" w:rsidRPr="00960143" w:rsidRDefault="00960143" w:rsidP="00960143">
            <w:pPr>
              <w:snapToGrid w:val="0"/>
              <w:jc w:val="center"/>
              <w:rPr>
                <w:color w:val="000000" w:themeColor="text1"/>
                <w:lang w:val="en"/>
              </w:rPr>
            </w:pPr>
            <w:r w:rsidRPr="00960143">
              <w:rPr>
                <w:color w:val="000000" w:themeColor="text1"/>
                <w:lang w:val="en"/>
              </w:rPr>
              <w:t>5</w:t>
            </w:r>
          </w:p>
        </w:tc>
      </w:tr>
      <w:tr w:rsidR="00960143" w:rsidRPr="00960143" w14:paraId="1B051B00" w14:textId="77777777" w:rsidTr="00173FAE">
        <w:trPr>
          <w:trHeight w:val="243"/>
          <w:jc w:val="center"/>
        </w:trPr>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4CD812CE" w14:textId="77777777" w:rsidR="00960143" w:rsidRPr="00960143" w:rsidRDefault="00960143" w:rsidP="00960143">
            <w:pPr>
              <w:numPr>
                <w:ilvl w:val="0"/>
                <w:numId w:val="28"/>
              </w:numPr>
              <w:snapToGrid w:val="0"/>
              <w:jc w:val="center"/>
              <w:rPr>
                <w:color w:val="000000" w:themeColor="text1"/>
                <w:lang w:val="en-ID"/>
              </w:rPr>
            </w:pPr>
          </w:p>
        </w:tc>
        <w:tc>
          <w:tcPr>
            <w:tcW w:w="6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6539D" w14:textId="77777777" w:rsidR="00960143" w:rsidRPr="00960143" w:rsidRDefault="00960143" w:rsidP="00960143">
            <w:pPr>
              <w:snapToGrid w:val="0"/>
              <w:jc w:val="center"/>
              <w:rPr>
                <w:color w:val="000000" w:themeColor="text1"/>
                <w:lang w:val="en"/>
              </w:rPr>
            </w:pPr>
            <w:r w:rsidRPr="00960143">
              <w:rPr>
                <w:color w:val="000000" w:themeColor="text1"/>
                <w:lang w:val="en"/>
              </w:rPr>
              <w:t>Clarity of concepts of subject matter</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D25B4B" w14:textId="77777777" w:rsidR="00960143" w:rsidRPr="00960143" w:rsidRDefault="00960143" w:rsidP="00960143">
            <w:pPr>
              <w:snapToGrid w:val="0"/>
              <w:jc w:val="center"/>
              <w:rPr>
                <w:color w:val="000000" w:themeColor="text1"/>
                <w:lang w:val="en"/>
              </w:rPr>
            </w:pPr>
            <w:r w:rsidRPr="00960143">
              <w:rPr>
                <w:color w:val="000000" w:themeColor="text1"/>
                <w:lang w:val="en"/>
              </w:rPr>
              <w:t>4</w:t>
            </w:r>
          </w:p>
        </w:tc>
      </w:tr>
      <w:tr w:rsidR="00960143" w:rsidRPr="00960143" w14:paraId="4A9EBE0C" w14:textId="77777777" w:rsidTr="00173FAE">
        <w:trPr>
          <w:trHeight w:val="256"/>
          <w:jc w:val="center"/>
        </w:trPr>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2DE97ECE" w14:textId="77777777" w:rsidR="00960143" w:rsidRPr="00960143" w:rsidRDefault="00960143" w:rsidP="00960143">
            <w:pPr>
              <w:numPr>
                <w:ilvl w:val="0"/>
                <w:numId w:val="28"/>
              </w:numPr>
              <w:snapToGrid w:val="0"/>
              <w:jc w:val="center"/>
              <w:rPr>
                <w:color w:val="000000" w:themeColor="text1"/>
                <w:lang w:val="en-ID"/>
              </w:rPr>
            </w:pPr>
          </w:p>
        </w:tc>
        <w:tc>
          <w:tcPr>
            <w:tcW w:w="6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B27A54" w14:textId="77777777" w:rsidR="00960143" w:rsidRPr="00960143" w:rsidRDefault="00960143" w:rsidP="00960143">
            <w:pPr>
              <w:snapToGrid w:val="0"/>
              <w:jc w:val="center"/>
              <w:rPr>
                <w:color w:val="000000" w:themeColor="text1"/>
                <w:lang w:val="en"/>
              </w:rPr>
            </w:pPr>
            <w:r w:rsidRPr="00960143">
              <w:rPr>
                <w:color w:val="000000" w:themeColor="text1"/>
                <w:lang w:val="en"/>
              </w:rPr>
              <w:t>Suitability of evaluation and learning objectives or indicators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0BCC05" w14:textId="77777777" w:rsidR="00960143" w:rsidRPr="00960143" w:rsidRDefault="00960143" w:rsidP="00960143">
            <w:pPr>
              <w:snapToGrid w:val="0"/>
              <w:jc w:val="center"/>
              <w:rPr>
                <w:color w:val="000000" w:themeColor="text1"/>
                <w:lang w:val="en"/>
              </w:rPr>
            </w:pPr>
            <w:r w:rsidRPr="00960143">
              <w:rPr>
                <w:color w:val="000000" w:themeColor="text1"/>
                <w:lang w:val="en"/>
              </w:rPr>
              <w:t>5</w:t>
            </w:r>
          </w:p>
        </w:tc>
      </w:tr>
      <w:tr w:rsidR="00960143" w:rsidRPr="00960143" w14:paraId="165B6E2F" w14:textId="77777777" w:rsidTr="00173FAE">
        <w:trPr>
          <w:trHeight w:val="256"/>
          <w:jc w:val="center"/>
        </w:trPr>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46EDB138" w14:textId="77777777" w:rsidR="00960143" w:rsidRPr="00960143" w:rsidRDefault="00960143" w:rsidP="00960143">
            <w:pPr>
              <w:numPr>
                <w:ilvl w:val="0"/>
                <w:numId w:val="28"/>
              </w:numPr>
              <w:snapToGrid w:val="0"/>
              <w:jc w:val="center"/>
              <w:rPr>
                <w:color w:val="000000" w:themeColor="text1"/>
                <w:lang w:val="en-ID"/>
              </w:rPr>
            </w:pPr>
          </w:p>
        </w:tc>
        <w:tc>
          <w:tcPr>
            <w:tcW w:w="6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48989" w14:textId="77777777" w:rsidR="00960143" w:rsidRPr="00960143" w:rsidRDefault="00960143" w:rsidP="00960143">
            <w:pPr>
              <w:snapToGrid w:val="0"/>
              <w:jc w:val="center"/>
              <w:rPr>
                <w:color w:val="000000" w:themeColor="text1"/>
                <w:lang w:val="en"/>
              </w:rPr>
            </w:pPr>
            <w:r w:rsidRPr="00960143">
              <w:rPr>
                <w:color w:val="000000" w:themeColor="text1"/>
                <w:lang w:val="en"/>
              </w:rPr>
              <w:t>Suitability of question/test tools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0D1E97" w14:textId="77777777" w:rsidR="00960143" w:rsidRPr="00960143" w:rsidRDefault="00960143" w:rsidP="00960143">
            <w:pPr>
              <w:snapToGrid w:val="0"/>
              <w:jc w:val="center"/>
              <w:rPr>
                <w:color w:val="000000" w:themeColor="text1"/>
                <w:lang w:val="en"/>
              </w:rPr>
            </w:pPr>
            <w:r w:rsidRPr="00960143">
              <w:rPr>
                <w:color w:val="000000" w:themeColor="text1"/>
                <w:lang w:val="en"/>
              </w:rPr>
              <w:t>4</w:t>
            </w:r>
          </w:p>
        </w:tc>
      </w:tr>
      <w:tr w:rsidR="00960143" w:rsidRPr="00960143" w14:paraId="6D2D4C70" w14:textId="77777777" w:rsidTr="00173FAE">
        <w:trPr>
          <w:trHeight w:val="256"/>
          <w:jc w:val="center"/>
        </w:trPr>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4C9EC70F" w14:textId="77777777" w:rsidR="00960143" w:rsidRPr="00960143" w:rsidRDefault="00960143" w:rsidP="00960143">
            <w:pPr>
              <w:numPr>
                <w:ilvl w:val="0"/>
                <w:numId w:val="28"/>
              </w:numPr>
              <w:snapToGrid w:val="0"/>
              <w:jc w:val="center"/>
              <w:rPr>
                <w:color w:val="000000" w:themeColor="text1"/>
                <w:lang w:val="en-ID"/>
              </w:rPr>
            </w:pPr>
          </w:p>
        </w:tc>
        <w:tc>
          <w:tcPr>
            <w:tcW w:w="6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756F5" w14:textId="77777777" w:rsidR="00960143" w:rsidRPr="00960143" w:rsidRDefault="00960143" w:rsidP="00960143">
            <w:pPr>
              <w:snapToGrid w:val="0"/>
              <w:jc w:val="center"/>
              <w:rPr>
                <w:color w:val="000000" w:themeColor="text1"/>
                <w:lang w:val="en"/>
              </w:rPr>
            </w:pPr>
            <w:r w:rsidRPr="00960143">
              <w:rPr>
                <w:color w:val="000000" w:themeColor="text1"/>
                <w:lang w:val="en"/>
              </w:rPr>
              <w:t>Clarity of subjects with the time provided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F9394" w14:textId="77777777" w:rsidR="00960143" w:rsidRPr="00960143" w:rsidRDefault="00960143" w:rsidP="00960143">
            <w:pPr>
              <w:snapToGrid w:val="0"/>
              <w:jc w:val="center"/>
              <w:rPr>
                <w:color w:val="000000" w:themeColor="text1"/>
                <w:lang w:val="en"/>
              </w:rPr>
            </w:pPr>
            <w:r w:rsidRPr="00960143">
              <w:rPr>
                <w:color w:val="000000" w:themeColor="text1"/>
                <w:lang w:val="en"/>
              </w:rPr>
              <w:t>4</w:t>
            </w:r>
          </w:p>
        </w:tc>
      </w:tr>
      <w:tr w:rsidR="00960143" w:rsidRPr="00960143" w14:paraId="4D55DE41" w14:textId="77777777" w:rsidTr="00173FAE">
        <w:trPr>
          <w:trHeight w:val="275"/>
          <w:jc w:val="center"/>
        </w:trPr>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7DDA53F1" w14:textId="77777777" w:rsidR="00960143" w:rsidRPr="00960143" w:rsidRDefault="00960143" w:rsidP="00960143">
            <w:pPr>
              <w:snapToGrid w:val="0"/>
              <w:jc w:val="center"/>
              <w:rPr>
                <w:color w:val="000000" w:themeColor="text1"/>
                <w:lang w:val="en-ID"/>
              </w:rPr>
            </w:pPr>
          </w:p>
        </w:tc>
        <w:tc>
          <w:tcPr>
            <w:tcW w:w="6098" w:type="dxa"/>
            <w:tcBorders>
              <w:top w:val="single" w:sz="4" w:space="0" w:color="auto"/>
              <w:left w:val="single" w:sz="4" w:space="0" w:color="auto"/>
              <w:bottom w:val="single" w:sz="4" w:space="0" w:color="auto"/>
              <w:right w:val="single" w:sz="4" w:space="0" w:color="auto"/>
            </w:tcBorders>
            <w:shd w:val="clear" w:color="auto" w:fill="auto"/>
            <w:vAlign w:val="center"/>
          </w:tcPr>
          <w:p w14:paraId="3BD351CB" w14:textId="77777777" w:rsidR="00960143" w:rsidRPr="00960143" w:rsidRDefault="00960143" w:rsidP="00960143">
            <w:pPr>
              <w:snapToGrid w:val="0"/>
              <w:jc w:val="center"/>
              <w:rPr>
                <w:color w:val="000000" w:themeColor="text1"/>
                <w:lang w:val="en"/>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F59B5C" w14:textId="77777777" w:rsidR="00960143" w:rsidRPr="00960143" w:rsidRDefault="00960143" w:rsidP="00960143">
            <w:pPr>
              <w:snapToGrid w:val="0"/>
              <w:jc w:val="center"/>
              <w:rPr>
                <w:b/>
                <w:color w:val="000000" w:themeColor="text1"/>
                <w:lang w:val="en"/>
              </w:rPr>
            </w:pPr>
            <w:r w:rsidRPr="00960143">
              <w:rPr>
                <w:b/>
                <w:color w:val="000000" w:themeColor="text1"/>
                <w:lang w:val="en"/>
              </w:rPr>
              <w:t>46</w:t>
            </w:r>
          </w:p>
        </w:tc>
      </w:tr>
    </w:tbl>
    <w:p w14:paraId="0DB7C9AD"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The percentage of interactive blended learning achievement levels in courses, development of interactive blended learning student learning media is 92%, meaning that interactive blended learning is in the very good category, so interactive blended learning does not need to be revised. However, course content experts also provide suggestions for further development of the material and media for development of other materials.</w:t>
      </w:r>
    </w:p>
    <w:p w14:paraId="5EC0A8EB" w14:textId="77777777" w:rsidR="00960143" w:rsidRPr="00960143" w:rsidRDefault="00960143" w:rsidP="00960143">
      <w:pPr>
        <w:snapToGrid w:val="0"/>
        <w:spacing w:before="120" w:after="120"/>
        <w:jc w:val="both"/>
        <w:rPr>
          <w:b/>
          <w:bCs/>
          <w:color w:val="000000" w:themeColor="text1"/>
          <w:lang w:val="en"/>
        </w:rPr>
      </w:pPr>
      <w:r w:rsidRPr="00960143">
        <w:rPr>
          <w:b/>
          <w:color w:val="000000" w:themeColor="text1"/>
          <w:lang w:val="en"/>
        </w:rPr>
        <w:t>Validation of Learning Design</w:t>
      </w:r>
    </w:p>
    <w:p w14:paraId="201D2C9E"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The validator's assessment of the learning design includes several aspects, namely the attractiveness of the physical appearance of interactive blended learning in history and sociology, the balance of the color scheme, the correctness of the instructions for using interactive blended learning in history and sociology, the ease of use of the material presentation design and so on.</w:t>
      </w:r>
    </w:p>
    <w:p w14:paraId="1A457CCC"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The assessment results are briefly presented in Table 2 as follows:</w:t>
      </w:r>
    </w:p>
    <w:p w14:paraId="7486DBDA" w14:textId="77777777" w:rsidR="002A2B14" w:rsidRDefault="002A2B14" w:rsidP="00173FAE">
      <w:pPr>
        <w:snapToGrid w:val="0"/>
        <w:spacing w:before="120" w:after="120"/>
        <w:jc w:val="center"/>
        <w:rPr>
          <w:color w:val="000000" w:themeColor="text1"/>
          <w:lang w:val="en"/>
        </w:rPr>
      </w:pPr>
    </w:p>
    <w:p w14:paraId="76D157F3" w14:textId="47A7341B" w:rsidR="00960143" w:rsidRPr="00960143" w:rsidRDefault="00960143" w:rsidP="00173FAE">
      <w:pPr>
        <w:snapToGrid w:val="0"/>
        <w:spacing w:before="120" w:after="120"/>
        <w:jc w:val="center"/>
        <w:rPr>
          <w:color w:val="000000" w:themeColor="text1"/>
          <w:lang w:val="en"/>
        </w:rPr>
      </w:pPr>
      <w:r w:rsidRPr="00960143">
        <w:rPr>
          <w:color w:val="000000" w:themeColor="text1"/>
          <w:lang w:val="en"/>
        </w:rPr>
        <w:lastRenderedPageBreak/>
        <w:t>Table 2. Learning Design Validation Results</w:t>
      </w:r>
    </w:p>
    <w:tbl>
      <w:tblPr>
        <w:tblStyle w:val="TableGrid"/>
        <w:tblW w:w="4871" w:type="pct"/>
        <w:jc w:val="center"/>
        <w:tblLook w:val="04A0" w:firstRow="1" w:lastRow="0" w:firstColumn="1" w:lastColumn="0" w:noHBand="0" w:noVBand="1"/>
      </w:tblPr>
      <w:tblGrid>
        <w:gridCol w:w="510"/>
        <w:gridCol w:w="7457"/>
        <w:gridCol w:w="816"/>
      </w:tblGrid>
      <w:tr w:rsidR="00173FAE" w:rsidRPr="00960143" w14:paraId="0879306B" w14:textId="77777777" w:rsidTr="00173FAE">
        <w:trPr>
          <w:trHeight w:val="261"/>
          <w:jc w:val="center"/>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280E2C" w14:textId="77777777" w:rsidR="00960143" w:rsidRPr="00960143" w:rsidRDefault="00960143" w:rsidP="00173FAE">
            <w:pPr>
              <w:snapToGrid w:val="0"/>
              <w:jc w:val="center"/>
              <w:rPr>
                <w:b/>
                <w:bCs/>
                <w:color w:val="000000" w:themeColor="text1"/>
                <w:lang w:val="en"/>
              </w:rPr>
            </w:pPr>
            <w:r w:rsidRPr="00960143">
              <w:rPr>
                <w:b/>
                <w:bCs/>
                <w:color w:val="000000" w:themeColor="text1"/>
                <w:lang w:val="en"/>
              </w:rPr>
              <w:t>No</w:t>
            </w:r>
          </w:p>
        </w:tc>
        <w:tc>
          <w:tcPr>
            <w:tcW w:w="4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B4826E" w14:textId="77777777" w:rsidR="00960143" w:rsidRPr="00960143" w:rsidRDefault="00960143" w:rsidP="00173FAE">
            <w:pPr>
              <w:snapToGrid w:val="0"/>
              <w:jc w:val="center"/>
              <w:rPr>
                <w:b/>
                <w:bCs/>
                <w:color w:val="000000" w:themeColor="text1"/>
                <w:lang w:val="en"/>
              </w:rPr>
            </w:pPr>
            <w:r w:rsidRPr="00960143">
              <w:rPr>
                <w:b/>
                <w:bCs/>
                <w:color w:val="000000" w:themeColor="text1"/>
                <w:lang w:val="en"/>
              </w:rPr>
              <w:t>Criteria</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FC84A4" w14:textId="77777777" w:rsidR="00960143" w:rsidRPr="00960143" w:rsidRDefault="00960143" w:rsidP="00173FAE">
            <w:pPr>
              <w:snapToGrid w:val="0"/>
              <w:jc w:val="center"/>
              <w:rPr>
                <w:b/>
                <w:bCs/>
                <w:color w:val="000000" w:themeColor="text1"/>
                <w:lang w:val="en"/>
              </w:rPr>
            </w:pPr>
            <w:r w:rsidRPr="00960143">
              <w:rPr>
                <w:b/>
                <w:bCs/>
                <w:color w:val="000000" w:themeColor="text1"/>
                <w:lang w:val="en"/>
              </w:rPr>
              <w:t>Value Score</w:t>
            </w:r>
          </w:p>
        </w:tc>
      </w:tr>
      <w:tr w:rsidR="00173FAE" w:rsidRPr="00960143" w14:paraId="5D98B0BB" w14:textId="77777777" w:rsidTr="00173FAE">
        <w:trPr>
          <w:trHeight w:val="195"/>
          <w:jc w:val="center"/>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2C432C20" w14:textId="77777777" w:rsidR="00960143" w:rsidRPr="00960143" w:rsidRDefault="00960143" w:rsidP="00173FAE">
            <w:pPr>
              <w:numPr>
                <w:ilvl w:val="0"/>
                <w:numId w:val="29"/>
              </w:numPr>
              <w:tabs>
                <w:tab w:val="left" w:pos="504"/>
              </w:tabs>
              <w:snapToGrid w:val="0"/>
              <w:ind w:left="34" w:firstLine="0"/>
              <w:jc w:val="center"/>
              <w:rPr>
                <w:color w:val="000000" w:themeColor="text1"/>
                <w:lang w:val="en-ID"/>
              </w:rPr>
            </w:pPr>
          </w:p>
        </w:tc>
        <w:tc>
          <w:tcPr>
            <w:tcW w:w="4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008465" w14:textId="77777777" w:rsidR="00960143" w:rsidRPr="00960143" w:rsidRDefault="00960143" w:rsidP="00173FAE">
            <w:pPr>
              <w:snapToGrid w:val="0"/>
              <w:jc w:val="center"/>
              <w:rPr>
                <w:color w:val="000000" w:themeColor="text1"/>
                <w:lang w:val="en"/>
              </w:rPr>
            </w:pPr>
            <w:r w:rsidRPr="00960143">
              <w:rPr>
                <w:color w:val="000000" w:themeColor="text1"/>
                <w:lang w:val="en"/>
              </w:rPr>
              <w:t>Suitability of interactive blended e-learning design</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E3D615" w14:textId="77777777" w:rsidR="00960143" w:rsidRPr="00960143" w:rsidRDefault="00960143" w:rsidP="00173FAE">
            <w:pPr>
              <w:snapToGrid w:val="0"/>
              <w:jc w:val="center"/>
              <w:rPr>
                <w:color w:val="000000" w:themeColor="text1"/>
                <w:lang w:val="en"/>
              </w:rPr>
            </w:pPr>
            <w:r w:rsidRPr="00960143">
              <w:rPr>
                <w:color w:val="000000" w:themeColor="text1"/>
                <w:lang w:val="en"/>
              </w:rPr>
              <w:t>5</w:t>
            </w:r>
          </w:p>
        </w:tc>
      </w:tr>
      <w:tr w:rsidR="00173FAE" w:rsidRPr="00960143" w14:paraId="427340F0" w14:textId="77777777" w:rsidTr="00173FAE">
        <w:trPr>
          <w:trHeight w:val="188"/>
          <w:jc w:val="center"/>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45C0CC40" w14:textId="77777777" w:rsidR="00960143" w:rsidRPr="00960143" w:rsidRDefault="00960143" w:rsidP="00173FAE">
            <w:pPr>
              <w:numPr>
                <w:ilvl w:val="0"/>
                <w:numId w:val="29"/>
              </w:numPr>
              <w:tabs>
                <w:tab w:val="left" w:pos="504"/>
              </w:tabs>
              <w:snapToGrid w:val="0"/>
              <w:ind w:left="34" w:firstLine="0"/>
              <w:jc w:val="center"/>
              <w:rPr>
                <w:color w:val="000000" w:themeColor="text1"/>
                <w:lang w:val="en-ID"/>
              </w:rPr>
            </w:pPr>
          </w:p>
        </w:tc>
        <w:tc>
          <w:tcPr>
            <w:tcW w:w="4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6896AF" w14:textId="77777777" w:rsidR="00960143" w:rsidRPr="00960143" w:rsidRDefault="00960143" w:rsidP="00173FAE">
            <w:pPr>
              <w:snapToGrid w:val="0"/>
              <w:jc w:val="center"/>
              <w:rPr>
                <w:color w:val="000000" w:themeColor="text1"/>
                <w:lang w:val="en"/>
              </w:rPr>
            </w:pPr>
            <w:r w:rsidRPr="00960143">
              <w:rPr>
                <w:color w:val="000000" w:themeColor="text1"/>
                <w:lang w:val="en"/>
              </w:rPr>
              <w:t>Balance of digital-based learning media</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696C7A" w14:textId="77777777" w:rsidR="00960143" w:rsidRPr="00960143" w:rsidRDefault="00960143" w:rsidP="00173FAE">
            <w:pPr>
              <w:snapToGrid w:val="0"/>
              <w:jc w:val="center"/>
              <w:rPr>
                <w:color w:val="000000" w:themeColor="text1"/>
                <w:lang w:val="en"/>
              </w:rPr>
            </w:pPr>
            <w:r w:rsidRPr="00960143">
              <w:rPr>
                <w:color w:val="000000" w:themeColor="text1"/>
                <w:lang w:val="en"/>
              </w:rPr>
              <w:t>4</w:t>
            </w:r>
          </w:p>
        </w:tc>
      </w:tr>
      <w:tr w:rsidR="00173FAE" w:rsidRPr="00960143" w14:paraId="63FE9343" w14:textId="77777777" w:rsidTr="00173FAE">
        <w:trPr>
          <w:trHeight w:val="188"/>
          <w:jc w:val="center"/>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5A8F0F01" w14:textId="77777777" w:rsidR="00960143" w:rsidRPr="00960143" w:rsidRDefault="00960143" w:rsidP="00173FAE">
            <w:pPr>
              <w:numPr>
                <w:ilvl w:val="0"/>
                <w:numId w:val="29"/>
              </w:numPr>
              <w:tabs>
                <w:tab w:val="left" w:pos="504"/>
              </w:tabs>
              <w:snapToGrid w:val="0"/>
              <w:ind w:left="34" w:firstLine="0"/>
              <w:jc w:val="center"/>
              <w:rPr>
                <w:color w:val="000000" w:themeColor="text1"/>
                <w:lang w:val="en-ID"/>
              </w:rPr>
            </w:pPr>
          </w:p>
        </w:tc>
        <w:tc>
          <w:tcPr>
            <w:tcW w:w="4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3F6EB5" w14:textId="77777777" w:rsidR="00960143" w:rsidRPr="00960143" w:rsidRDefault="00960143" w:rsidP="00173FAE">
            <w:pPr>
              <w:snapToGrid w:val="0"/>
              <w:jc w:val="center"/>
              <w:rPr>
                <w:color w:val="000000" w:themeColor="text1"/>
                <w:lang w:val="en"/>
              </w:rPr>
            </w:pPr>
            <w:r w:rsidRPr="00960143">
              <w:rPr>
                <w:color w:val="000000" w:themeColor="text1"/>
                <w:lang w:val="en"/>
              </w:rPr>
              <w:t>Easy instructions for using interactive blended e-learning in the application</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86EB52" w14:textId="77777777" w:rsidR="00960143" w:rsidRPr="00960143" w:rsidRDefault="00960143" w:rsidP="00173FAE">
            <w:pPr>
              <w:snapToGrid w:val="0"/>
              <w:jc w:val="center"/>
              <w:rPr>
                <w:color w:val="000000" w:themeColor="text1"/>
                <w:lang w:val="en"/>
              </w:rPr>
            </w:pPr>
            <w:r w:rsidRPr="00960143">
              <w:rPr>
                <w:color w:val="000000" w:themeColor="text1"/>
                <w:lang w:val="en"/>
              </w:rPr>
              <w:t>5</w:t>
            </w:r>
          </w:p>
        </w:tc>
      </w:tr>
      <w:tr w:rsidR="00173FAE" w:rsidRPr="00960143" w14:paraId="25C67F35" w14:textId="77777777" w:rsidTr="00173FAE">
        <w:trPr>
          <w:trHeight w:val="195"/>
          <w:jc w:val="center"/>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38644F73" w14:textId="77777777" w:rsidR="00960143" w:rsidRPr="00960143" w:rsidRDefault="00960143" w:rsidP="00173FAE">
            <w:pPr>
              <w:numPr>
                <w:ilvl w:val="0"/>
                <w:numId w:val="29"/>
              </w:numPr>
              <w:tabs>
                <w:tab w:val="left" w:pos="504"/>
              </w:tabs>
              <w:snapToGrid w:val="0"/>
              <w:ind w:left="34" w:firstLine="0"/>
              <w:jc w:val="center"/>
              <w:rPr>
                <w:color w:val="000000" w:themeColor="text1"/>
                <w:lang w:val="en-ID"/>
              </w:rPr>
            </w:pPr>
          </w:p>
        </w:tc>
        <w:tc>
          <w:tcPr>
            <w:tcW w:w="4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48CE02" w14:textId="77777777" w:rsidR="00960143" w:rsidRPr="00960143" w:rsidRDefault="00960143" w:rsidP="00173FAE">
            <w:pPr>
              <w:snapToGrid w:val="0"/>
              <w:jc w:val="center"/>
              <w:rPr>
                <w:color w:val="000000" w:themeColor="text1"/>
                <w:lang w:val="en"/>
              </w:rPr>
            </w:pPr>
            <w:r w:rsidRPr="00960143">
              <w:rPr>
                <w:color w:val="000000" w:themeColor="text1"/>
                <w:lang w:val="en"/>
              </w:rPr>
              <w:t>Ease of use of e-learning application design</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141DC3" w14:textId="77777777" w:rsidR="00960143" w:rsidRPr="00960143" w:rsidRDefault="00960143" w:rsidP="00173FAE">
            <w:pPr>
              <w:snapToGrid w:val="0"/>
              <w:jc w:val="center"/>
              <w:rPr>
                <w:color w:val="000000" w:themeColor="text1"/>
                <w:lang w:val="en"/>
              </w:rPr>
            </w:pPr>
            <w:r w:rsidRPr="00960143">
              <w:rPr>
                <w:color w:val="000000" w:themeColor="text1"/>
                <w:lang w:val="en"/>
              </w:rPr>
              <w:t>4</w:t>
            </w:r>
          </w:p>
        </w:tc>
      </w:tr>
      <w:tr w:rsidR="00173FAE" w:rsidRPr="00960143" w14:paraId="261CB989" w14:textId="77777777" w:rsidTr="00173FAE">
        <w:trPr>
          <w:trHeight w:val="188"/>
          <w:jc w:val="center"/>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4B0AE507" w14:textId="77777777" w:rsidR="00960143" w:rsidRPr="00960143" w:rsidRDefault="00960143" w:rsidP="00173FAE">
            <w:pPr>
              <w:numPr>
                <w:ilvl w:val="0"/>
                <w:numId w:val="29"/>
              </w:numPr>
              <w:tabs>
                <w:tab w:val="left" w:pos="504"/>
              </w:tabs>
              <w:snapToGrid w:val="0"/>
              <w:ind w:left="34" w:firstLine="0"/>
              <w:jc w:val="center"/>
              <w:rPr>
                <w:color w:val="000000" w:themeColor="text1"/>
                <w:lang w:val="en-ID"/>
              </w:rPr>
            </w:pPr>
          </w:p>
        </w:tc>
        <w:tc>
          <w:tcPr>
            <w:tcW w:w="4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011009" w14:textId="77777777" w:rsidR="00960143" w:rsidRPr="00960143" w:rsidRDefault="00960143" w:rsidP="00173FAE">
            <w:pPr>
              <w:snapToGrid w:val="0"/>
              <w:jc w:val="center"/>
              <w:rPr>
                <w:color w:val="000000" w:themeColor="text1"/>
                <w:lang w:val="en"/>
              </w:rPr>
            </w:pPr>
            <w:r w:rsidRPr="00960143">
              <w:rPr>
                <w:color w:val="000000" w:themeColor="text1"/>
                <w:lang w:val="en"/>
              </w:rPr>
              <w:t>Clarity of presentation of material in the application</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D128F2" w14:textId="77777777" w:rsidR="00960143" w:rsidRPr="00960143" w:rsidRDefault="00960143" w:rsidP="00173FAE">
            <w:pPr>
              <w:snapToGrid w:val="0"/>
              <w:jc w:val="center"/>
              <w:rPr>
                <w:color w:val="000000" w:themeColor="text1"/>
                <w:lang w:val="en"/>
              </w:rPr>
            </w:pPr>
            <w:r w:rsidRPr="00960143">
              <w:rPr>
                <w:color w:val="000000" w:themeColor="text1"/>
                <w:lang w:val="en"/>
              </w:rPr>
              <w:t>4</w:t>
            </w:r>
          </w:p>
        </w:tc>
      </w:tr>
      <w:tr w:rsidR="00173FAE" w:rsidRPr="00960143" w14:paraId="4AE661AE" w14:textId="77777777" w:rsidTr="00173FAE">
        <w:trPr>
          <w:trHeight w:val="188"/>
          <w:jc w:val="center"/>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37068CA5" w14:textId="77777777" w:rsidR="00960143" w:rsidRPr="00960143" w:rsidRDefault="00960143" w:rsidP="00173FAE">
            <w:pPr>
              <w:numPr>
                <w:ilvl w:val="0"/>
                <w:numId w:val="29"/>
              </w:numPr>
              <w:tabs>
                <w:tab w:val="left" w:pos="504"/>
              </w:tabs>
              <w:snapToGrid w:val="0"/>
              <w:ind w:left="34" w:firstLine="0"/>
              <w:jc w:val="center"/>
              <w:rPr>
                <w:color w:val="000000" w:themeColor="text1"/>
                <w:lang w:val="en-ID"/>
              </w:rPr>
            </w:pPr>
          </w:p>
        </w:tc>
        <w:tc>
          <w:tcPr>
            <w:tcW w:w="4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4E618C" w14:textId="77777777" w:rsidR="00960143" w:rsidRPr="00960143" w:rsidRDefault="00960143" w:rsidP="00173FAE">
            <w:pPr>
              <w:snapToGrid w:val="0"/>
              <w:jc w:val="center"/>
              <w:rPr>
                <w:color w:val="000000" w:themeColor="text1"/>
                <w:lang w:val="en"/>
              </w:rPr>
            </w:pPr>
            <w:r w:rsidRPr="00960143">
              <w:rPr>
                <w:color w:val="000000" w:themeColor="text1"/>
                <w:lang w:val="en"/>
              </w:rPr>
              <w:t>Suitability of material to learning indicators</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00F5E7" w14:textId="77777777" w:rsidR="00960143" w:rsidRPr="00960143" w:rsidRDefault="00960143" w:rsidP="00173FAE">
            <w:pPr>
              <w:snapToGrid w:val="0"/>
              <w:jc w:val="center"/>
              <w:rPr>
                <w:color w:val="000000" w:themeColor="text1"/>
                <w:lang w:val="en"/>
              </w:rPr>
            </w:pPr>
            <w:r w:rsidRPr="00960143">
              <w:rPr>
                <w:color w:val="000000" w:themeColor="text1"/>
                <w:lang w:val="en"/>
              </w:rPr>
              <w:t>4</w:t>
            </w:r>
          </w:p>
        </w:tc>
      </w:tr>
      <w:tr w:rsidR="00173FAE" w:rsidRPr="00960143" w14:paraId="30CFEC6E" w14:textId="77777777" w:rsidTr="00173FAE">
        <w:trPr>
          <w:trHeight w:val="195"/>
          <w:jc w:val="center"/>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033E23FC" w14:textId="77777777" w:rsidR="00960143" w:rsidRPr="00960143" w:rsidRDefault="00960143" w:rsidP="00173FAE">
            <w:pPr>
              <w:numPr>
                <w:ilvl w:val="0"/>
                <w:numId w:val="29"/>
              </w:numPr>
              <w:tabs>
                <w:tab w:val="left" w:pos="504"/>
              </w:tabs>
              <w:snapToGrid w:val="0"/>
              <w:ind w:left="34" w:firstLine="0"/>
              <w:jc w:val="center"/>
              <w:rPr>
                <w:color w:val="000000" w:themeColor="text1"/>
                <w:lang w:val="en-ID"/>
              </w:rPr>
            </w:pPr>
          </w:p>
        </w:tc>
        <w:tc>
          <w:tcPr>
            <w:tcW w:w="4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F730E0" w14:textId="77777777" w:rsidR="00960143" w:rsidRPr="00960143" w:rsidRDefault="00960143" w:rsidP="00173FAE">
            <w:pPr>
              <w:snapToGrid w:val="0"/>
              <w:jc w:val="center"/>
              <w:rPr>
                <w:color w:val="000000" w:themeColor="text1"/>
                <w:lang w:val="en"/>
              </w:rPr>
            </w:pPr>
            <w:r w:rsidRPr="00960143">
              <w:rPr>
                <w:color w:val="000000" w:themeColor="text1"/>
                <w:lang w:val="en"/>
              </w:rPr>
              <w:t>Suitability of e-learning based textbooks</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1AA8F2" w14:textId="77777777" w:rsidR="00960143" w:rsidRPr="00960143" w:rsidRDefault="00960143" w:rsidP="00173FAE">
            <w:pPr>
              <w:snapToGrid w:val="0"/>
              <w:jc w:val="center"/>
              <w:rPr>
                <w:color w:val="000000" w:themeColor="text1"/>
                <w:lang w:val="en"/>
              </w:rPr>
            </w:pPr>
            <w:r w:rsidRPr="00960143">
              <w:rPr>
                <w:color w:val="000000" w:themeColor="text1"/>
                <w:lang w:val="en"/>
              </w:rPr>
              <w:t>4</w:t>
            </w:r>
          </w:p>
        </w:tc>
      </w:tr>
      <w:tr w:rsidR="00173FAE" w:rsidRPr="00960143" w14:paraId="305B888A" w14:textId="77777777" w:rsidTr="00173FAE">
        <w:trPr>
          <w:trHeight w:val="188"/>
          <w:jc w:val="center"/>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33AE03BB" w14:textId="77777777" w:rsidR="00960143" w:rsidRPr="00960143" w:rsidRDefault="00960143" w:rsidP="00173FAE">
            <w:pPr>
              <w:numPr>
                <w:ilvl w:val="0"/>
                <w:numId w:val="29"/>
              </w:numPr>
              <w:tabs>
                <w:tab w:val="left" w:pos="504"/>
              </w:tabs>
              <w:snapToGrid w:val="0"/>
              <w:ind w:left="34" w:firstLine="0"/>
              <w:jc w:val="center"/>
              <w:rPr>
                <w:color w:val="000000" w:themeColor="text1"/>
                <w:lang w:val="en-ID"/>
              </w:rPr>
            </w:pPr>
          </w:p>
        </w:tc>
        <w:tc>
          <w:tcPr>
            <w:tcW w:w="4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D1F071" w14:textId="77777777" w:rsidR="00960143" w:rsidRPr="00960143" w:rsidRDefault="00960143" w:rsidP="00173FAE">
            <w:pPr>
              <w:snapToGrid w:val="0"/>
              <w:jc w:val="center"/>
              <w:rPr>
                <w:color w:val="000000" w:themeColor="text1"/>
                <w:lang w:val="en"/>
              </w:rPr>
            </w:pPr>
            <w:r w:rsidRPr="00960143">
              <w:rPr>
                <w:color w:val="000000" w:themeColor="text1"/>
                <w:lang w:val="en"/>
              </w:rPr>
              <w:t>Suitability of time duration and target characteristics</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01F687" w14:textId="77777777" w:rsidR="00960143" w:rsidRPr="00960143" w:rsidRDefault="00960143" w:rsidP="00173FAE">
            <w:pPr>
              <w:snapToGrid w:val="0"/>
              <w:jc w:val="center"/>
              <w:rPr>
                <w:color w:val="000000" w:themeColor="text1"/>
                <w:lang w:val="en"/>
              </w:rPr>
            </w:pPr>
            <w:r w:rsidRPr="00960143">
              <w:rPr>
                <w:color w:val="000000" w:themeColor="text1"/>
                <w:lang w:val="en"/>
              </w:rPr>
              <w:t>4</w:t>
            </w:r>
          </w:p>
        </w:tc>
      </w:tr>
      <w:tr w:rsidR="00173FAE" w:rsidRPr="00960143" w14:paraId="5F0928EB" w14:textId="77777777" w:rsidTr="00173FAE">
        <w:trPr>
          <w:trHeight w:val="188"/>
          <w:jc w:val="center"/>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4291D466" w14:textId="77777777" w:rsidR="00960143" w:rsidRPr="00960143" w:rsidRDefault="00960143" w:rsidP="00173FAE">
            <w:pPr>
              <w:numPr>
                <w:ilvl w:val="0"/>
                <w:numId w:val="29"/>
              </w:numPr>
              <w:tabs>
                <w:tab w:val="left" w:pos="504"/>
              </w:tabs>
              <w:snapToGrid w:val="0"/>
              <w:ind w:left="34" w:firstLine="0"/>
              <w:jc w:val="center"/>
              <w:rPr>
                <w:color w:val="000000" w:themeColor="text1"/>
                <w:lang w:val="en-ID"/>
              </w:rPr>
            </w:pPr>
          </w:p>
        </w:tc>
        <w:tc>
          <w:tcPr>
            <w:tcW w:w="4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8E24B8" w14:textId="77777777" w:rsidR="00960143" w:rsidRPr="00960143" w:rsidRDefault="00960143" w:rsidP="00173FAE">
            <w:pPr>
              <w:snapToGrid w:val="0"/>
              <w:jc w:val="center"/>
              <w:rPr>
                <w:color w:val="000000" w:themeColor="text1"/>
                <w:lang w:val="en"/>
              </w:rPr>
            </w:pPr>
            <w:r w:rsidRPr="00960143">
              <w:rPr>
                <w:color w:val="000000" w:themeColor="text1"/>
                <w:lang w:val="en"/>
              </w:rPr>
              <w:t>Appropriate placement of parts in the material</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23949D" w14:textId="77777777" w:rsidR="00960143" w:rsidRPr="00960143" w:rsidRDefault="00960143" w:rsidP="00173FAE">
            <w:pPr>
              <w:snapToGrid w:val="0"/>
              <w:jc w:val="center"/>
              <w:rPr>
                <w:color w:val="000000" w:themeColor="text1"/>
                <w:lang w:val="en"/>
              </w:rPr>
            </w:pPr>
            <w:r w:rsidRPr="00960143">
              <w:rPr>
                <w:color w:val="000000" w:themeColor="text1"/>
                <w:lang w:val="en"/>
              </w:rPr>
              <w:t>5</w:t>
            </w:r>
          </w:p>
        </w:tc>
      </w:tr>
      <w:tr w:rsidR="00173FAE" w:rsidRPr="00960143" w14:paraId="5691D75E" w14:textId="77777777" w:rsidTr="00173FAE">
        <w:trPr>
          <w:trHeight w:val="195"/>
          <w:jc w:val="center"/>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7D73B00F" w14:textId="77777777" w:rsidR="00960143" w:rsidRPr="00960143" w:rsidRDefault="00960143" w:rsidP="00173FAE">
            <w:pPr>
              <w:numPr>
                <w:ilvl w:val="0"/>
                <w:numId w:val="29"/>
              </w:numPr>
              <w:tabs>
                <w:tab w:val="left" w:pos="504"/>
              </w:tabs>
              <w:snapToGrid w:val="0"/>
              <w:ind w:left="34" w:firstLine="0"/>
              <w:jc w:val="center"/>
              <w:rPr>
                <w:color w:val="000000" w:themeColor="text1"/>
                <w:lang w:val="en-ID"/>
              </w:rPr>
            </w:pPr>
          </w:p>
        </w:tc>
        <w:tc>
          <w:tcPr>
            <w:tcW w:w="4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3636D8" w14:textId="77777777" w:rsidR="00960143" w:rsidRPr="00960143" w:rsidRDefault="00960143" w:rsidP="00173FAE">
            <w:pPr>
              <w:snapToGrid w:val="0"/>
              <w:jc w:val="center"/>
              <w:rPr>
                <w:color w:val="000000" w:themeColor="text1"/>
                <w:lang w:val="en"/>
              </w:rPr>
            </w:pPr>
            <w:r w:rsidRPr="00960143">
              <w:rPr>
                <w:color w:val="000000" w:themeColor="text1"/>
                <w:lang w:val="en"/>
              </w:rPr>
              <w:t>Suitability of digital-based evaluation and objectives</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E2DEFF" w14:textId="77777777" w:rsidR="00960143" w:rsidRPr="00960143" w:rsidRDefault="00960143" w:rsidP="00173FAE">
            <w:pPr>
              <w:snapToGrid w:val="0"/>
              <w:jc w:val="center"/>
              <w:rPr>
                <w:color w:val="000000" w:themeColor="text1"/>
                <w:lang w:val="en"/>
              </w:rPr>
            </w:pPr>
            <w:r w:rsidRPr="00960143">
              <w:rPr>
                <w:color w:val="000000" w:themeColor="text1"/>
                <w:lang w:val="en"/>
              </w:rPr>
              <w:t>5</w:t>
            </w:r>
          </w:p>
        </w:tc>
      </w:tr>
      <w:tr w:rsidR="00173FAE" w:rsidRPr="00960143" w14:paraId="4E5F51B2" w14:textId="77777777" w:rsidTr="00173FAE">
        <w:trPr>
          <w:trHeight w:val="195"/>
          <w:jc w:val="center"/>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34001F5E" w14:textId="77777777" w:rsidR="00960143" w:rsidRPr="00960143" w:rsidRDefault="00960143" w:rsidP="00173FAE">
            <w:pPr>
              <w:tabs>
                <w:tab w:val="left" w:pos="504"/>
              </w:tabs>
              <w:snapToGrid w:val="0"/>
              <w:ind w:left="34"/>
              <w:jc w:val="center"/>
              <w:rPr>
                <w:color w:val="000000" w:themeColor="text1"/>
                <w:lang w:val="en-ID"/>
              </w:rPr>
            </w:pPr>
          </w:p>
        </w:tc>
        <w:tc>
          <w:tcPr>
            <w:tcW w:w="4337" w:type="pct"/>
            <w:tcBorders>
              <w:top w:val="single" w:sz="4" w:space="0" w:color="auto"/>
              <w:left w:val="single" w:sz="4" w:space="0" w:color="auto"/>
              <w:bottom w:val="single" w:sz="4" w:space="0" w:color="auto"/>
              <w:right w:val="single" w:sz="4" w:space="0" w:color="auto"/>
            </w:tcBorders>
            <w:shd w:val="clear" w:color="auto" w:fill="auto"/>
            <w:vAlign w:val="center"/>
          </w:tcPr>
          <w:p w14:paraId="03C03A69" w14:textId="77777777" w:rsidR="00960143" w:rsidRPr="00960143" w:rsidRDefault="00960143" w:rsidP="00173FAE">
            <w:pPr>
              <w:snapToGrid w:val="0"/>
              <w:jc w:val="center"/>
              <w:rPr>
                <w:color w:val="000000" w:themeColor="text1"/>
                <w:lang w:val="en"/>
              </w:rPr>
            </w:pP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8D78C8" w14:textId="77777777" w:rsidR="00960143" w:rsidRPr="00960143" w:rsidRDefault="00960143" w:rsidP="00173FAE">
            <w:pPr>
              <w:snapToGrid w:val="0"/>
              <w:jc w:val="center"/>
              <w:rPr>
                <w:color w:val="000000" w:themeColor="text1"/>
                <w:lang w:val="en"/>
              </w:rPr>
            </w:pPr>
            <w:r w:rsidRPr="00960143">
              <w:rPr>
                <w:color w:val="000000" w:themeColor="text1"/>
                <w:lang w:val="en"/>
              </w:rPr>
              <w:t>44</w:t>
            </w:r>
          </w:p>
        </w:tc>
      </w:tr>
    </w:tbl>
    <w:p w14:paraId="2B150F3F"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Based on the assessment of learning design experts as stated in the table above, the percentage of interactive blended learning achievement level can be calculated, namely the percentage of interactive blended learning achievement is 88.00%. This means that interactive blended learning is in the good category so that interactive blended e-learning does not need to be revised</w:t>
      </w:r>
    </w:p>
    <w:p w14:paraId="61F6A12D" w14:textId="77777777" w:rsidR="00960143" w:rsidRPr="00960143" w:rsidRDefault="00960143" w:rsidP="00960143">
      <w:pPr>
        <w:snapToGrid w:val="0"/>
        <w:spacing w:before="120" w:after="120"/>
        <w:jc w:val="both"/>
        <w:rPr>
          <w:b/>
          <w:bCs/>
          <w:color w:val="000000" w:themeColor="text1"/>
          <w:lang w:val="en"/>
        </w:rPr>
      </w:pPr>
      <w:r w:rsidRPr="00960143">
        <w:rPr>
          <w:b/>
          <w:bCs/>
          <w:color w:val="000000" w:themeColor="text1"/>
          <w:lang w:val="en"/>
        </w:rPr>
        <w:t>Validation of Learning Media</w:t>
      </w:r>
    </w:p>
    <w:p w14:paraId="4D922B84"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The validation assessment of learning media includes several aspects, namely the suitability of the media for the purpose, the suitability of the media for the students, the accuracy of the interactive blended learning display, the aesthetic value of using paperless-based interactive blended e-learning.</w:t>
      </w:r>
    </w:p>
    <w:p w14:paraId="7B9C3D91"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The assessment results are briefly presented in Table 3 as follows:</w:t>
      </w:r>
    </w:p>
    <w:p w14:paraId="33F2E2FB" w14:textId="77777777" w:rsidR="00960143" w:rsidRPr="00960143" w:rsidRDefault="00960143" w:rsidP="00173FAE">
      <w:pPr>
        <w:snapToGrid w:val="0"/>
        <w:spacing w:before="120" w:after="120"/>
        <w:jc w:val="center"/>
        <w:rPr>
          <w:color w:val="000000" w:themeColor="text1"/>
          <w:lang w:val="en"/>
        </w:rPr>
      </w:pPr>
      <w:r w:rsidRPr="00960143">
        <w:rPr>
          <w:color w:val="000000" w:themeColor="text1"/>
          <w:lang w:val="en"/>
        </w:rPr>
        <w:t>Table 3. Learning Media Validation Results</w:t>
      </w:r>
    </w:p>
    <w:tbl>
      <w:tblPr>
        <w:tblStyle w:val="TableGrid"/>
        <w:tblW w:w="9991" w:type="dxa"/>
        <w:jc w:val="center"/>
        <w:tblLook w:val="04A0" w:firstRow="1" w:lastRow="0" w:firstColumn="1" w:lastColumn="0" w:noHBand="0" w:noVBand="1"/>
      </w:tblPr>
      <w:tblGrid>
        <w:gridCol w:w="470"/>
        <w:gridCol w:w="8197"/>
        <w:gridCol w:w="1324"/>
      </w:tblGrid>
      <w:tr w:rsidR="00173FAE" w:rsidRPr="00960143" w14:paraId="7BB21829" w14:textId="77777777" w:rsidTr="00173FAE">
        <w:trPr>
          <w:trHeight w:val="292"/>
          <w:jc w:val="center"/>
        </w:trPr>
        <w:tc>
          <w:tcPr>
            <w:tcW w:w="4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A820A" w14:textId="77777777" w:rsidR="00960143" w:rsidRPr="00960143" w:rsidRDefault="00960143" w:rsidP="00173FAE">
            <w:pPr>
              <w:tabs>
                <w:tab w:val="left" w:pos="318"/>
              </w:tabs>
              <w:snapToGrid w:val="0"/>
              <w:ind w:left="-40"/>
              <w:jc w:val="center"/>
              <w:rPr>
                <w:color w:val="000000" w:themeColor="text1"/>
                <w:lang w:val="en"/>
              </w:rPr>
            </w:pPr>
            <w:r w:rsidRPr="00960143">
              <w:rPr>
                <w:b/>
                <w:bCs/>
                <w:color w:val="000000" w:themeColor="text1"/>
                <w:lang w:val="en"/>
              </w:rPr>
              <w:t>No</w:t>
            </w:r>
          </w:p>
        </w:tc>
        <w:tc>
          <w:tcPr>
            <w:tcW w:w="8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B7EB8" w14:textId="77777777" w:rsidR="00960143" w:rsidRPr="00960143" w:rsidRDefault="00960143" w:rsidP="00173FAE">
            <w:pPr>
              <w:snapToGrid w:val="0"/>
              <w:jc w:val="center"/>
              <w:rPr>
                <w:color w:val="000000" w:themeColor="text1"/>
                <w:lang w:val="en"/>
              </w:rPr>
            </w:pPr>
            <w:r w:rsidRPr="00960143">
              <w:rPr>
                <w:b/>
                <w:bCs/>
                <w:color w:val="000000" w:themeColor="text1"/>
                <w:lang w:val="en"/>
              </w:rPr>
              <w:t>Criteria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1191E74" w14:textId="77777777" w:rsidR="00960143" w:rsidRPr="00960143" w:rsidRDefault="00960143" w:rsidP="00173FAE">
            <w:pPr>
              <w:snapToGrid w:val="0"/>
              <w:jc w:val="center"/>
              <w:rPr>
                <w:color w:val="000000" w:themeColor="text1"/>
                <w:lang w:val="en"/>
              </w:rPr>
            </w:pPr>
            <w:r w:rsidRPr="00960143">
              <w:rPr>
                <w:b/>
                <w:bCs/>
                <w:color w:val="000000" w:themeColor="text1"/>
                <w:lang w:val="en"/>
              </w:rPr>
              <w:t>Value Score</w:t>
            </w:r>
          </w:p>
        </w:tc>
      </w:tr>
      <w:tr w:rsidR="00173FAE" w:rsidRPr="00960143" w14:paraId="17491E0B" w14:textId="77777777" w:rsidTr="00173FAE">
        <w:trPr>
          <w:trHeight w:val="161"/>
          <w:jc w:val="center"/>
        </w:trPr>
        <w:tc>
          <w:tcPr>
            <w:tcW w:w="459" w:type="dxa"/>
            <w:tcBorders>
              <w:top w:val="single" w:sz="4" w:space="0" w:color="auto"/>
              <w:left w:val="single" w:sz="4" w:space="0" w:color="auto"/>
              <w:bottom w:val="single" w:sz="4" w:space="0" w:color="auto"/>
              <w:right w:val="single" w:sz="4" w:space="0" w:color="auto"/>
            </w:tcBorders>
            <w:shd w:val="clear" w:color="auto" w:fill="auto"/>
            <w:vAlign w:val="center"/>
          </w:tcPr>
          <w:p w14:paraId="7A55DCCB" w14:textId="77777777" w:rsidR="00960143" w:rsidRPr="00960143" w:rsidRDefault="00960143" w:rsidP="00173FAE">
            <w:pPr>
              <w:numPr>
                <w:ilvl w:val="0"/>
                <w:numId w:val="30"/>
              </w:numPr>
              <w:tabs>
                <w:tab w:val="left" w:pos="318"/>
              </w:tabs>
              <w:snapToGrid w:val="0"/>
              <w:ind w:left="-40" w:firstLine="0"/>
              <w:jc w:val="center"/>
              <w:rPr>
                <w:color w:val="000000" w:themeColor="text1"/>
                <w:lang w:val="en-ID"/>
              </w:rPr>
            </w:pPr>
          </w:p>
        </w:tc>
        <w:tc>
          <w:tcPr>
            <w:tcW w:w="8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045A59" w14:textId="77777777" w:rsidR="00960143" w:rsidRPr="00960143" w:rsidRDefault="00960143" w:rsidP="00173FAE">
            <w:pPr>
              <w:snapToGrid w:val="0"/>
              <w:jc w:val="center"/>
              <w:rPr>
                <w:color w:val="000000" w:themeColor="text1"/>
                <w:lang w:val="en"/>
              </w:rPr>
            </w:pPr>
            <w:r w:rsidRPr="00960143">
              <w:rPr>
                <w:color w:val="000000" w:themeColor="text1"/>
                <w:lang w:val="en"/>
              </w:rPr>
              <w:t>Suitability of digital-based learning media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10AD2E4" w14:textId="77777777" w:rsidR="00960143" w:rsidRPr="00960143" w:rsidRDefault="00960143" w:rsidP="00173FAE">
            <w:pPr>
              <w:snapToGrid w:val="0"/>
              <w:jc w:val="center"/>
              <w:rPr>
                <w:color w:val="000000" w:themeColor="text1"/>
                <w:lang w:val="en"/>
              </w:rPr>
            </w:pPr>
            <w:r w:rsidRPr="00960143">
              <w:rPr>
                <w:color w:val="000000" w:themeColor="text1"/>
                <w:lang w:val="en"/>
              </w:rPr>
              <w:t>5</w:t>
            </w:r>
          </w:p>
        </w:tc>
      </w:tr>
      <w:tr w:rsidR="00173FAE" w:rsidRPr="00960143" w14:paraId="262C44FB" w14:textId="77777777" w:rsidTr="00173FAE">
        <w:trPr>
          <w:trHeight w:val="128"/>
          <w:jc w:val="center"/>
        </w:trPr>
        <w:tc>
          <w:tcPr>
            <w:tcW w:w="459" w:type="dxa"/>
            <w:tcBorders>
              <w:top w:val="single" w:sz="4" w:space="0" w:color="auto"/>
              <w:left w:val="single" w:sz="4" w:space="0" w:color="auto"/>
              <w:bottom w:val="single" w:sz="4" w:space="0" w:color="auto"/>
              <w:right w:val="single" w:sz="4" w:space="0" w:color="auto"/>
            </w:tcBorders>
            <w:shd w:val="clear" w:color="auto" w:fill="auto"/>
            <w:vAlign w:val="center"/>
          </w:tcPr>
          <w:p w14:paraId="6B123BB9" w14:textId="77777777" w:rsidR="00960143" w:rsidRPr="00960143" w:rsidRDefault="00960143" w:rsidP="00173FAE">
            <w:pPr>
              <w:numPr>
                <w:ilvl w:val="0"/>
                <w:numId w:val="30"/>
              </w:numPr>
              <w:tabs>
                <w:tab w:val="left" w:pos="318"/>
              </w:tabs>
              <w:snapToGrid w:val="0"/>
              <w:ind w:left="-40" w:firstLine="0"/>
              <w:jc w:val="center"/>
              <w:rPr>
                <w:color w:val="000000" w:themeColor="text1"/>
                <w:lang w:val="en-ID"/>
              </w:rPr>
            </w:pPr>
          </w:p>
        </w:tc>
        <w:tc>
          <w:tcPr>
            <w:tcW w:w="8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8A2899" w14:textId="77777777" w:rsidR="00960143" w:rsidRPr="00960143" w:rsidRDefault="00960143" w:rsidP="00173FAE">
            <w:pPr>
              <w:snapToGrid w:val="0"/>
              <w:jc w:val="center"/>
              <w:rPr>
                <w:color w:val="000000" w:themeColor="text1"/>
                <w:lang w:val="en"/>
              </w:rPr>
            </w:pPr>
            <w:r w:rsidRPr="00960143">
              <w:rPr>
                <w:color w:val="000000" w:themeColor="text1"/>
                <w:lang w:val="en"/>
              </w:rPr>
              <w:t>Suitability of blended e-learning media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0444589" w14:textId="77777777" w:rsidR="00960143" w:rsidRPr="00960143" w:rsidRDefault="00960143" w:rsidP="00173FAE">
            <w:pPr>
              <w:snapToGrid w:val="0"/>
              <w:jc w:val="center"/>
              <w:rPr>
                <w:color w:val="000000" w:themeColor="text1"/>
                <w:lang w:val="en"/>
              </w:rPr>
            </w:pPr>
            <w:r w:rsidRPr="00960143">
              <w:rPr>
                <w:color w:val="000000" w:themeColor="text1"/>
                <w:lang w:val="en"/>
              </w:rPr>
              <w:t>4</w:t>
            </w:r>
          </w:p>
        </w:tc>
      </w:tr>
      <w:tr w:rsidR="00173FAE" w:rsidRPr="00960143" w14:paraId="299A4C57" w14:textId="77777777" w:rsidTr="00173FAE">
        <w:trPr>
          <w:trHeight w:val="210"/>
          <w:jc w:val="center"/>
        </w:trPr>
        <w:tc>
          <w:tcPr>
            <w:tcW w:w="459" w:type="dxa"/>
            <w:tcBorders>
              <w:top w:val="single" w:sz="4" w:space="0" w:color="auto"/>
              <w:left w:val="single" w:sz="4" w:space="0" w:color="auto"/>
              <w:bottom w:val="single" w:sz="4" w:space="0" w:color="auto"/>
              <w:right w:val="single" w:sz="4" w:space="0" w:color="auto"/>
            </w:tcBorders>
            <w:shd w:val="clear" w:color="auto" w:fill="auto"/>
            <w:vAlign w:val="center"/>
          </w:tcPr>
          <w:p w14:paraId="0B5F0B1B" w14:textId="77777777" w:rsidR="00960143" w:rsidRPr="00960143" w:rsidRDefault="00960143" w:rsidP="00173FAE">
            <w:pPr>
              <w:numPr>
                <w:ilvl w:val="0"/>
                <w:numId w:val="30"/>
              </w:numPr>
              <w:tabs>
                <w:tab w:val="left" w:pos="318"/>
              </w:tabs>
              <w:snapToGrid w:val="0"/>
              <w:ind w:left="-40" w:firstLine="0"/>
              <w:jc w:val="center"/>
              <w:rPr>
                <w:color w:val="000000" w:themeColor="text1"/>
                <w:lang w:val="en-ID"/>
              </w:rPr>
            </w:pPr>
          </w:p>
        </w:tc>
        <w:tc>
          <w:tcPr>
            <w:tcW w:w="8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9CDF1" w14:textId="77777777" w:rsidR="00960143" w:rsidRPr="00960143" w:rsidRDefault="00960143" w:rsidP="00173FAE">
            <w:pPr>
              <w:snapToGrid w:val="0"/>
              <w:jc w:val="center"/>
              <w:rPr>
                <w:color w:val="000000" w:themeColor="text1"/>
                <w:lang w:val="en"/>
              </w:rPr>
            </w:pPr>
            <w:r w:rsidRPr="00960143">
              <w:rPr>
                <w:color w:val="000000" w:themeColor="text1"/>
                <w:lang w:val="en"/>
              </w:rPr>
              <w:t>Accuracy of interactive blended e-learning media display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9E8D2A" w14:textId="77777777" w:rsidR="00960143" w:rsidRPr="00960143" w:rsidRDefault="00960143" w:rsidP="00173FAE">
            <w:pPr>
              <w:snapToGrid w:val="0"/>
              <w:jc w:val="center"/>
              <w:rPr>
                <w:color w:val="000000" w:themeColor="text1"/>
                <w:lang w:val="en"/>
              </w:rPr>
            </w:pPr>
            <w:r w:rsidRPr="00960143">
              <w:rPr>
                <w:color w:val="000000" w:themeColor="text1"/>
                <w:lang w:val="en"/>
              </w:rPr>
              <w:t>4</w:t>
            </w:r>
          </w:p>
        </w:tc>
      </w:tr>
      <w:tr w:rsidR="00173FAE" w:rsidRPr="00960143" w14:paraId="37EFCDA8" w14:textId="77777777" w:rsidTr="00173FAE">
        <w:trPr>
          <w:trHeight w:val="210"/>
          <w:jc w:val="center"/>
        </w:trPr>
        <w:tc>
          <w:tcPr>
            <w:tcW w:w="459" w:type="dxa"/>
            <w:tcBorders>
              <w:top w:val="single" w:sz="4" w:space="0" w:color="auto"/>
              <w:left w:val="single" w:sz="4" w:space="0" w:color="auto"/>
              <w:bottom w:val="single" w:sz="4" w:space="0" w:color="auto"/>
              <w:right w:val="single" w:sz="4" w:space="0" w:color="auto"/>
            </w:tcBorders>
            <w:shd w:val="clear" w:color="auto" w:fill="auto"/>
            <w:vAlign w:val="center"/>
          </w:tcPr>
          <w:p w14:paraId="1F6F7568" w14:textId="77777777" w:rsidR="00960143" w:rsidRPr="00960143" w:rsidRDefault="00960143" w:rsidP="00173FAE">
            <w:pPr>
              <w:numPr>
                <w:ilvl w:val="0"/>
                <w:numId w:val="30"/>
              </w:numPr>
              <w:tabs>
                <w:tab w:val="left" w:pos="318"/>
              </w:tabs>
              <w:snapToGrid w:val="0"/>
              <w:ind w:left="-40" w:firstLine="0"/>
              <w:jc w:val="center"/>
              <w:rPr>
                <w:color w:val="000000" w:themeColor="text1"/>
                <w:lang w:val="en-ID"/>
              </w:rPr>
            </w:pPr>
          </w:p>
        </w:tc>
        <w:tc>
          <w:tcPr>
            <w:tcW w:w="8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F7DB6B" w14:textId="77777777" w:rsidR="00960143" w:rsidRPr="00960143" w:rsidRDefault="00960143" w:rsidP="00173FAE">
            <w:pPr>
              <w:snapToGrid w:val="0"/>
              <w:jc w:val="center"/>
              <w:rPr>
                <w:color w:val="000000" w:themeColor="text1"/>
                <w:lang w:val="en"/>
              </w:rPr>
            </w:pPr>
            <w:r w:rsidRPr="00960143">
              <w:rPr>
                <w:color w:val="000000" w:themeColor="text1"/>
                <w:lang w:val="en"/>
              </w:rPr>
              <w:t>The aesthetic value of using materials in digital learning</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CA95A08" w14:textId="77777777" w:rsidR="00960143" w:rsidRPr="00960143" w:rsidRDefault="00960143" w:rsidP="00173FAE">
            <w:pPr>
              <w:snapToGrid w:val="0"/>
              <w:jc w:val="center"/>
              <w:rPr>
                <w:color w:val="000000" w:themeColor="text1"/>
                <w:lang w:val="en"/>
              </w:rPr>
            </w:pPr>
            <w:r w:rsidRPr="00960143">
              <w:rPr>
                <w:color w:val="000000" w:themeColor="text1"/>
                <w:lang w:val="en"/>
              </w:rPr>
              <w:t>5</w:t>
            </w:r>
          </w:p>
        </w:tc>
      </w:tr>
      <w:tr w:rsidR="00173FAE" w:rsidRPr="00960143" w14:paraId="0DCDEC78" w14:textId="77777777" w:rsidTr="00173FAE">
        <w:trPr>
          <w:trHeight w:val="238"/>
          <w:jc w:val="center"/>
        </w:trPr>
        <w:tc>
          <w:tcPr>
            <w:tcW w:w="459" w:type="dxa"/>
            <w:tcBorders>
              <w:top w:val="single" w:sz="4" w:space="0" w:color="auto"/>
              <w:left w:val="single" w:sz="4" w:space="0" w:color="auto"/>
              <w:bottom w:val="single" w:sz="4" w:space="0" w:color="auto"/>
              <w:right w:val="single" w:sz="4" w:space="0" w:color="auto"/>
            </w:tcBorders>
            <w:shd w:val="clear" w:color="auto" w:fill="auto"/>
            <w:vAlign w:val="center"/>
          </w:tcPr>
          <w:p w14:paraId="05B17D7A" w14:textId="77777777" w:rsidR="00960143" w:rsidRPr="00960143" w:rsidRDefault="00960143" w:rsidP="00173FAE">
            <w:pPr>
              <w:numPr>
                <w:ilvl w:val="0"/>
                <w:numId w:val="30"/>
              </w:numPr>
              <w:tabs>
                <w:tab w:val="left" w:pos="318"/>
              </w:tabs>
              <w:snapToGrid w:val="0"/>
              <w:ind w:left="-40" w:firstLine="0"/>
              <w:jc w:val="center"/>
              <w:rPr>
                <w:color w:val="000000" w:themeColor="text1"/>
                <w:lang w:val="en-ID"/>
              </w:rPr>
            </w:pPr>
          </w:p>
        </w:tc>
        <w:tc>
          <w:tcPr>
            <w:tcW w:w="8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2763D3" w14:textId="77777777" w:rsidR="00960143" w:rsidRPr="00960143" w:rsidRDefault="00960143" w:rsidP="00173FAE">
            <w:pPr>
              <w:snapToGrid w:val="0"/>
              <w:jc w:val="center"/>
              <w:rPr>
                <w:color w:val="000000" w:themeColor="text1"/>
                <w:lang w:val="en"/>
              </w:rPr>
            </w:pPr>
            <w:r w:rsidRPr="00960143">
              <w:rPr>
                <w:color w:val="000000" w:themeColor="text1"/>
                <w:lang w:val="en"/>
              </w:rPr>
              <w:t>The quality of the display of digital applications that contain interactive blended e-learning</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32D5976" w14:textId="77777777" w:rsidR="00960143" w:rsidRPr="00960143" w:rsidRDefault="00960143" w:rsidP="00173FAE">
            <w:pPr>
              <w:snapToGrid w:val="0"/>
              <w:jc w:val="center"/>
              <w:rPr>
                <w:color w:val="000000" w:themeColor="text1"/>
                <w:lang w:val="en"/>
              </w:rPr>
            </w:pPr>
            <w:r w:rsidRPr="00960143">
              <w:rPr>
                <w:color w:val="000000" w:themeColor="text1"/>
                <w:lang w:val="en"/>
              </w:rPr>
              <w:t>4</w:t>
            </w:r>
          </w:p>
        </w:tc>
      </w:tr>
      <w:tr w:rsidR="00173FAE" w:rsidRPr="00960143" w14:paraId="5C7FDE3C" w14:textId="77777777" w:rsidTr="00173FAE">
        <w:trPr>
          <w:trHeight w:val="161"/>
          <w:jc w:val="center"/>
        </w:trPr>
        <w:tc>
          <w:tcPr>
            <w:tcW w:w="459" w:type="dxa"/>
            <w:tcBorders>
              <w:top w:val="single" w:sz="4" w:space="0" w:color="auto"/>
              <w:left w:val="single" w:sz="4" w:space="0" w:color="auto"/>
              <w:bottom w:val="single" w:sz="4" w:space="0" w:color="auto"/>
              <w:right w:val="single" w:sz="4" w:space="0" w:color="auto"/>
            </w:tcBorders>
            <w:shd w:val="clear" w:color="auto" w:fill="auto"/>
            <w:vAlign w:val="center"/>
          </w:tcPr>
          <w:p w14:paraId="2FF580F3" w14:textId="77777777" w:rsidR="00960143" w:rsidRPr="00960143" w:rsidRDefault="00960143" w:rsidP="00173FAE">
            <w:pPr>
              <w:numPr>
                <w:ilvl w:val="0"/>
                <w:numId w:val="30"/>
              </w:numPr>
              <w:tabs>
                <w:tab w:val="left" w:pos="318"/>
              </w:tabs>
              <w:snapToGrid w:val="0"/>
              <w:ind w:left="-40" w:firstLine="0"/>
              <w:jc w:val="center"/>
              <w:rPr>
                <w:color w:val="000000" w:themeColor="text1"/>
                <w:lang w:val="en-ID"/>
              </w:rPr>
            </w:pPr>
          </w:p>
        </w:tc>
        <w:tc>
          <w:tcPr>
            <w:tcW w:w="8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60BD72" w14:textId="77777777" w:rsidR="00960143" w:rsidRPr="00960143" w:rsidRDefault="00960143" w:rsidP="00173FAE">
            <w:pPr>
              <w:snapToGrid w:val="0"/>
              <w:jc w:val="center"/>
              <w:rPr>
                <w:color w:val="000000" w:themeColor="text1"/>
                <w:lang w:val="en"/>
              </w:rPr>
            </w:pPr>
            <w:r w:rsidRPr="00960143">
              <w:rPr>
                <w:color w:val="000000" w:themeColor="text1"/>
                <w:lang w:val="en"/>
              </w:rPr>
              <w:t>Conformity of material with text according to EYD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50B015" w14:textId="77777777" w:rsidR="00960143" w:rsidRPr="00960143" w:rsidRDefault="00960143" w:rsidP="00173FAE">
            <w:pPr>
              <w:snapToGrid w:val="0"/>
              <w:jc w:val="center"/>
              <w:rPr>
                <w:color w:val="000000" w:themeColor="text1"/>
                <w:lang w:val="en"/>
              </w:rPr>
            </w:pPr>
            <w:r w:rsidRPr="00960143">
              <w:rPr>
                <w:color w:val="000000" w:themeColor="text1"/>
                <w:lang w:val="en"/>
              </w:rPr>
              <w:t>4</w:t>
            </w:r>
          </w:p>
        </w:tc>
      </w:tr>
      <w:tr w:rsidR="00173FAE" w:rsidRPr="00960143" w14:paraId="149E98CD" w14:textId="77777777" w:rsidTr="00173FAE">
        <w:trPr>
          <w:trHeight w:val="155"/>
          <w:jc w:val="center"/>
        </w:trPr>
        <w:tc>
          <w:tcPr>
            <w:tcW w:w="459" w:type="dxa"/>
            <w:tcBorders>
              <w:top w:val="single" w:sz="4" w:space="0" w:color="auto"/>
              <w:left w:val="single" w:sz="4" w:space="0" w:color="auto"/>
              <w:bottom w:val="single" w:sz="4" w:space="0" w:color="auto"/>
              <w:right w:val="single" w:sz="4" w:space="0" w:color="auto"/>
            </w:tcBorders>
            <w:shd w:val="clear" w:color="auto" w:fill="auto"/>
            <w:vAlign w:val="center"/>
          </w:tcPr>
          <w:p w14:paraId="307D7E03" w14:textId="77777777" w:rsidR="00960143" w:rsidRPr="00960143" w:rsidRDefault="00960143" w:rsidP="00173FAE">
            <w:pPr>
              <w:numPr>
                <w:ilvl w:val="0"/>
                <w:numId w:val="30"/>
              </w:numPr>
              <w:tabs>
                <w:tab w:val="left" w:pos="318"/>
              </w:tabs>
              <w:snapToGrid w:val="0"/>
              <w:ind w:left="-40" w:firstLine="0"/>
              <w:jc w:val="center"/>
              <w:rPr>
                <w:color w:val="000000" w:themeColor="text1"/>
                <w:lang w:val="en-ID"/>
              </w:rPr>
            </w:pPr>
          </w:p>
        </w:tc>
        <w:tc>
          <w:tcPr>
            <w:tcW w:w="8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58073D" w14:textId="77777777" w:rsidR="00960143" w:rsidRPr="00960143" w:rsidRDefault="00960143" w:rsidP="00173FAE">
            <w:pPr>
              <w:snapToGrid w:val="0"/>
              <w:jc w:val="center"/>
              <w:rPr>
                <w:color w:val="000000" w:themeColor="text1"/>
                <w:lang w:val="en"/>
              </w:rPr>
            </w:pPr>
            <w:r w:rsidRPr="00960143">
              <w:rPr>
                <w:color w:val="000000" w:themeColor="text1"/>
                <w:lang w:val="en"/>
              </w:rPr>
              <w:t>Ease of material for students in e-learning</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11A9A4F" w14:textId="77777777" w:rsidR="00960143" w:rsidRPr="00960143" w:rsidRDefault="00960143" w:rsidP="00173FAE">
            <w:pPr>
              <w:snapToGrid w:val="0"/>
              <w:jc w:val="center"/>
              <w:rPr>
                <w:color w:val="000000" w:themeColor="text1"/>
                <w:lang w:val="en"/>
              </w:rPr>
            </w:pPr>
            <w:r w:rsidRPr="00960143">
              <w:rPr>
                <w:color w:val="000000" w:themeColor="text1"/>
                <w:lang w:val="en"/>
              </w:rPr>
              <w:t>5</w:t>
            </w:r>
          </w:p>
        </w:tc>
      </w:tr>
      <w:tr w:rsidR="00173FAE" w:rsidRPr="00960143" w14:paraId="71CF2964" w14:textId="77777777" w:rsidTr="00173FAE">
        <w:trPr>
          <w:trHeight w:val="134"/>
          <w:jc w:val="center"/>
        </w:trPr>
        <w:tc>
          <w:tcPr>
            <w:tcW w:w="459" w:type="dxa"/>
            <w:tcBorders>
              <w:top w:val="single" w:sz="4" w:space="0" w:color="auto"/>
              <w:left w:val="single" w:sz="4" w:space="0" w:color="auto"/>
              <w:bottom w:val="single" w:sz="4" w:space="0" w:color="auto"/>
              <w:right w:val="single" w:sz="4" w:space="0" w:color="auto"/>
            </w:tcBorders>
            <w:shd w:val="clear" w:color="auto" w:fill="auto"/>
            <w:vAlign w:val="center"/>
          </w:tcPr>
          <w:p w14:paraId="2358AA9E" w14:textId="77777777" w:rsidR="00960143" w:rsidRPr="00960143" w:rsidRDefault="00960143" w:rsidP="00173FAE">
            <w:pPr>
              <w:numPr>
                <w:ilvl w:val="0"/>
                <w:numId w:val="30"/>
              </w:numPr>
              <w:tabs>
                <w:tab w:val="left" w:pos="318"/>
              </w:tabs>
              <w:snapToGrid w:val="0"/>
              <w:ind w:left="-40" w:firstLine="0"/>
              <w:jc w:val="center"/>
              <w:rPr>
                <w:color w:val="000000" w:themeColor="text1"/>
                <w:lang w:val="en-ID"/>
              </w:rPr>
            </w:pPr>
          </w:p>
        </w:tc>
        <w:tc>
          <w:tcPr>
            <w:tcW w:w="8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964771" w14:textId="77777777" w:rsidR="00960143" w:rsidRPr="00960143" w:rsidRDefault="00960143" w:rsidP="00173FAE">
            <w:pPr>
              <w:snapToGrid w:val="0"/>
              <w:jc w:val="center"/>
              <w:rPr>
                <w:color w:val="000000" w:themeColor="text1"/>
                <w:lang w:val="en"/>
              </w:rPr>
            </w:pPr>
            <w:r w:rsidRPr="00960143">
              <w:rPr>
                <w:color w:val="000000" w:themeColor="text1"/>
                <w:lang w:val="en"/>
              </w:rPr>
              <w:t>Quality interactive blended e-learning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3F7DEF" w14:textId="77777777" w:rsidR="00960143" w:rsidRPr="00960143" w:rsidRDefault="00960143" w:rsidP="00173FAE">
            <w:pPr>
              <w:snapToGrid w:val="0"/>
              <w:jc w:val="center"/>
              <w:rPr>
                <w:color w:val="000000" w:themeColor="text1"/>
                <w:lang w:val="en"/>
              </w:rPr>
            </w:pPr>
            <w:r w:rsidRPr="00960143">
              <w:rPr>
                <w:color w:val="000000" w:themeColor="text1"/>
                <w:lang w:val="en"/>
              </w:rPr>
              <w:t>4</w:t>
            </w:r>
          </w:p>
        </w:tc>
      </w:tr>
      <w:tr w:rsidR="00173FAE" w:rsidRPr="00960143" w14:paraId="09537598" w14:textId="77777777" w:rsidTr="00173FAE">
        <w:trPr>
          <w:trHeight w:val="210"/>
          <w:jc w:val="center"/>
        </w:trPr>
        <w:tc>
          <w:tcPr>
            <w:tcW w:w="459" w:type="dxa"/>
            <w:tcBorders>
              <w:top w:val="single" w:sz="4" w:space="0" w:color="auto"/>
              <w:left w:val="single" w:sz="4" w:space="0" w:color="auto"/>
              <w:bottom w:val="single" w:sz="4" w:space="0" w:color="auto"/>
              <w:right w:val="single" w:sz="4" w:space="0" w:color="auto"/>
            </w:tcBorders>
            <w:shd w:val="clear" w:color="auto" w:fill="auto"/>
            <w:vAlign w:val="center"/>
          </w:tcPr>
          <w:p w14:paraId="3373CD00" w14:textId="77777777" w:rsidR="00960143" w:rsidRPr="00960143" w:rsidRDefault="00960143" w:rsidP="00173FAE">
            <w:pPr>
              <w:numPr>
                <w:ilvl w:val="0"/>
                <w:numId w:val="30"/>
              </w:numPr>
              <w:tabs>
                <w:tab w:val="left" w:pos="318"/>
              </w:tabs>
              <w:snapToGrid w:val="0"/>
              <w:ind w:left="-40" w:firstLine="0"/>
              <w:jc w:val="center"/>
              <w:rPr>
                <w:color w:val="000000" w:themeColor="text1"/>
                <w:lang w:val="en-ID"/>
              </w:rPr>
            </w:pPr>
          </w:p>
        </w:tc>
        <w:tc>
          <w:tcPr>
            <w:tcW w:w="8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8C5396" w14:textId="77777777" w:rsidR="00960143" w:rsidRPr="00960143" w:rsidRDefault="00960143" w:rsidP="00173FAE">
            <w:pPr>
              <w:snapToGrid w:val="0"/>
              <w:jc w:val="center"/>
              <w:rPr>
                <w:color w:val="000000" w:themeColor="text1"/>
                <w:lang w:val="en"/>
              </w:rPr>
            </w:pPr>
            <w:r w:rsidRPr="00960143">
              <w:rPr>
                <w:color w:val="000000" w:themeColor="text1"/>
                <w:lang w:val="en"/>
              </w:rPr>
              <w:t>Smooth use of interactive blended e-learning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E6F927C" w14:textId="77777777" w:rsidR="00960143" w:rsidRPr="00960143" w:rsidRDefault="00960143" w:rsidP="00173FAE">
            <w:pPr>
              <w:snapToGrid w:val="0"/>
              <w:jc w:val="center"/>
              <w:rPr>
                <w:color w:val="000000" w:themeColor="text1"/>
                <w:lang w:val="en"/>
              </w:rPr>
            </w:pPr>
            <w:r w:rsidRPr="00960143">
              <w:rPr>
                <w:color w:val="000000" w:themeColor="text1"/>
                <w:lang w:val="en"/>
              </w:rPr>
              <w:t>4</w:t>
            </w:r>
          </w:p>
        </w:tc>
      </w:tr>
      <w:tr w:rsidR="00173FAE" w:rsidRPr="00960143" w14:paraId="055850CA" w14:textId="77777777" w:rsidTr="00173FAE">
        <w:trPr>
          <w:trHeight w:val="210"/>
          <w:jc w:val="center"/>
        </w:trPr>
        <w:tc>
          <w:tcPr>
            <w:tcW w:w="459" w:type="dxa"/>
            <w:tcBorders>
              <w:top w:val="single" w:sz="4" w:space="0" w:color="auto"/>
              <w:left w:val="single" w:sz="4" w:space="0" w:color="auto"/>
              <w:bottom w:val="single" w:sz="4" w:space="0" w:color="auto"/>
              <w:right w:val="single" w:sz="4" w:space="0" w:color="auto"/>
            </w:tcBorders>
            <w:shd w:val="clear" w:color="auto" w:fill="auto"/>
            <w:vAlign w:val="center"/>
          </w:tcPr>
          <w:p w14:paraId="61D2F3D3" w14:textId="77777777" w:rsidR="00960143" w:rsidRPr="00960143" w:rsidRDefault="00960143" w:rsidP="00173FAE">
            <w:pPr>
              <w:numPr>
                <w:ilvl w:val="0"/>
                <w:numId w:val="30"/>
              </w:numPr>
              <w:tabs>
                <w:tab w:val="left" w:pos="318"/>
              </w:tabs>
              <w:snapToGrid w:val="0"/>
              <w:ind w:left="-40" w:firstLine="0"/>
              <w:jc w:val="center"/>
              <w:rPr>
                <w:color w:val="000000" w:themeColor="text1"/>
                <w:lang w:val="en-ID"/>
              </w:rPr>
            </w:pPr>
          </w:p>
        </w:tc>
        <w:tc>
          <w:tcPr>
            <w:tcW w:w="8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E0DAEA" w14:textId="77777777" w:rsidR="00960143" w:rsidRPr="00960143" w:rsidRDefault="00960143" w:rsidP="00173FAE">
            <w:pPr>
              <w:snapToGrid w:val="0"/>
              <w:jc w:val="center"/>
              <w:rPr>
                <w:color w:val="000000" w:themeColor="text1"/>
                <w:lang w:val="en"/>
              </w:rPr>
            </w:pPr>
            <w:r w:rsidRPr="00960143">
              <w:rPr>
                <w:color w:val="000000" w:themeColor="text1"/>
                <w:lang w:val="en"/>
              </w:rPr>
              <w:t xml:space="preserve">Fluency in using the Google site in interactive blended </w:t>
            </w:r>
            <w:proofErr w:type="spellStart"/>
            <w:r w:rsidRPr="00960143">
              <w:rPr>
                <w:color w:val="000000" w:themeColor="text1"/>
                <w:lang w:val="en"/>
              </w:rPr>
              <w:t>elearning</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13B271C" w14:textId="77777777" w:rsidR="00960143" w:rsidRPr="00960143" w:rsidRDefault="00960143" w:rsidP="00173FAE">
            <w:pPr>
              <w:snapToGrid w:val="0"/>
              <w:jc w:val="center"/>
              <w:rPr>
                <w:color w:val="000000" w:themeColor="text1"/>
                <w:lang w:val="en"/>
              </w:rPr>
            </w:pPr>
            <w:r w:rsidRPr="00960143">
              <w:rPr>
                <w:color w:val="000000" w:themeColor="text1"/>
                <w:lang w:val="en"/>
              </w:rPr>
              <w:t>5</w:t>
            </w:r>
          </w:p>
        </w:tc>
      </w:tr>
      <w:tr w:rsidR="00173FAE" w:rsidRPr="00960143" w14:paraId="10C9245D" w14:textId="77777777" w:rsidTr="00173FAE">
        <w:trPr>
          <w:trHeight w:val="181"/>
          <w:jc w:val="center"/>
        </w:trPr>
        <w:tc>
          <w:tcPr>
            <w:tcW w:w="459" w:type="dxa"/>
            <w:tcBorders>
              <w:top w:val="single" w:sz="4" w:space="0" w:color="auto"/>
              <w:left w:val="single" w:sz="4" w:space="0" w:color="auto"/>
              <w:bottom w:val="single" w:sz="4" w:space="0" w:color="auto"/>
              <w:right w:val="single" w:sz="4" w:space="0" w:color="auto"/>
            </w:tcBorders>
            <w:shd w:val="clear" w:color="auto" w:fill="auto"/>
            <w:vAlign w:val="center"/>
          </w:tcPr>
          <w:p w14:paraId="2820135A" w14:textId="77777777" w:rsidR="00960143" w:rsidRPr="00960143" w:rsidRDefault="00960143" w:rsidP="00173FAE">
            <w:pPr>
              <w:numPr>
                <w:ilvl w:val="0"/>
                <w:numId w:val="30"/>
              </w:numPr>
              <w:tabs>
                <w:tab w:val="left" w:pos="318"/>
              </w:tabs>
              <w:snapToGrid w:val="0"/>
              <w:ind w:left="-40" w:firstLine="0"/>
              <w:jc w:val="center"/>
              <w:rPr>
                <w:color w:val="000000" w:themeColor="text1"/>
                <w:lang w:val="en-ID"/>
              </w:rPr>
            </w:pPr>
          </w:p>
        </w:tc>
        <w:tc>
          <w:tcPr>
            <w:tcW w:w="8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31F7C" w14:textId="77777777" w:rsidR="00960143" w:rsidRPr="00960143" w:rsidRDefault="00960143" w:rsidP="00173FAE">
            <w:pPr>
              <w:snapToGrid w:val="0"/>
              <w:jc w:val="center"/>
              <w:rPr>
                <w:color w:val="000000" w:themeColor="text1"/>
                <w:lang w:val="en"/>
              </w:rPr>
            </w:pPr>
            <w:r w:rsidRPr="00960143">
              <w:rPr>
                <w:color w:val="000000" w:themeColor="text1"/>
                <w:lang w:val="en"/>
              </w:rPr>
              <w:t>Color balance of interactive e-learning blended media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42BD64D" w14:textId="77777777" w:rsidR="00960143" w:rsidRPr="00960143" w:rsidRDefault="00960143" w:rsidP="00173FAE">
            <w:pPr>
              <w:snapToGrid w:val="0"/>
              <w:jc w:val="center"/>
              <w:rPr>
                <w:color w:val="000000" w:themeColor="text1"/>
                <w:lang w:val="en"/>
              </w:rPr>
            </w:pPr>
            <w:r w:rsidRPr="00960143">
              <w:rPr>
                <w:color w:val="000000" w:themeColor="text1"/>
                <w:lang w:val="en"/>
              </w:rPr>
              <w:t>4</w:t>
            </w:r>
          </w:p>
        </w:tc>
      </w:tr>
      <w:tr w:rsidR="00173FAE" w:rsidRPr="00960143" w14:paraId="44803435" w14:textId="77777777" w:rsidTr="00173FAE">
        <w:trPr>
          <w:trHeight w:val="210"/>
          <w:jc w:val="center"/>
        </w:trPr>
        <w:tc>
          <w:tcPr>
            <w:tcW w:w="459" w:type="dxa"/>
            <w:tcBorders>
              <w:top w:val="single" w:sz="4" w:space="0" w:color="auto"/>
              <w:left w:val="single" w:sz="4" w:space="0" w:color="auto"/>
              <w:bottom w:val="single" w:sz="4" w:space="0" w:color="auto"/>
              <w:right w:val="single" w:sz="4" w:space="0" w:color="auto"/>
            </w:tcBorders>
            <w:shd w:val="clear" w:color="auto" w:fill="auto"/>
            <w:vAlign w:val="center"/>
          </w:tcPr>
          <w:p w14:paraId="0F84B5D7" w14:textId="77777777" w:rsidR="00960143" w:rsidRPr="00960143" w:rsidRDefault="00960143" w:rsidP="00173FAE">
            <w:pPr>
              <w:numPr>
                <w:ilvl w:val="0"/>
                <w:numId w:val="30"/>
              </w:numPr>
              <w:tabs>
                <w:tab w:val="left" w:pos="318"/>
              </w:tabs>
              <w:snapToGrid w:val="0"/>
              <w:ind w:left="-40" w:firstLine="0"/>
              <w:jc w:val="center"/>
              <w:rPr>
                <w:color w:val="000000" w:themeColor="text1"/>
                <w:lang w:val="en-ID"/>
              </w:rPr>
            </w:pPr>
          </w:p>
        </w:tc>
        <w:tc>
          <w:tcPr>
            <w:tcW w:w="8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0B977" w14:textId="77777777" w:rsidR="00960143" w:rsidRPr="00960143" w:rsidRDefault="00960143" w:rsidP="00173FAE">
            <w:pPr>
              <w:snapToGrid w:val="0"/>
              <w:jc w:val="center"/>
              <w:rPr>
                <w:color w:val="000000" w:themeColor="text1"/>
                <w:lang w:val="en"/>
              </w:rPr>
            </w:pPr>
            <w:r w:rsidRPr="00960143">
              <w:rPr>
                <w:color w:val="000000" w:themeColor="text1"/>
                <w:lang w:val="en"/>
              </w:rPr>
              <w:t>Unity of digital use in blended interactive e-learning</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180B8E" w14:textId="77777777" w:rsidR="00960143" w:rsidRPr="00960143" w:rsidRDefault="00960143" w:rsidP="00173FAE">
            <w:pPr>
              <w:snapToGrid w:val="0"/>
              <w:jc w:val="center"/>
              <w:rPr>
                <w:color w:val="000000" w:themeColor="text1"/>
                <w:lang w:val="en"/>
              </w:rPr>
            </w:pPr>
            <w:r w:rsidRPr="00960143">
              <w:rPr>
                <w:color w:val="000000" w:themeColor="text1"/>
                <w:lang w:val="en"/>
              </w:rPr>
              <w:t>4</w:t>
            </w:r>
          </w:p>
        </w:tc>
      </w:tr>
      <w:tr w:rsidR="00173FAE" w:rsidRPr="00960143" w14:paraId="6BF8BC19" w14:textId="77777777" w:rsidTr="00173FAE">
        <w:trPr>
          <w:trHeight w:val="161"/>
          <w:jc w:val="center"/>
        </w:trPr>
        <w:tc>
          <w:tcPr>
            <w:tcW w:w="459" w:type="dxa"/>
            <w:tcBorders>
              <w:top w:val="single" w:sz="4" w:space="0" w:color="auto"/>
              <w:left w:val="single" w:sz="4" w:space="0" w:color="auto"/>
              <w:bottom w:val="single" w:sz="4" w:space="0" w:color="auto"/>
              <w:right w:val="single" w:sz="4" w:space="0" w:color="auto"/>
            </w:tcBorders>
            <w:shd w:val="clear" w:color="auto" w:fill="auto"/>
            <w:vAlign w:val="center"/>
          </w:tcPr>
          <w:p w14:paraId="055FA522" w14:textId="77777777" w:rsidR="00960143" w:rsidRPr="00960143" w:rsidRDefault="00960143" w:rsidP="00173FAE">
            <w:pPr>
              <w:tabs>
                <w:tab w:val="left" w:pos="318"/>
              </w:tabs>
              <w:snapToGrid w:val="0"/>
              <w:ind w:left="-40"/>
              <w:jc w:val="center"/>
              <w:rPr>
                <w:color w:val="000000" w:themeColor="text1"/>
                <w:lang w:val="en-ID"/>
              </w:rPr>
            </w:pPr>
          </w:p>
        </w:tc>
        <w:tc>
          <w:tcPr>
            <w:tcW w:w="8197" w:type="dxa"/>
            <w:tcBorders>
              <w:top w:val="single" w:sz="4" w:space="0" w:color="auto"/>
              <w:left w:val="single" w:sz="4" w:space="0" w:color="auto"/>
              <w:bottom w:val="single" w:sz="4" w:space="0" w:color="auto"/>
              <w:right w:val="single" w:sz="4" w:space="0" w:color="auto"/>
            </w:tcBorders>
            <w:shd w:val="clear" w:color="auto" w:fill="auto"/>
            <w:vAlign w:val="center"/>
          </w:tcPr>
          <w:p w14:paraId="414EAE97" w14:textId="77777777" w:rsidR="00960143" w:rsidRPr="00960143" w:rsidRDefault="00960143" w:rsidP="00173FAE">
            <w:pPr>
              <w:snapToGrid w:val="0"/>
              <w:jc w:val="center"/>
              <w:rPr>
                <w:color w:val="000000" w:themeColor="text1"/>
                <w:lang w:val="en"/>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8CBB43" w14:textId="77777777" w:rsidR="00960143" w:rsidRPr="00960143" w:rsidRDefault="00960143" w:rsidP="00173FAE">
            <w:pPr>
              <w:snapToGrid w:val="0"/>
              <w:jc w:val="center"/>
              <w:rPr>
                <w:color w:val="000000" w:themeColor="text1"/>
                <w:lang w:val="en"/>
              </w:rPr>
            </w:pPr>
            <w:r w:rsidRPr="00960143">
              <w:rPr>
                <w:color w:val="000000" w:themeColor="text1"/>
                <w:lang w:val="en"/>
              </w:rPr>
              <w:t>56</w:t>
            </w:r>
          </w:p>
        </w:tc>
      </w:tr>
    </w:tbl>
    <w:p w14:paraId="40550538" w14:textId="77777777" w:rsidR="00960143" w:rsidRPr="00960143" w:rsidRDefault="00960143" w:rsidP="00960143">
      <w:pPr>
        <w:snapToGrid w:val="0"/>
        <w:spacing w:before="120" w:after="120"/>
        <w:jc w:val="both"/>
        <w:rPr>
          <w:b/>
          <w:color w:val="000000" w:themeColor="text1"/>
          <w:lang w:val="en"/>
        </w:rPr>
      </w:pPr>
    </w:p>
    <w:p w14:paraId="18B602BF"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lastRenderedPageBreak/>
        <w:t>Based on the assessment of learning media experts as stated in the table above, it can be calculated that the percentage of Learning Media Validation is 88.00%. The level of achievement of interactive blended e-learning is as follows:</w:t>
      </w:r>
    </w:p>
    <w:p w14:paraId="19942538" w14:textId="77777777" w:rsidR="00960143" w:rsidRPr="00960143" w:rsidRDefault="00960143" w:rsidP="00173FAE">
      <w:pPr>
        <w:snapToGrid w:val="0"/>
        <w:spacing w:before="120" w:after="120"/>
        <w:jc w:val="center"/>
        <w:rPr>
          <w:bCs/>
          <w:color w:val="000000" w:themeColor="text1"/>
          <w:lang w:val="en"/>
        </w:rPr>
      </w:pPr>
      <w:r w:rsidRPr="00960143">
        <w:rPr>
          <w:bCs/>
          <w:color w:val="000000" w:themeColor="text1"/>
          <w:lang w:val="en"/>
        </w:rPr>
        <w:t>Table 4. Testing Table</w:t>
      </w:r>
    </w:p>
    <w:tbl>
      <w:tblPr>
        <w:tblpPr w:leftFromText="180" w:rightFromText="180" w:bottomFromText="200" w:vertAnchor="text" w:horzAnchor="margin" w:tblpXSpec="center" w:tblpY="118"/>
        <w:tblW w:w="6888" w:type="dxa"/>
        <w:tblLook w:val="04A0" w:firstRow="1" w:lastRow="0" w:firstColumn="1" w:lastColumn="0" w:noHBand="0" w:noVBand="1"/>
      </w:tblPr>
      <w:tblGrid>
        <w:gridCol w:w="1217"/>
        <w:gridCol w:w="2954"/>
        <w:gridCol w:w="2717"/>
      </w:tblGrid>
      <w:tr w:rsidR="00CE2F26" w:rsidRPr="00960143" w14:paraId="3FB1250C" w14:textId="77777777" w:rsidTr="002A2B14">
        <w:trPr>
          <w:trHeight w:val="194"/>
        </w:trPr>
        <w:tc>
          <w:tcPr>
            <w:tcW w:w="1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481ED" w14:textId="77777777" w:rsidR="00960143" w:rsidRPr="00960143" w:rsidRDefault="00960143" w:rsidP="00CE2F26">
            <w:pPr>
              <w:snapToGrid w:val="0"/>
              <w:jc w:val="center"/>
              <w:rPr>
                <w:b/>
                <w:color w:val="000000" w:themeColor="text1"/>
                <w:lang w:val="en-US"/>
              </w:rPr>
            </w:pPr>
            <w:r w:rsidRPr="00960143">
              <w:rPr>
                <w:b/>
                <w:color w:val="000000" w:themeColor="text1"/>
                <w:lang w:val="en-US"/>
              </w:rPr>
              <w:t>No.</w:t>
            </w:r>
          </w:p>
        </w:tc>
        <w:tc>
          <w:tcPr>
            <w:tcW w:w="2954" w:type="dxa"/>
            <w:tcBorders>
              <w:top w:val="single" w:sz="4" w:space="0" w:color="auto"/>
              <w:left w:val="nil"/>
              <w:bottom w:val="single" w:sz="4" w:space="0" w:color="auto"/>
              <w:right w:val="single" w:sz="4" w:space="0" w:color="auto"/>
            </w:tcBorders>
            <w:shd w:val="clear" w:color="auto" w:fill="auto"/>
            <w:noWrap/>
            <w:vAlign w:val="center"/>
            <w:hideMark/>
          </w:tcPr>
          <w:p w14:paraId="21D93DDC" w14:textId="77777777" w:rsidR="00960143" w:rsidRPr="00960143" w:rsidRDefault="00960143" w:rsidP="00CE2F26">
            <w:pPr>
              <w:snapToGrid w:val="0"/>
              <w:jc w:val="center"/>
              <w:rPr>
                <w:b/>
                <w:color w:val="000000" w:themeColor="text1"/>
                <w:lang w:val="en-US"/>
              </w:rPr>
            </w:pPr>
            <w:r w:rsidRPr="00960143">
              <w:rPr>
                <w:b/>
                <w:color w:val="000000" w:themeColor="text1"/>
                <w:lang w:val="en-US"/>
              </w:rPr>
              <w:t>Name</w:t>
            </w:r>
          </w:p>
        </w:tc>
        <w:tc>
          <w:tcPr>
            <w:tcW w:w="2717" w:type="dxa"/>
            <w:tcBorders>
              <w:top w:val="single" w:sz="4" w:space="0" w:color="auto"/>
              <w:left w:val="nil"/>
              <w:bottom w:val="single" w:sz="4" w:space="0" w:color="auto"/>
              <w:right w:val="single" w:sz="4" w:space="0" w:color="auto"/>
            </w:tcBorders>
            <w:shd w:val="clear" w:color="auto" w:fill="auto"/>
            <w:noWrap/>
            <w:vAlign w:val="center"/>
            <w:hideMark/>
          </w:tcPr>
          <w:p w14:paraId="2626F5D1" w14:textId="77777777" w:rsidR="00960143" w:rsidRPr="00960143" w:rsidRDefault="00960143" w:rsidP="00CE2F26">
            <w:pPr>
              <w:snapToGrid w:val="0"/>
              <w:jc w:val="center"/>
              <w:rPr>
                <w:b/>
                <w:color w:val="000000" w:themeColor="text1"/>
                <w:lang w:val="en-US"/>
              </w:rPr>
            </w:pPr>
            <w:r w:rsidRPr="00960143">
              <w:rPr>
                <w:b/>
                <w:color w:val="000000" w:themeColor="text1"/>
                <w:lang w:val="en-US"/>
              </w:rPr>
              <w:t>Value Score</w:t>
            </w:r>
          </w:p>
        </w:tc>
      </w:tr>
      <w:tr w:rsidR="00960143" w:rsidRPr="00960143" w14:paraId="18C60FB6" w14:textId="77777777" w:rsidTr="002A2B14">
        <w:trPr>
          <w:trHeight w:val="16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09E71A33" w14:textId="77777777" w:rsidR="00960143" w:rsidRPr="00960143" w:rsidRDefault="00960143" w:rsidP="00CE2F26">
            <w:pPr>
              <w:snapToGrid w:val="0"/>
              <w:jc w:val="center"/>
              <w:rPr>
                <w:color w:val="000000" w:themeColor="text1"/>
                <w:lang w:val="en-US"/>
              </w:rPr>
            </w:pPr>
            <w:r w:rsidRPr="00960143">
              <w:rPr>
                <w:color w:val="000000" w:themeColor="text1"/>
                <w:lang w:val="en-US"/>
              </w:rPr>
              <w:t>1</w:t>
            </w:r>
          </w:p>
        </w:tc>
        <w:tc>
          <w:tcPr>
            <w:tcW w:w="2954" w:type="dxa"/>
            <w:tcBorders>
              <w:top w:val="nil"/>
              <w:left w:val="nil"/>
              <w:bottom w:val="single" w:sz="4" w:space="0" w:color="auto"/>
              <w:right w:val="single" w:sz="4" w:space="0" w:color="auto"/>
            </w:tcBorders>
            <w:shd w:val="clear" w:color="auto" w:fill="auto"/>
            <w:noWrap/>
            <w:vAlign w:val="center"/>
            <w:hideMark/>
          </w:tcPr>
          <w:p w14:paraId="01E4CC08" w14:textId="77777777" w:rsidR="00960143" w:rsidRPr="00960143" w:rsidRDefault="00960143" w:rsidP="00CE2F26">
            <w:pPr>
              <w:snapToGrid w:val="0"/>
              <w:jc w:val="center"/>
              <w:rPr>
                <w:color w:val="000000" w:themeColor="text1"/>
                <w:lang w:val="en-US"/>
              </w:rPr>
            </w:pPr>
            <w:r w:rsidRPr="00960143">
              <w:rPr>
                <w:color w:val="000000" w:themeColor="text1"/>
                <w:lang w:val="en-US"/>
              </w:rPr>
              <w:t>Student 1</w:t>
            </w:r>
          </w:p>
        </w:tc>
        <w:tc>
          <w:tcPr>
            <w:tcW w:w="2717" w:type="dxa"/>
            <w:tcBorders>
              <w:top w:val="nil"/>
              <w:left w:val="nil"/>
              <w:bottom w:val="single" w:sz="4" w:space="0" w:color="auto"/>
              <w:right w:val="single" w:sz="4" w:space="0" w:color="auto"/>
            </w:tcBorders>
            <w:shd w:val="clear" w:color="auto" w:fill="auto"/>
            <w:noWrap/>
            <w:vAlign w:val="center"/>
            <w:hideMark/>
          </w:tcPr>
          <w:p w14:paraId="4173F68B" w14:textId="77777777" w:rsidR="00960143" w:rsidRPr="00960143" w:rsidRDefault="00960143" w:rsidP="00CE2F26">
            <w:pPr>
              <w:snapToGrid w:val="0"/>
              <w:jc w:val="center"/>
              <w:rPr>
                <w:color w:val="000000" w:themeColor="text1"/>
                <w:lang w:val="en-US"/>
              </w:rPr>
            </w:pPr>
            <w:r w:rsidRPr="00960143">
              <w:rPr>
                <w:color w:val="000000" w:themeColor="text1"/>
                <w:lang w:val="en-US"/>
              </w:rPr>
              <w:t>80</w:t>
            </w:r>
          </w:p>
        </w:tc>
      </w:tr>
      <w:tr w:rsidR="00960143" w:rsidRPr="00960143" w14:paraId="6D851039" w14:textId="77777777" w:rsidTr="002A2B14">
        <w:trPr>
          <w:trHeight w:val="16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0155821A" w14:textId="77777777" w:rsidR="00960143" w:rsidRPr="00960143" w:rsidRDefault="00960143" w:rsidP="00CE2F26">
            <w:pPr>
              <w:snapToGrid w:val="0"/>
              <w:jc w:val="center"/>
              <w:rPr>
                <w:color w:val="000000" w:themeColor="text1"/>
                <w:lang w:val="en-US"/>
              </w:rPr>
            </w:pPr>
            <w:r w:rsidRPr="00960143">
              <w:rPr>
                <w:color w:val="000000" w:themeColor="text1"/>
                <w:lang w:val="en-US"/>
              </w:rPr>
              <w:t>2</w:t>
            </w:r>
          </w:p>
        </w:tc>
        <w:tc>
          <w:tcPr>
            <w:tcW w:w="2954" w:type="dxa"/>
            <w:tcBorders>
              <w:top w:val="nil"/>
              <w:left w:val="nil"/>
              <w:bottom w:val="single" w:sz="4" w:space="0" w:color="auto"/>
              <w:right w:val="single" w:sz="4" w:space="0" w:color="auto"/>
            </w:tcBorders>
            <w:shd w:val="clear" w:color="auto" w:fill="auto"/>
            <w:noWrap/>
            <w:vAlign w:val="center"/>
            <w:hideMark/>
          </w:tcPr>
          <w:p w14:paraId="486CCFC6" w14:textId="77777777" w:rsidR="00960143" w:rsidRPr="00960143" w:rsidRDefault="00960143" w:rsidP="00CE2F26">
            <w:pPr>
              <w:snapToGrid w:val="0"/>
              <w:jc w:val="center"/>
              <w:rPr>
                <w:color w:val="000000" w:themeColor="text1"/>
                <w:lang w:val="en-US"/>
              </w:rPr>
            </w:pPr>
            <w:r w:rsidRPr="00960143">
              <w:rPr>
                <w:color w:val="000000" w:themeColor="text1"/>
                <w:lang w:val="en-US"/>
              </w:rPr>
              <w:t>Student 2</w:t>
            </w:r>
          </w:p>
        </w:tc>
        <w:tc>
          <w:tcPr>
            <w:tcW w:w="2717" w:type="dxa"/>
            <w:tcBorders>
              <w:top w:val="nil"/>
              <w:left w:val="nil"/>
              <w:bottom w:val="single" w:sz="4" w:space="0" w:color="auto"/>
              <w:right w:val="single" w:sz="4" w:space="0" w:color="auto"/>
            </w:tcBorders>
            <w:shd w:val="clear" w:color="auto" w:fill="auto"/>
            <w:noWrap/>
            <w:vAlign w:val="center"/>
            <w:hideMark/>
          </w:tcPr>
          <w:p w14:paraId="116BBED8" w14:textId="77777777" w:rsidR="00960143" w:rsidRPr="00960143" w:rsidRDefault="00960143" w:rsidP="00CE2F26">
            <w:pPr>
              <w:snapToGrid w:val="0"/>
              <w:jc w:val="center"/>
              <w:rPr>
                <w:color w:val="000000" w:themeColor="text1"/>
                <w:lang w:val="en-US"/>
              </w:rPr>
            </w:pPr>
            <w:r w:rsidRPr="00960143">
              <w:rPr>
                <w:color w:val="000000" w:themeColor="text1"/>
                <w:lang w:val="en-US"/>
              </w:rPr>
              <w:t>80</w:t>
            </w:r>
          </w:p>
        </w:tc>
      </w:tr>
      <w:tr w:rsidR="00960143" w:rsidRPr="00960143" w14:paraId="016EFC28" w14:textId="77777777" w:rsidTr="002A2B14">
        <w:trPr>
          <w:trHeight w:val="16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24CC5DE9" w14:textId="77777777" w:rsidR="00960143" w:rsidRPr="00960143" w:rsidRDefault="00960143" w:rsidP="00CE2F26">
            <w:pPr>
              <w:snapToGrid w:val="0"/>
              <w:jc w:val="center"/>
              <w:rPr>
                <w:color w:val="000000" w:themeColor="text1"/>
                <w:lang w:val="en-US"/>
              </w:rPr>
            </w:pPr>
            <w:r w:rsidRPr="00960143">
              <w:rPr>
                <w:color w:val="000000" w:themeColor="text1"/>
                <w:lang w:val="en-US"/>
              </w:rPr>
              <w:t>3</w:t>
            </w:r>
          </w:p>
        </w:tc>
        <w:tc>
          <w:tcPr>
            <w:tcW w:w="2954" w:type="dxa"/>
            <w:tcBorders>
              <w:top w:val="nil"/>
              <w:left w:val="nil"/>
              <w:bottom w:val="single" w:sz="4" w:space="0" w:color="auto"/>
              <w:right w:val="single" w:sz="4" w:space="0" w:color="auto"/>
            </w:tcBorders>
            <w:shd w:val="clear" w:color="auto" w:fill="auto"/>
            <w:noWrap/>
            <w:vAlign w:val="center"/>
            <w:hideMark/>
          </w:tcPr>
          <w:p w14:paraId="4F3B6938" w14:textId="77777777" w:rsidR="00960143" w:rsidRPr="00960143" w:rsidRDefault="00960143" w:rsidP="00CE2F26">
            <w:pPr>
              <w:snapToGrid w:val="0"/>
              <w:jc w:val="center"/>
              <w:rPr>
                <w:color w:val="000000" w:themeColor="text1"/>
                <w:lang w:val="en-US"/>
              </w:rPr>
            </w:pPr>
            <w:r w:rsidRPr="00960143">
              <w:rPr>
                <w:color w:val="000000" w:themeColor="text1"/>
                <w:lang w:val="en-US"/>
              </w:rPr>
              <w:t>Student 3</w:t>
            </w:r>
          </w:p>
        </w:tc>
        <w:tc>
          <w:tcPr>
            <w:tcW w:w="2717" w:type="dxa"/>
            <w:tcBorders>
              <w:top w:val="nil"/>
              <w:left w:val="nil"/>
              <w:bottom w:val="single" w:sz="4" w:space="0" w:color="auto"/>
              <w:right w:val="single" w:sz="4" w:space="0" w:color="auto"/>
            </w:tcBorders>
            <w:shd w:val="clear" w:color="auto" w:fill="auto"/>
            <w:noWrap/>
            <w:vAlign w:val="center"/>
            <w:hideMark/>
          </w:tcPr>
          <w:p w14:paraId="35405E50" w14:textId="77777777" w:rsidR="00960143" w:rsidRPr="00960143" w:rsidRDefault="00960143" w:rsidP="00CE2F26">
            <w:pPr>
              <w:snapToGrid w:val="0"/>
              <w:jc w:val="center"/>
              <w:rPr>
                <w:color w:val="000000" w:themeColor="text1"/>
                <w:lang w:val="en-US"/>
              </w:rPr>
            </w:pPr>
            <w:r w:rsidRPr="00960143">
              <w:rPr>
                <w:color w:val="000000" w:themeColor="text1"/>
                <w:lang w:val="en-US"/>
              </w:rPr>
              <w:t>80</w:t>
            </w:r>
          </w:p>
        </w:tc>
      </w:tr>
      <w:tr w:rsidR="00960143" w:rsidRPr="00960143" w14:paraId="6B828AB5" w14:textId="77777777" w:rsidTr="002A2B14">
        <w:trPr>
          <w:trHeight w:val="16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19CC3CE3" w14:textId="77777777" w:rsidR="00960143" w:rsidRPr="00960143" w:rsidRDefault="00960143" w:rsidP="00CE2F26">
            <w:pPr>
              <w:snapToGrid w:val="0"/>
              <w:jc w:val="center"/>
              <w:rPr>
                <w:color w:val="000000" w:themeColor="text1"/>
                <w:lang w:val="en-US"/>
              </w:rPr>
            </w:pPr>
            <w:r w:rsidRPr="00960143">
              <w:rPr>
                <w:color w:val="000000" w:themeColor="text1"/>
                <w:lang w:val="en-US"/>
              </w:rPr>
              <w:t>4</w:t>
            </w:r>
          </w:p>
        </w:tc>
        <w:tc>
          <w:tcPr>
            <w:tcW w:w="2954" w:type="dxa"/>
            <w:tcBorders>
              <w:top w:val="nil"/>
              <w:left w:val="nil"/>
              <w:bottom w:val="single" w:sz="4" w:space="0" w:color="auto"/>
              <w:right w:val="single" w:sz="4" w:space="0" w:color="auto"/>
            </w:tcBorders>
            <w:shd w:val="clear" w:color="auto" w:fill="auto"/>
            <w:noWrap/>
            <w:vAlign w:val="center"/>
            <w:hideMark/>
          </w:tcPr>
          <w:p w14:paraId="4B488657" w14:textId="77777777" w:rsidR="00960143" w:rsidRPr="00960143" w:rsidRDefault="00960143" w:rsidP="00CE2F26">
            <w:pPr>
              <w:snapToGrid w:val="0"/>
              <w:jc w:val="center"/>
              <w:rPr>
                <w:color w:val="000000" w:themeColor="text1"/>
                <w:lang w:val="en-US"/>
              </w:rPr>
            </w:pPr>
            <w:r w:rsidRPr="00960143">
              <w:rPr>
                <w:color w:val="000000" w:themeColor="text1"/>
                <w:lang w:val="en-US"/>
              </w:rPr>
              <w:t>Student 4</w:t>
            </w:r>
          </w:p>
        </w:tc>
        <w:tc>
          <w:tcPr>
            <w:tcW w:w="2717" w:type="dxa"/>
            <w:tcBorders>
              <w:top w:val="nil"/>
              <w:left w:val="nil"/>
              <w:bottom w:val="single" w:sz="4" w:space="0" w:color="auto"/>
              <w:right w:val="single" w:sz="4" w:space="0" w:color="auto"/>
            </w:tcBorders>
            <w:shd w:val="clear" w:color="auto" w:fill="auto"/>
            <w:noWrap/>
            <w:vAlign w:val="center"/>
            <w:hideMark/>
          </w:tcPr>
          <w:p w14:paraId="38568D96" w14:textId="77777777" w:rsidR="00960143" w:rsidRPr="00960143" w:rsidRDefault="00960143" w:rsidP="00CE2F26">
            <w:pPr>
              <w:snapToGrid w:val="0"/>
              <w:jc w:val="center"/>
              <w:rPr>
                <w:color w:val="000000" w:themeColor="text1"/>
                <w:lang w:val="en-US"/>
              </w:rPr>
            </w:pPr>
            <w:r w:rsidRPr="00960143">
              <w:rPr>
                <w:color w:val="000000" w:themeColor="text1"/>
                <w:lang w:val="en-US"/>
              </w:rPr>
              <w:t>70</w:t>
            </w:r>
          </w:p>
        </w:tc>
      </w:tr>
      <w:tr w:rsidR="00960143" w:rsidRPr="00960143" w14:paraId="402FDC12" w14:textId="77777777" w:rsidTr="002A2B14">
        <w:trPr>
          <w:trHeight w:val="16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0A102C15" w14:textId="77777777" w:rsidR="00960143" w:rsidRPr="00960143" w:rsidRDefault="00960143" w:rsidP="00CE2F26">
            <w:pPr>
              <w:snapToGrid w:val="0"/>
              <w:jc w:val="center"/>
              <w:rPr>
                <w:color w:val="000000" w:themeColor="text1"/>
                <w:lang w:val="en-US"/>
              </w:rPr>
            </w:pPr>
            <w:r w:rsidRPr="00960143">
              <w:rPr>
                <w:color w:val="000000" w:themeColor="text1"/>
                <w:lang w:val="en-US"/>
              </w:rPr>
              <w:t>5</w:t>
            </w:r>
          </w:p>
        </w:tc>
        <w:tc>
          <w:tcPr>
            <w:tcW w:w="2954" w:type="dxa"/>
            <w:tcBorders>
              <w:top w:val="nil"/>
              <w:left w:val="nil"/>
              <w:bottom w:val="single" w:sz="4" w:space="0" w:color="auto"/>
              <w:right w:val="single" w:sz="4" w:space="0" w:color="auto"/>
            </w:tcBorders>
            <w:shd w:val="clear" w:color="auto" w:fill="auto"/>
            <w:noWrap/>
            <w:vAlign w:val="center"/>
            <w:hideMark/>
          </w:tcPr>
          <w:p w14:paraId="2977CB84" w14:textId="77777777" w:rsidR="00960143" w:rsidRPr="00960143" w:rsidRDefault="00960143" w:rsidP="00CE2F26">
            <w:pPr>
              <w:snapToGrid w:val="0"/>
              <w:jc w:val="center"/>
              <w:rPr>
                <w:color w:val="000000" w:themeColor="text1"/>
                <w:lang w:val="en-US"/>
              </w:rPr>
            </w:pPr>
            <w:r w:rsidRPr="00960143">
              <w:rPr>
                <w:color w:val="000000" w:themeColor="text1"/>
                <w:lang w:val="en-US"/>
              </w:rPr>
              <w:t>Student 5</w:t>
            </w:r>
          </w:p>
        </w:tc>
        <w:tc>
          <w:tcPr>
            <w:tcW w:w="2717" w:type="dxa"/>
            <w:tcBorders>
              <w:top w:val="nil"/>
              <w:left w:val="nil"/>
              <w:bottom w:val="single" w:sz="4" w:space="0" w:color="auto"/>
              <w:right w:val="single" w:sz="4" w:space="0" w:color="auto"/>
            </w:tcBorders>
            <w:shd w:val="clear" w:color="auto" w:fill="auto"/>
            <w:noWrap/>
            <w:vAlign w:val="center"/>
            <w:hideMark/>
          </w:tcPr>
          <w:p w14:paraId="73C74F08" w14:textId="77777777" w:rsidR="00960143" w:rsidRPr="00960143" w:rsidRDefault="00960143" w:rsidP="00CE2F26">
            <w:pPr>
              <w:snapToGrid w:val="0"/>
              <w:jc w:val="center"/>
              <w:rPr>
                <w:color w:val="000000" w:themeColor="text1"/>
                <w:lang w:val="en-US"/>
              </w:rPr>
            </w:pPr>
            <w:r w:rsidRPr="00960143">
              <w:rPr>
                <w:color w:val="000000" w:themeColor="text1"/>
                <w:lang w:val="en-US"/>
              </w:rPr>
              <w:t>80</w:t>
            </w:r>
          </w:p>
        </w:tc>
      </w:tr>
      <w:tr w:rsidR="00960143" w:rsidRPr="00960143" w14:paraId="49A00450" w14:textId="77777777" w:rsidTr="002A2B14">
        <w:trPr>
          <w:trHeight w:val="16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071A6341" w14:textId="77777777" w:rsidR="00960143" w:rsidRPr="00960143" w:rsidRDefault="00960143" w:rsidP="00CE2F26">
            <w:pPr>
              <w:snapToGrid w:val="0"/>
              <w:jc w:val="center"/>
              <w:rPr>
                <w:color w:val="000000" w:themeColor="text1"/>
                <w:lang w:val="en-US"/>
              </w:rPr>
            </w:pPr>
            <w:r w:rsidRPr="00960143">
              <w:rPr>
                <w:color w:val="000000" w:themeColor="text1"/>
                <w:lang w:val="en-US"/>
              </w:rPr>
              <w:t>6</w:t>
            </w:r>
          </w:p>
        </w:tc>
        <w:tc>
          <w:tcPr>
            <w:tcW w:w="2954" w:type="dxa"/>
            <w:tcBorders>
              <w:top w:val="nil"/>
              <w:left w:val="nil"/>
              <w:bottom w:val="single" w:sz="4" w:space="0" w:color="auto"/>
              <w:right w:val="single" w:sz="4" w:space="0" w:color="auto"/>
            </w:tcBorders>
            <w:shd w:val="clear" w:color="auto" w:fill="auto"/>
            <w:noWrap/>
            <w:vAlign w:val="center"/>
            <w:hideMark/>
          </w:tcPr>
          <w:p w14:paraId="1A5E5762" w14:textId="77777777" w:rsidR="00960143" w:rsidRPr="00960143" w:rsidRDefault="00960143" w:rsidP="00CE2F26">
            <w:pPr>
              <w:snapToGrid w:val="0"/>
              <w:jc w:val="center"/>
              <w:rPr>
                <w:color w:val="000000" w:themeColor="text1"/>
                <w:lang w:val="en-US"/>
              </w:rPr>
            </w:pPr>
            <w:r w:rsidRPr="00960143">
              <w:rPr>
                <w:color w:val="000000" w:themeColor="text1"/>
                <w:lang w:val="en-US"/>
              </w:rPr>
              <w:t>Student 6</w:t>
            </w:r>
          </w:p>
        </w:tc>
        <w:tc>
          <w:tcPr>
            <w:tcW w:w="2717" w:type="dxa"/>
            <w:tcBorders>
              <w:top w:val="nil"/>
              <w:left w:val="nil"/>
              <w:bottom w:val="single" w:sz="4" w:space="0" w:color="auto"/>
              <w:right w:val="single" w:sz="4" w:space="0" w:color="auto"/>
            </w:tcBorders>
            <w:shd w:val="clear" w:color="auto" w:fill="auto"/>
            <w:noWrap/>
            <w:vAlign w:val="center"/>
            <w:hideMark/>
          </w:tcPr>
          <w:p w14:paraId="304B08DE" w14:textId="77777777" w:rsidR="00960143" w:rsidRPr="00960143" w:rsidRDefault="00960143" w:rsidP="00CE2F26">
            <w:pPr>
              <w:snapToGrid w:val="0"/>
              <w:jc w:val="center"/>
              <w:rPr>
                <w:color w:val="000000" w:themeColor="text1"/>
                <w:lang w:val="en-US"/>
              </w:rPr>
            </w:pPr>
            <w:r w:rsidRPr="00960143">
              <w:rPr>
                <w:color w:val="000000" w:themeColor="text1"/>
                <w:lang w:val="en-US"/>
              </w:rPr>
              <w:t>70</w:t>
            </w:r>
          </w:p>
        </w:tc>
      </w:tr>
      <w:tr w:rsidR="00960143" w:rsidRPr="00960143" w14:paraId="247D800D" w14:textId="77777777" w:rsidTr="002A2B14">
        <w:trPr>
          <w:trHeight w:val="16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1AD25ED6" w14:textId="77777777" w:rsidR="00960143" w:rsidRPr="00960143" w:rsidRDefault="00960143" w:rsidP="00CE2F26">
            <w:pPr>
              <w:snapToGrid w:val="0"/>
              <w:jc w:val="center"/>
              <w:rPr>
                <w:color w:val="000000" w:themeColor="text1"/>
                <w:lang w:val="en-US"/>
              </w:rPr>
            </w:pPr>
            <w:r w:rsidRPr="00960143">
              <w:rPr>
                <w:color w:val="000000" w:themeColor="text1"/>
                <w:lang w:val="en-US"/>
              </w:rPr>
              <w:t>7</w:t>
            </w:r>
          </w:p>
        </w:tc>
        <w:tc>
          <w:tcPr>
            <w:tcW w:w="2954" w:type="dxa"/>
            <w:tcBorders>
              <w:top w:val="nil"/>
              <w:left w:val="nil"/>
              <w:bottom w:val="single" w:sz="4" w:space="0" w:color="auto"/>
              <w:right w:val="single" w:sz="4" w:space="0" w:color="auto"/>
            </w:tcBorders>
            <w:shd w:val="clear" w:color="auto" w:fill="auto"/>
            <w:noWrap/>
            <w:vAlign w:val="center"/>
            <w:hideMark/>
          </w:tcPr>
          <w:p w14:paraId="138CEF31" w14:textId="77777777" w:rsidR="00960143" w:rsidRPr="00960143" w:rsidRDefault="00960143" w:rsidP="00CE2F26">
            <w:pPr>
              <w:snapToGrid w:val="0"/>
              <w:jc w:val="center"/>
              <w:rPr>
                <w:color w:val="000000" w:themeColor="text1"/>
                <w:lang w:val="en-US"/>
              </w:rPr>
            </w:pPr>
            <w:r w:rsidRPr="00960143">
              <w:rPr>
                <w:color w:val="000000" w:themeColor="text1"/>
                <w:lang w:val="en-US"/>
              </w:rPr>
              <w:t>Student 7</w:t>
            </w:r>
          </w:p>
        </w:tc>
        <w:tc>
          <w:tcPr>
            <w:tcW w:w="2717" w:type="dxa"/>
            <w:tcBorders>
              <w:top w:val="nil"/>
              <w:left w:val="nil"/>
              <w:bottom w:val="single" w:sz="4" w:space="0" w:color="auto"/>
              <w:right w:val="single" w:sz="4" w:space="0" w:color="auto"/>
            </w:tcBorders>
            <w:shd w:val="clear" w:color="auto" w:fill="auto"/>
            <w:noWrap/>
            <w:vAlign w:val="center"/>
            <w:hideMark/>
          </w:tcPr>
          <w:p w14:paraId="20C0EE2A" w14:textId="77777777" w:rsidR="00960143" w:rsidRPr="00960143" w:rsidRDefault="00960143" w:rsidP="00CE2F26">
            <w:pPr>
              <w:snapToGrid w:val="0"/>
              <w:jc w:val="center"/>
              <w:rPr>
                <w:color w:val="000000" w:themeColor="text1"/>
                <w:lang w:val="en-US"/>
              </w:rPr>
            </w:pPr>
            <w:r w:rsidRPr="00960143">
              <w:rPr>
                <w:color w:val="000000" w:themeColor="text1"/>
                <w:lang w:val="en-US"/>
              </w:rPr>
              <w:t>80</w:t>
            </w:r>
          </w:p>
        </w:tc>
      </w:tr>
      <w:tr w:rsidR="00960143" w:rsidRPr="00960143" w14:paraId="631748F9" w14:textId="77777777" w:rsidTr="002A2B14">
        <w:trPr>
          <w:trHeight w:val="16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7DA62E70" w14:textId="77777777" w:rsidR="00960143" w:rsidRPr="00960143" w:rsidRDefault="00960143" w:rsidP="00CE2F26">
            <w:pPr>
              <w:snapToGrid w:val="0"/>
              <w:jc w:val="center"/>
              <w:rPr>
                <w:color w:val="000000" w:themeColor="text1"/>
                <w:lang w:val="en-US"/>
              </w:rPr>
            </w:pPr>
            <w:r w:rsidRPr="00960143">
              <w:rPr>
                <w:color w:val="000000" w:themeColor="text1"/>
                <w:lang w:val="en-US"/>
              </w:rPr>
              <w:t>8</w:t>
            </w:r>
          </w:p>
        </w:tc>
        <w:tc>
          <w:tcPr>
            <w:tcW w:w="2954" w:type="dxa"/>
            <w:tcBorders>
              <w:top w:val="nil"/>
              <w:left w:val="nil"/>
              <w:bottom w:val="single" w:sz="4" w:space="0" w:color="auto"/>
              <w:right w:val="single" w:sz="4" w:space="0" w:color="auto"/>
            </w:tcBorders>
            <w:shd w:val="clear" w:color="auto" w:fill="auto"/>
            <w:noWrap/>
            <w:vAlign w:val="center"/>
            <w:hideMark/>
          </w:tcPr>
          <w:p w14:paraId="6B5075F9" w14:textId="77777777" w:rsidR="00960143" w:rsidRPr="00960143" w:rsidRDefault="00960143" w:rsidP="00CE2F26">
            <w:pPr>
              <w:snapToGrid w:val="0"/>
              <w:jc w:val="center"/>
              <w:rPr>
                <w:color w:val="000000" w:themeColor="text1"/>
                <w:lang w:val="en-US"/>
              </w:rPr>
            </w:pPr>
            <w:r w:rsidRPr="00960143">
              <w:rPr>
                <w:color w:val="000000" w:themeColor="text1"/>
                <w:lang w:val="en-US"/>
              </w:rPr>
              <w:t>Student 8</w:t>
            </w:r>
          </w:p>
        </w:tc>
        <w:tc>
          <w:tcPr>
            <w:tcW w:w="2717" w:type="dxa"/>
            <w:tcBorders>
              <w:top w:val="nil"/>
              <w:left w:val="nil"/>
              <w:bottom w:val="single" w:sz="4" w:space="0" w:color="auto"/>
              <w:right w:val="single" w:sz="4" w:space="0" w:color="auto"/>
            </w:tcBorders>
            <w:shd w:val="clear" w:color="auto" w:fill="auto"/>
            <w:noWrap/>
            <w:vAlign w:val="center"/>
            <w:hideMark/>
          </w:tcPr>
          <w:p w14:paraId="08CAB1E5" w14:textId="77777777" w:rsidR="00960143" w:rsidRPr="00960143" w:rsidRDefault="00960143" w:rsidP="00CE2F26">
            <w:pPr>
              <w:snapToGrid w:val="0"/>
              <w:jc w:val="center"/>
              <w:rPr>
                <w:color w:val="000000" w:themeColor="text1"/>
                <w:lang w:val="en-US"/>
              </w:rPr>
            </w:pPr>
            <w:r w:rsidRPr="00960143">
              <w:rPr>
                <w:color w:val="000000" w:themeColor="text1"/>
                <w:lang w:val="en-US"/>
              </w:rPr>
              <w:t>80</w:t>
            </w:r>
          </w:p>
        </w:tc>
      </w:tr>
      <w:tr w:rsidR="00960143" w:rsidRPr="00960143" w14:paraId="7A38317F" w14:textId="77777777" w:rsidTr="002A2B14">
        <w:trPr>
          <w:trHeight w:val="16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0F576DCC" w14:textId="77777777" w:rsidR="00960143" w:rsidRPr="00960143" w:rsidRDefault="00960143" w:rsidP="00CE2F26">
            <w:pPr>
              <w:snapToGrid w:val="0"/>
              <w:jc w:val="center"/>
              <w:rPr>
                <w:color w:val="000000" w:themeColor="text1"/>
                <w:lang w:val="en-US"/>
              </w:rPr>
            </w:pPr>
            <w:r w:rsidRPr="00960143">
              <w:rPr>
                <w:color w:val="000000" w:themeColor="text1"/>
                <w:lang w:val="en-US"/>
              </w:rPr>
              <w:t>9</w:t>
            </w:r>
          </w:p>
        </w:tc>
        <w:tc>
          <w:tcPr>
            <w:tcW w:w="2954" w:type="dxa"/>
            <w:tcBorders>
              <w:top w:val="nil"/>
              <w:left w:val="nil"/>
              <w:bottom w:val="single" w:sz="4" w:space="0" w:color="auto"/>
              <w:right w:val="single" w:sz="4" w:space="0" w:color="auto"/>
            </w:tcBorders>
            <w:shd w:val="clear" w:color="auto" w:fill="auto"/>
            <w:noWrap/>
            <w:vAlign w:val="center"/>
            <w:hideMark/>
          </w:tcPr>
          <w:p w14:paraId="281BEFD2" w14:textId="77777777" w:rsidR="00960143" w:rsidRPr="00960143" w:rsidRDefault="00960143" w:rsidP="00CE2F26">
            <w:pPr>
              <w:snapToGrid w:val="0"/>
              <w:jc w:val="center"/>
              <w:rPr>
                <w:color w:val="000000" w:themeColor="text1"/>
                <w:lang w:val="en-US"/>
              </w:rPr>
            </w:pPr>
            <w:r w:rsidRPr="00960143">
              <w:rPr>
                <w:color w:val="000000" w:themeColor="text1"/>
                <w:lang w:val="en-US"/>
              </w:rPr>
              <w:t>Student 9</w:t>
            </w:r>
          </w:p>
        </w:tc>
        <w:tc>
          <w:tcPr>
            <w:tcW w:w="2717" w:type="dxa"/>
            <w:tcBorders>
              <w:top w:val="nil"/>
              <w:left w:val="nil"/>
              <w:bottom w:val="single" w:sz="4" w:space="0" w:color="auto"/>
              <w:right w:val="single" w:sz="4" w:space="0" w:color="auto"/>
            </w:tcBorders>
            <w:shd w:val="clear" w:color="auto" w:fill="auto"/>
            <w:noWrap/>
            <w:vAlign w:val="center"/>
            <w:hideMark/>
          </w:tcPr>
          <w:p w14:paraId="52CC146B" w14:textId="77777777" w:rsidR="00960143" w:rsidRPr="00960143" w:rsidRDefault="00960143" w:rsidP="00CE2F26">
            <w:pPr>
              <w:snapToGrid w:val="0"/>
              <w:jc w:val="center"/>
              <w:rPr>
                <w:color w:val="000000" w:themeColor="text1"/>
                <w:lang w:val="en-US"/>
              </w:rPr>
            </w:pPr>
            <w:r w:rsidRPr="00960143">
              <w:rPr>
                <w:color w:val="000000" w:themeColor="text1"/>
                <w:lang w:val="en-US"/>
              </w:rPr>
              <w:t>70</w:t>
            </w:r>
          </w:p>
        </w:tc>
      </w:tr>
      <w:tr w:rsidR="00960143" w:rsidRPr="00960143" w14:paraId="58851C33" w14:textId="77777777" w:rsidTr="002A2B14">
        <w:trPr>
          <w:trHeight w:val="165"/>
        </w:trPr>
        <w:tc>
          <w:tcPr>
            <w:tcW w:w="1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FD32A" w14:textId="77777777" w:rsidR="00960143" w:rsidRPr="00960143" w:rsidRDefault="00960143" w:rsidP="00CE2F26">
            <w:pPr>
              <w:snapToGrid w:val="0"/>
              <w:jc w:val="center"/>
              <w:rPr>
                <w:color w:val="000000" w:themeColor="text1"/>
                <w:lang w:val="en-US"/>
              </w:rPr>
            </w:pPr>
            <w:r w:rsidRPr="00960143">
              <w:rPr>
                <w:color w:val="000000" w:themeColor="text1"/>
                <w:lang w:val="en-US"/>
              </w:rPr>
              <w:t>10</w:t>
            </w:r>
          </w:p>
        </w:tc>
        <w:tc>
          <w:tcPr>
            <w:tcW w:w="2954" w:type="dxa"/>
            <w:tcBorders>
              <w:top w:val="single" w:sz="4" w:space="0" w:color="auto"/>
              <w:left w:val="nil"/>
              <w:bottom w:val="single" w:sz="4" w:space="0" w:color="auto"/>
              <w:right w:val="single" w:sz="4" w:space="0" w:color="auto"/>
            </w:tcBorders>
            <w:shd w:val="clear" w:color="auto" w:fill="auto"/>
            <w:noWrap/>
            <w:vAlign w:val="center"/>
            <w:hideMark/>
          </w:tcPr>
          <w:p w14:paraId="37E4E02E" w14:textId="77777777" w:rsidR="00960143" w:rsidRPr="00960143" w:rsidRDefault="00960143" w:rsidP="00CE2F26">
            <w:pPr>
              <w:snapToGrid w:val="0"/>
              <w:jc w:val="center"/>
              <w:rPr>
                <w:color w:val="000000" w:themeColor="text1"/>
                <w:lang w:val="en-US"/>
              </w:rPr>
            </w:pPr>
            <w:r w:rsidRPr="00960143">
              <w:rPr>
                <w:color w:val="000000" w:themeColor="text1"/>
                <w:lang w:val="en-US"/>
              </w:rPr>
              <w:t>Student 10</w:t>
            </w:r>
          </w:p>
        </w:tc>
        <w:tc>
          <w:tcPr>
            <w:tcW w:w="2717" w:type="dxa"/>
            <w:tcBorders>
              <w:top w:val="single" w:sz="4" w:space="0" w:color="auto"/>
              <w:left w:val="nil"/>
              <w:bottom w:val="single" w:sz="4" w:space="0" w:color="auto"/>
              <w:right w:val="single" w:sz="4" w:space="0" w:color="auto"/>
            </w:tcBorders>
            <w:shd w:val="clear" w:color="auto" w:fill="auto"/>
            <w:noWrap/>
            <w:vAlign w:val="center"/>
            <w:hideMark/>
          </w:tcPr>
          <w:p w14:paraId="62790A18" w14:textId="77777777" w:rsidR="00960143" w:rsidRPr="00960143" w:rsidRDefault="00960143" w:rsidP="00CE2F26">
            <w:pPr>
              <w:snapToGrid w:val="0"/>
              <w:jc w:val="center"/>
              <w:rPr>
                <w:color w:val="000000" w:themeColor="text1"/>
                <w:lang w:val="en-US"/>
              </w:rPr>
            </w:pPr>
            <w:r w:rsidRPr="00960143">
              <w:rPr>
                <w:color w:val="000000" w:themeColor="text1"/>
                <w:lang w:val="en-US"/>
              </w:rPr>
              <w:t>70</w:t>
            </w:r>
          </w:p>
        </w:tc>
      </w:tr>
      <w:tr w:rsidR="00960143" w:rsidRPr="00960143" w14:paraId="55B57015" w14:textId="77777777" w:rsidTr="002A2B14">
        <w:trPr>
          <w:trHeight w:val="165"/>
        </w:trPr>
        <w:tc>
          <w:tcPr>
            <w:tcW w:w="12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7B66F" w14:textId="77777777" w:rsidR="00960143" w:rsidRPr="00960143" w:rsidRDefault="00960143" w:rsidP="00CE2F26">
            <w:pPr>
              <w:snapToGrid w:val="0"/>
              <w:jc w:val="center"/>
              <w:rPr>
                <w:color w:val="000000" w:themeColor="text1"/>
                <w:lang w:val="en-US"/>
              </w:rPr>
            </w:pPr>
          </w:p>
        </w:tc>
        <w:tc>
          <w:tcPr>
            <w:tcW w:w="2954" w:type="dxa"/>
            <w:tcBorders>
              <w:top w:val="single" w:sz="4" w:space="0" w:color="auto"/>
              <w:left w:val="nil"/>
              <w:bottom w:val="single" w:sz="4" w:space="0" w:color="auto"/>
              <w:right w:val="single" w:sz="4" w:space="0" w:color="auto"/>
            </w:tcBorders>
            <w:shd w:val="clear" w:color="auto" w:fill="auto"/>
            <w:noWrap/>
            <w:vAlign w:val="center"/>
          </w:tcPr>
          <w:p w14:paraId="283E7500" w14:textId="77777777" w:rsidR="00960143" w:rsidRPr="00960143" w:rsidRDefault="00960143" w:rsidP="00CE2F26">
            <w:pPr>
              <w:snapToGrid w:val="0"/>
              <w:jc w:val="center"/>
              <w:rPr>
                <w:color w:val="000000" w:themeColor="text1"/>
                <w:lang w:val="en-US"/>
              </w:rPr>
            </w:pPr>
          </w:p>
        </w:tc>
        <w:tc>
          <w:tcPr>
            <w:tcW w:w="2717" w:type="dxa"/>
            <w:tcBorders>
              <w:top w:val="single" w:sz="4" w:space="0" w:color="auto"/>
              <w:left w:val="nil"/>
              <w:bottom w:val="single" w:sz="4" w:space="0" w:color="auto"/>
              <w:right w:val="single" w:sz="4" w:space="0" w:color="auto"/>
            </w:tcBorders>
            <w:shd w:val="clear" w:color="auto" w:fill="auto"/>
            <w:noWrap/>
            <w:vAlign w:val="center"/>
            <w:hideMark/>
          </w:tcPr>
          <w:p w14:paraId="7F1B4F12" w14:textId="77777777" w:rsidR="00960143" w:rsidRPr="00960143" w:rsidRDefault="00960143" w:rsidP="00CE2F26">
            <w:pPr>
              <w:snapToGrid w:val="0"/>
              <w:jc w:val="center"/>
              <w:rPr>
                <w:color w:val="000000" w:themeColor="text1"/>
                <w:lang w:val="en-US"/>
              </w:rPr>
            </w:pPr>
            <w:r w:rsidRPr="00960143">
              <w:rPr>
                <w:color w:val="000000" w:themeColor="text1"/>
                <w:lang w:val="en-US"/>
              </w:rPr>
              <w:t>780</w:t>
            </w:r>
          </w:p>
        </w:tc>
      </w:tr>
    </w:tbl>
    <w:p w14:paraId="570E473E" w14:textId="77777777" w:rsidR="00173FAE" w:rsidRDefault="00173FAE" w:rsidP="00960143">
      <w:pPr>
        <w:snapToGrid w:val="0"/>
        <w:spacing w:before="120" w:after="120"/>
        <w:jc w:val="both"/>
        <w:rPr>
          <w:color w:val="000000" w:themeColor="text1"/>
          <w:lang w:val="en"/>
        </w:rPr>
      </w:pPr>
    </w:p>
    <w:p w14:paraId="1CF8881A" w14:textId="77777777" w:rsidR="00173FAE" w:rsidRDefault="00173FAE" w:rsidP="00960143">
      <w:pPr>
        <w:snapToGrid w:val="0"/>
        <w:spacing w:before="120" w:after="120"/>
        <w:jc w:val="both"/>
        <w:rPr>
          <w:color w:val="000000" w:themeColor="text1"/>
          <w:lang w:val="en"/>
        </w:rPr>
      </w:pPr>
    </w:p>
    <w:p w14:paraId="1B2405F8" w14:textId="77777777" w:rsidR="00173FAE" w:rsidRDefault="00173FAE" w:rsidP="00960143">
      <w:pPr>
        <w:snapToGrid w:val="0"/>
        <w:spacing w:before="120" w:after="120"/>
        <w:jc w:val="both"/>
        <w:rPr>
          <w:color w:val="000000" w:themeColor="text1"/>
          <w:lang w:val="en"/>
        </w:rPr>
      </w:pPr>
    </w:p>
    <w:p w14:paraId="05DE7F04" w14:textId="77777777" w:rsidR="00173FAE" w:rsidRDefault="00173FAE" w:rsidP="00960143">
      <w:pPr>
        <w:snapToGrid w:val="0"/>
        <w:spacing w:before="120" w:after="120"/>
        <w:jc w:val="both"/>
        <w:rPr>
          <w:color w:val="000000" w:themeColor="text1"/>
          <w:lang w:val="en"/>
        </w:rPr>
      </w:pPr>
    </w:p>
    <w:p w14:paraId="085D33AA" w14:textId="77777777" w:rsidR="00173FAE" w:rsidRDefault="00173FAE" w:rsidP="00960143">
      <w:pPr>
        <w:snapToGrid w:val="0"/>
        <w:spacing w:before="120" w:after="120"/>
        <w:jc w:val="both"/>
        <w:rPr>
          <w:color w:val="000000" w:themeColor="text1"/>
          <w:lang w:val="en"/>
        </w:rPr>
      </w:pPr>
    </w:p>
    <w:p w14:paraId="0E036428" w14:textId="77777777" w:rsidR="00173FAE" w:rsidRDefault="00173FAE" w:rsidP="00960143">
      <w:pPr>
        <w:snapToGrid w:val="0"/>
        <w:spacing w:before="120" w:after="120"/>
        <w:jc w:val="both"/>
        <w:rPr>
          <w:color w:val="000000" w:themeColor="text1"/>
          <w:lang w:val="en"/>
        </w:rPr>
      </w:pPr>
    </w:p>
    <w:p w14:paraId="53E1167C" w14:textId="77777777" w:rsidR="00173FAE" w:rsidRDefault="00173FAE" w:rsidP="00960143">
      <w:pPr>
        <w:snapToGrid w:val="0"/>
        <w:spacing w:before="120" w:after="120"/>
        <w:jc w:val="both"/>
        <w:rPr>
          <w:color w:val="000000" w:themeColor="text1"/>
          <w:lang w:val="en"/>
        </w:rPr>
      </w:pPr>
    </w:p>
    <w:p w14:paraId="150279D4" w14:textId="77777777" w:rsidR="00173FAE" w:rsidRDefault="00173FAE" w:rsidP="00960143">
      <w:pPr>
        <w:snapToGrid w:val="0"/>
        <w:spacing w:before="120" w:after="120"/>
        <w:jc w:val="both"/>
        <w:rPr>
          <w:color w:val="000000" w:themeColor="text1"/>
          <w:lang w:val="en"/>
        </w:rPr>
      </w:pPr>
    </w:p>
    <w:p w14:paraId="2C3259E6" w14:textId="77777777" w:rsidR="00173FAE" w:rsidRDefault="00173FAE" w:rsidP="00960143">
      <w:pPr>
        <w:snapToGrid w:val="0"/>
        <w:spacing w:before="120" w:after="120"/>
        <w:jc w:val="both"/>
        <w:rPr>
          <w:color w:val="000000" w:themeColor="text1"/>
          <w:lang w:val="en"/>
        </w:rPr>
      </w:pPr>
    </w:p>
    <w:p w14:paraId="121C39F1" w14:textId="03901504" w:rsidR="00960143" w:rsidRPr="00960143" w:rsidRDefault="00960143" w:rsidP="00960143">
      <w:pPr>
        <w:snapToGrid w:val="0"/>
        <w:spacing w:before="120" w:after="120"/>
        <w:jc w:val="both"/>
        <w:rPr>
          <w:color w:val="000000" w:themeColor="text1"/>
          <w:lang w:val="en"/>
        </w:rPr>
      </w:pPr>
      <w:r w:rsidRPr="00960143">
        <w:rPr>
          <w:color w:val="000000" w:themeColor="text1"/>
          <w:lang w:val="en"/>
        </w:rPr>
        <w:t xml:space="preserve">Determines the </w:t>
      </w:r>
      <w:r w:rsidR="002A2B14" w:rsidRPr="00960143">
        <w:rPr>
          <w:color w:val="000000" w:themeColor="text1"/>
          <w:lang w:val="en"/>
        </w:rPr>
        <w:t>percentage achievement</w:t>
      </w:r>
      <w:r w:rsidRPr="00960143">
        <w:rPr>
          <w:color w:val="000000" w:themeColor="text1"/>
          <w:lang w:val="en"/>
        </w:rPr>
        <w:t xml:space="preserve"> category value</w:t>
      </w:r>
    </w:p>
    <w:p w14:paraId="5FE7965C"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 &gt; 80 "Good"</w:t>
      </w:r>
    </w:p>
    <w:p w14:paraId="52803005" w14:textId="77777777" w:rsidR="00960143" w:rsidRPr="00960143" w:rsidRDefault="00960143" w:rsidP="00960143">
      <w:pPr>
        <w:snapToGrid w:val="0"/>
        <w:spacing w:before="120" w:after="120"/>
        <w:jc w:val="both"/>
        <w:rPr>
          <w:color w:val="000000" w:themeColor="text1"/>
          <w:lang w:val="en"/>
        </w:rPr>
      </w:pPr>
      <w:r w:rsidRPr="00960143">
        <w:rPr>
          <w:color w:val="000000" w:themeColor="text1"/>
          <w:lang w:val="en"/>
        </w:rPr>
        <w:t>= &lt; 70 "Enough"</w:t>
      </w:r>
    </w:p>
    <w:p w14:paraId="1ABF1F89" w14:textId="77777777" w:rsidR="00960143" w:rsidRPr="00960143" w:rsidRDefault="00960143" w:rsidP="00960143">
      <w:pPr>
        <w:snapToGrid w:val="0"/>
        <w:spacing w:before="120" w:after="120"/>
        <w:jc w:val="both"/>
        <w:rPr>
          <w:b/>
          <w:bCs/>
          <w:color w:val="000000" w:themeColor="text1"/>
          <w:lang w:val="en"/>
        </w:rPr>
      </w:pPr>
      <w:r w:rsidRPr="00960143">
        <w:rPr>
          <w:b/>
          <w:bCs/>
          <w:color w:val="000000" w:themeColor="text1"/>
          <w:lang w:val="en"/>
        </w:rPr>
        <w:t>Learning Device Validation Application Data</w:t>
      </w:r>
    </w:p>
    <w:p w14:paraId="31299DF1" w14:textId="50FABA11" w:rsidR="00960143" w:rsidRPr="00960143" w:rsidRDefault="00960143" w:rsidP="00960143">
      <w:pPr>
        <w:snapToGrid w:val="0"/>
        <w:spacing w:before="120" w:after="120"/>
        <w:jc w:val="both"/>
        <w:rPr>
          <w:color w:val="000000" w:themeColor="text1"/>
          <w:lang w:val="en"/>
        </w:rPr>
      </w:pPr>
      <w:r w:rsidRPr="00960143">
        <w:rPr>
          <w:noProof/>
          <w:color w:val="000000" w:themeColor="text1"/>
          <w:lang w:val="en"/>
        </w:rPr>
        <w:drawing>
          <wp:anchor distT="0" distB="0" distL="114300" distR="114300" simplePos="0" relativeHeight="251679744" behindDoc="0" locked="0" layoutInCell="1" allowOverlap="1" wp14:anchorId="706042E0" wp14:editId="6FCAC529">
            <wp:simplePos x="0" y="0"/>
            <wp:positionH relativeFrom="column">
              <wp:posOffset>1136015</wp:posOffset>
            </wp:positionH>
            <wp:positionV relativeFrom="paragraph">
              <wp:posOffset>705485</wp:posOffset>
            </wp:positionV>
            <wp:extent cx="2688590" cy="2299335"/>
            <wp:effectExtent l="0" t="0" r="0" b="5715"/>
            <wp:wrapNone/>
            <wp:docPr id="2112724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7233" t="15112" r="46269" b="20067"/>
                    <a:stretch>
                      <a:fillRect/>
                    </a:stretch>
                  </pic:blipFill>
                  <pic:spPr bwMode="auto">
                    <a:xfrm>
                      <a:off x="0" y="0"/>
                      <a:ext cx="2688590" cy="2299335"/>
                    </a:xfrm>
                    <a:prstGeom prst="rect">
                      <a:avLst/>
                    </a:prstGeom>
                    <a:noFill/>
                  </pic:spPr>
                </pic:pic>
              </a:graphicData>
            </a:graphic>
            <wp14:sizeRelH relativeFrom="page">
              <wp14:pctWidth>0</wp14:pctWidth>
            </wp14:sizeRelH>
            <wp14:sizeRelV relativeFrom="page">
              <wp14:pctHeight>0</wp14:pctHeight>
            </wp14:sizeRelV>
          </wp:anchor>
        </w:drawing>
      </w:r>
      <w:r w:rsidRPr="00960143">
        <w:rPr>
          <w:color w:val="000000" w:themeColor="text1"/>
          <w:lang w:val="en"/>
        </w:rPr>
        <w:t>Below is a picture of the application data in the results. The percentage of interactive blended learning achievement levels in courses, the development of interactive blended learning student learning media is 92%.</w:t>
      </w:r>
    </w:p>
    <w:p w14:paraId="249CF1DB" w14:textId="77777777" w:rsidR="00960143" w:rsidRPr="00960143" w:rsidRDefault="00960143" w:rsidP="00960143">
      <w:pPr>
        <w:snapToGrid w:val="0"/>
        <w:spacing w:before="120" w:after="120"/>
        <w:jc w:val="both"/>
        <w:rPr>
          <w:color w:val="000000" w:themeColor="text1"/>
          <w:lang w:val="en"/>
        </w:rPr>
      </w:pPr>
    </w:p>
    <w:p w14:paraId="33F72717" w14:textId="77777777" w:rsidR="00960143" w:rsidRPr="00960143" w:rsidRDefault="00960143" w:rsidP="00960143">
      <w:pPr>
        <w:snapToGrid w:val="0"/>
        <w:spacing w:before="120" w:after="120"/>
        <w:jc w:val="both"/>
        <w:rPr>
          <w:b/>
          <w:bCs/>
          <w:color w:val="000000" w:themeColor="text1"/>
          <w:lang w:val="en"/>
        </w:rPr>
      </w:pPr>
    </w:p>
    <w:p w14:paraId="2BA3709A" w14:textId="77777777" w:rsidR="00960143" w:rsidRPr="00960143" w:rsidRDefault="00960143" w:rsidP="00960143">
      <w:pPr>
        <w:snapToGrid w:val="0"/>
        <w:spacing w:before="120" w:after="120"/>
        <w:jc w:val="both"/>
        <w:rPr>
          <w:b/>
          <w:bCs/>
          <w:color w:val="000000" w:themeColor="text1"/>
          <w:lang w:val="en"/>
        </w:rPr>
      </w:pPr>
    </w:p>
    <w:p w14:paraId="38239638" w14:textId="77777777" w:rsidR="00960143" w:rsidRPr="00960143" w:rsidRDefault="00960143" w:rsidP="00960143">
      <w:pPr>
        <w:snapToGrid w:val="0"/>
        <w:spacing w:before="120" w:after="120"/>
        <w:jc w:val="both"/>
        <w:rPr>
          <w:b/>
          <w:bCs/>
          <w:color w:val="000000" w:themeColor="text1"/>
          <w:lang w:val="en"/>
        </w:rPr>
      </w:pPr>
    </w:p>
    <w:p w14:paraId="4846A6C1" w14:textId="77777777" w:rsidR="00960143" w:rsidRPr="00960143" w:rsidRDefault="00960143" w:rsidP="00960143">
      <w:pPr>
        <w:snapToGrid w:val="0"/>
        <w:spacing w:before="120" w:after="120"/>
        <w:jc w:val="both"/>
        <w:rPr>
          <w:b/>
          <w:bCs/>
          <w:color w:val="000000" w:themeColor="text1"/>
          <w:lang w:val="en"/>
        </w:rPr>
      </w:pPr>
    </w:p>
    <w:p w14:paraId="59780DBB" w14:textId="77777777" w:rsidR="00960143" w:rsidRPr="00960143" w:rsidRDefault="00960143" w:rsidP="00960143">
      <w:pPr>
        <w:snapToGrid w:val="0"/>
        <w:spacing w:before="120" w:after="120"/>
        <w:jc w:val="both"/>
        <w:rPr>
          <w:b/>
          <w:bCs/>
          <w:color w:val="000000" w:themeColor="text1"/>
          <w:lang w:val="en"/>
        </w:rPr>
      </w:pPr>
    </w:p>
    <w:p w14:paraId="6DB3B40B" w14:textId="77777777" w:rsidR="00960143" w:rsidRPr="00960143" w:rsidRDefault="00960143" w:rsidP="00960143">
      <w:pPr>
        <w:snapToGrid w:val="0"/>
        <w:spacing w:before="120" w:after="120"/>
        <w:jc w:val="both"/>
        <w:rPr>
          <w:b/>
          <w:bCs/>
          <w:color w:val="000000" w:themeColor="text1"/>
          <w:lang w:val="en"/>
        </w:rPr>
      </w:pPr>
    </w:p>
    <w:p w14:paraId="220F0687" w14:textId="77777777" w:rsidR="00960143" w:rsidRPr="00960143" w:rsidRDefault="00960143" w:rsidP="00960143">
      <w:pPr>
        <w:snapToGrid w:val="0"/>
        <w:spacing w:before="120" w:after="120"/>
        <w:jc w:val="both"/>
        <w:rPr>
          <w:b/>
          <w:bCs/>
          <w:color w:val="000000" w:themeColor="text1"/>
          <w:lang w:val="en"/>
        </w:rPr>
      </w:pPr>
    </w:p>
    <w:p w14:paraId="6031D418" w14:textId="77777777" w:rsidR="00CE2F26" w:rsidRDefault="00CE2F26" w:rsidP="00960143">
      <w:pPr>
        <w:snapToGrid w:val="0"/>
        <w:spacing w:before="120" w:after="120"/>
        <w:jc w:val="both"/>
        <w:rPr>
          <w:b/>
          <w:color w:val="000000" w:themeColor="text1"/>
          <w:lang w:val="en"/>
        </w:rPr>
      </w:pPr>
    </w:p>
    <w:p w14:paraId="5E4096E5" w14:textId="77777777" w:rsidR="00CE2F26" w:rsidRDefault="00CE2F26" w:rsidP="00960143">
      <w:pPr>
        <w:snapToGrid w:val="0"/>
        <w:spacing w:before="120" w:after="120"/>
        <w:jc w:val="both"/>
        <w:rPr>
          <w:b/>
          <w:color w:val="000000" w:themeColor="text1"/>
          <w:lang w:val="en"/>
        </w:rPr>
      </w:pPr>
    </w:p>
    <w:p w14:paraId="357A3EB0" w14:textId="72A27A74" w:rsidR="00960143" w:rsidRPr="00960143" w:rsidRDefault="00960143" w:rsidP="00960143">
      <w:pPr>
        <w:snapToGrid w:val="0"/>
        <w:spacing w:before="120" w:after="120"/>
        <w:jc w:val="both"/>
        <w:rPr>
          <w:b/>
          <w:bCs/>
          <w:color w:val="000000" w:themeColor="text1"/>
          <w:lang w:val="en"/>
        </w:rPr>
      </w:pPr>
      <w:r w:rsidRPr="00960143">
        <w:rPr>
          <w:b/>
          <w:color w:val="000000" w:themeColor="text1"/>
          <w:lang w:val="en"/>
        </w:rPr>
        <w:t xml:space="preserve">Learning Design Validation </w:t>
      </w:r>
      <w:r w:rsidRPr="00960143">
        <w:rPr>
          <w:b/>
          <w:bCs/>
          <w:color w:val="000000" w:themeColor="text1"/>
          <w:lang w:val="en"/>
        </w:rPr>
        <w:t>Application Data</w:t>
      </w:r>
    </w:p>
    <w:p w14:paraId="2DC3B104" w14:textId="545556C3" w:rsidR="00960143" w:rsidRDefault="00960143" w:rsidP="00960143">
      <w:pPr>
        <w:snapToGrid w:val="0"/>
        <w:spacing w:before="120" w:after="120"/>
        <w:jc w:val="both"/>
        <w:rPr>
          <w:color w:val="000000" w:themeColor="text1"/>
          <w:lang w:val="en"/>
        </w:rPr>
      </w:pPr>
      <w:r w:rsidRPr="00960143">
        <w:rPr>
          <w:color w:val="000000" w:themeColor="text1"/>
          <w:lang w:val="en"/>
        </w:rPr>
        <w:t>The percentage of achievement of interactive blended e-learning is 92.00%. This means that interactive blended learning is in the good category so that interactive blended e-learning does not need to be revised</w:t>
      </w:r>
      <w:r w:rsidR="00CE2F26">
        <w:rPr>
          <w:color w:val="000000" w:themeColor="text1"/>
          <w:lang w:val="en"/>
        </w:rPr>
        <w:t>.</w:t>
      </w:r>
    </w:p>
    <w:p w14:paraId="3CF78BC4" w14:textId="77777777" w:rsidR="002A2B14" w:rsidRDefault="002A2B14" w:rsidP="00960143">
      <w:pPr>
        <w:snapToGrid w:val="0"/>
        <w:spacing w:before="120" w:after="120"/>
        <w:jc w:val="both"/>
        <w:rPr>
          <w:color w:val="000000" w:themeColor="text1"/>
          <w:lang w:val="en"/>
        </w:rPr>
      </w:pPr>
    </w:p>
    <w:p w14:paraId="1943B8C4" w14:textId="77777777" w:rsidR="00CE2F26" w:rsidRDefault="00CE2F26" w:rsidP="00960143">
      <w:pPr>
        <w:snapToGrid w:val="0"/>
        <w:spacing w:before="120" w:after="120"/>
        <w:jc w:val="both"/>
        <w:rPr>
          <w:color w:val="000000" w:themeColor="text1"/>
          <w:lang w:val="en"/>
        </w:rPr>
      </w:pPr>
    </w:p>
    <w:p w14:paraId="476AC071" w14:textId="68EE4E6E" w:rsidR="00960143" w:rsidRPr="00960143" w:rsidRDefault="00960143" w:rsidP="00960143">
      <w:pPr>
        <w:snapToGrid w:val="0"/>
        <w:spacing w:before="120" w:after="120"/>
        <w:jc w:val="both"/>
        <w:rPr>
          <w:b/>
          <w:bCs/>
          <w:color w:val="000000" w:themeColor="text1"/>
          <w:lang w:val="en"/>
        </w:rPr>
      </w:pPr>
      <w:r w:rsidRPr="00960143">
        <w:rPr>
          <w:noProof/>
          <w:color w:val="000000" w:themeColor="text1"/>
          <w:lang w:val="en"/>
        </w:rPr>
        <w:lastRenderedPageBreak/>
        <w:drawing>
          <wp:anchor distT="0" distB="0" distL="114300" distR="114300" simplePos="0" relativeHeight="251680768" behindDoc="0" locked="0" layoutInCell="1" allowOverlap="1" wp14:anchorId="37F28390" wp14:editId="609C661A">
            <wp:simplePos x="0" y="0"/>
            <wp:positionH relativeFrom="column">
              <wp:posOffset>1258570</wp:posOffset>
            </wp:positionH>
            <wp:positionV relativeFrom="paragraph">
              <wp:posOffset>17780</wp:posOffset>
            </wp:positionV>
            <wp:extent cx="2647315" cy="2346960"/>
            <wp:effectExtent l="0" t="0" r="635" b="0"/>
            <wp:wrapNone/>
            <wp:docPr id="1470612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l="7117" t="16339" r="46542" b="21478"/>
                    <a:stretch>
                      <a:fillRect/>
                    </a:stretch>
                  </pic:blipFill>
                  <pic:spPr bwMode="auto">
                    <a:xfrm>
                      <a:off x="0" y="0"/>
                      <a:ext cx="2647315" cy="2346960"/>
                    </a:xfrm>
                    <a:prstGeom prst="rect">
                      <a:avLst/>
                    </a:prstGeom>
                    <a:noFill/>
                  </pic:spPr>
                </pic:pic>
              </a:graphicData>
            </a:graphic>
            <wp14:sizeRelH relativeFrom="page">
              <wp14:pctWidth>0</wp14:pctWidth>
            </wp14:sizeRelH>
            <wp14:sizeRelV relativeFrom="page">
              <wp14:pctHeight>0</wp14:pctHeight>
            </wp14:sizeRelV>
          </wp:anchor>
        </w:drawing>
      </w:r>
    </w:p>
    <w:p w14:paraId="65658EA8" w14:textId="77777777" w:rsidR="00960143" w:rsidRPr="00960143" w:rsidRDefault="00960143" w:rsidP="00960143">
      <w:pPr>
        <w:snapToGrid w:val="0"/>
        <w:spacing w:before="120" w:after="120"/>
        <w:jc w:val="both"/>
        <w:rPr>
          <w:b/>
          <w:bCs/>
          <w:color w:val="000000" w:themeColor="text1"/>
          <w:lang w:val="en"/>
        </w:rPr>
      </w:pPr>
    </w:p>
    <w:p w14:paraId="041EBA8C" w14:textId="77777777" w:rsidR="00960143" w:rsidRPr="00960143" w:rsidRDefault="00960143" w:rsidP="00960143">
      <w:pPr>
        <w:snapToGrid w:val="0"/>
        <w:spacing w:before="120" w:after="120"/>
        <w:jc w:val="both"/>
        <w:rPr>
          <w:b/>
          <w:bCs/>
          <w:color w:val="000000" w:themeColor="text1"/>
          <w:lang w:val="en"/>
        </w:rPr>
      </w:pPr>
    </w:p>
    <w:p w14:paraId="29E73579" w14:textId="77777777" w:rsidR="00960143" w:rsidRPr="00960143" w:rsidRDefault="00960143" w:rsidP="00960143">
      <w:pPr>
        <w:snapToGrid w:val="0"/>
        <w:spacing w:before="120" w:after="120"/>
        <w:jc w:val="both"/>
        <w:rPr>
          <w:b/>
          <w:bCs/>
          <w:color w:val="000000" w:themeColor="text1"/>
          <w:lang w:val="en"/>
        </w:rPr>
      </w:pPr>
    </w:p>
    <w:p w14:paraId="25FB27AB" w14:textId="77777777" w:rsidR="00960143" w:rsidRPr="00960143" w:rsidRDefault="00960143" w:rsidP="00960143">
      <w:pPr>
        <w:snapToGrid w:val="0"/>
        <w:spacing w:before="120" w:after="120"/>
        <w:jc w:val="both"/>
        <w:rPr>
          <w:b/>
          <w:bCs/>
          <w:color w:val="000000" w:themeColor="text1"/>
          <w:lang w:val="en"/>
        </w:rPr>
      </w:pPr>
    </w:p>
    <w:p w14:paraId="2F2D9441" w14:textId="77777777" w:rsidR="00960143" w:rsidRPr="00960143" w:rsidRDefault="00960143" w:rsidP="00960143">
      <w:pPr>
        <w:snapToGrid w:val="0"/>
        <w:spacing w:before="120" w:after="120"/>
        <w:jc w:val="both"/>
        <w:rPr>
          <w:b/>
          <w:bCs/>
          <w:color w:val="000000" w:themeColor="text1"/>
          <w:lang w:val="en"/>
        </w:rPr>
      </w:pPr>
    </w:p>
    <w:p w14:paraId="565558EA" w14:textId="77777777" w:rsidR="00CE2F26" w:rsidRDefault="00CE2F26" w:rsidP="00960143">
      <w:pPr>
        <w:snapToGrid w:val="0"/>
        <w:spacing w:before="120" w:after="120"/>
        <w:jc w:val="both"/>
        <w:rPr>
          <w:b/>
          <w:bCs/>
          <w:color w:val="000000" w:themeColor="text1"/>
          <w:lang w:val="en"/>
        </w:rPr>
      </w:pPr>
    </w:p>
    <w:p w14:paraId="0D8496E7" w14:textId="77777777" w:rsidR="00CE2F26" w:rsidRDefault="00CE2F26" w:rsidP="00960143">
      <w:pPr>
        <w:snapToGrid w:val="0"/>
        <w:spacing w:before="120" w:after="120"/>
        <w:jc w:val="both"/>
        <w:rPr>
          <w:b/>
          <w:bCs/>
          <w:color w:val="000000" w:themeColor="text1"/>
          <w:lang w:val="en"/>
        </w:rPr>
      </w:pPr>
    </w:p>
    <w:p w14:paraId="698C39FC" w14:textId="77777777" w:rsidR="00CE2F26" w:rsidRDefault="00CE2F26" w:rsidP="00960143">
      <w:pPr>
        <w:snapToGrid w:val="0"/>
        <w:spacing w:before="120" w:after="120"/>
        <w:jc w:val="both"/>
        <w:rPr>
          <w:b/>
          <w:bCs/>
          <w:color w:val="000000" w:themeColor="text1"/>
          <w:lang w:val="en"/>
        </w:rPr>
      </w:pPr>
    </w:p>
    <w:p w14:paraId="6E9B135F" w14:textId="77777777" w:rsidR="00CE2F26" w:rsidRDefault="00CE2F26" w:rsidP="00960143">
      <w:pPr>
        <w:snapToGrid w:val="0"/>
        <w:spacing w:before="120" w:after="120"/>
        <w:jc w:val="both"/>
        <w:rPr>
          <w:b/>
          <w:bCs/>
          <w:color w:val="000000" w:themeColor="text1"/>
          <w:lang w:val="en"/>
        </w:rPr>
      </w:pPr>
    </w:p>
    <w:p w14:paraId="029D3FE2" w14:textId="439963EB" w:rsidR="00960143" w:rsidRPr="00960143" w:rsidRDefault="00960143" w:rsidP="00960143">
      <w:pPr>
        <w:snapToGrid w:val="0"/>
        <w:spacing w:before="120" w:after="120"/>
        <w:jc w:val="both"/>
        <w:rPr>
          <w:b/>
          <w:color w:val="000000" w:themeColor="text1"/>
          <w:lang w:val="en"/>
        </w:rPr>
      </w:pPr>
      <w:r w:rsidRPr="00960143">
        <w:rPr>
          <w:b/>
          <w:bCs/>
          <w:color w:val="000000" w:themeColor="text1"/>
          <w:lang w:val="en"/>
        </w:rPr>
        <w:t xml:space="preserve">Learning Media Validation </w:t>
      </w:r>
      <w:r w:rsidRPr="00960143">
        <w:rPr>
          <w:b/>
          <w:color w:val="000000" w:themeColor="text1"/>
          <w:lang w:val="en"/>
        </w:rPr>
        <w:t>Application Data</w:t>
      </w:r>
    </w:p>
    <w:p w14:paraId="65A87267" w14:textId="77777777" w:rsidR="00960143" w:rsidRPr="00960143" w:rsidRDefault="00960143" w:rsidP="00960143">
      <w:pPr>
        <w:snapToGrid w:val="0"/>
        <w:spacing w:before="120" w:after="120"/>
        <w:jc w:val="both"/>
        <w:rPr>
          <w:b/>
          <w:color w:val="000000" w:themeColor="text1"/>
          <w:lang w:val="en"/>
        </w:rPr>
      </w:pPr>
      <w:r w:rsidRPr="00960143">
        <w:rPr>
          <w:color w:val="000000" w:themeColor="text1"/>
          <w:lang w:val="en"/>
        </w:rPr>
        <w:t>Based on the assessment of learning media experts as stated in the table above, it can be calculated that the percentage of Learning Media Validation is 87.69%.</w:t>
      </w:r>
    </w:p>
    <w:p w14:paraId="0A39C732" w14:textId="73C4E0D7" w:rsidR="00960143" w:rsidRPr="00960143" w:rsidRDefault="00960143" w:rsidP="00960143">
      <w:pPr>
        <w:snapToGrid w:val="0"/>
        <w:spacing w:before="120" w:after="120"/>
        <w:jc w:val="both"/>
        <w:rPr>
          <w:b/>
          <w:bCs/>
          <w:color w:val="000000" w:themeColor="text1"/>
          <w:lang w:val="en"/>
        </w:rPr>
      </w:pPr>
      <w:r w:rsidRPr="00960143">
        <w:rPr>
          <w:noProof/>
          <w:color w:val="000000" w:themeColor="text1"/>
          <w:lang w:val="en"/>
        </w:rPr>
        <w:drawing>
          <wp:anchor distT="0" distB="0" distL="114300" distR="114300" simplePos="0" relativeHeight="251678720" behindDoc="0" locked="0" layoutInCell="1" allowOverlap="1" wp14:anchorId="6DADF7D0" wp14:editId="030862D9">
            <wp:simplePos x="0" y="0"/>
            <wp:positionH relativeFrom="column">
              <wp:posOffset>1292225</wp:posOffset>
            </wp:positionH>
            <wp:positionV relativeFrom="paragraph">
              <wp:posOffset>30480</wp:posOffset>
            </wp:positionV>
            <wp:extent cx="2686685" cy="1976120"/>
            <wp:effectExtent l="0" t="0" r="0" b="5080"/>
            <wp:wrapNone/>
            <wp:docPr id="162532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l="6976" t="16541" r="48604" b="22539"/>
                    <a:stretch>
                      <a:fillRect/>
                    </a:stretch>
                  </pic:blipFill>
                  <pic:spPr bwMode="auto">
                    <a:xfrm>
                      <a:off x="0" y="0"/>
                      <a:ext cx="2686685" cy="1976120"/>
                    </a:xfrm>
                    <a:prstGeom prst="rect">
                      <a:avLst/>
                    </a:prstGeom>
                    <a:noFill/>
                  </pic:spPr>
                </pic:pic>
              </a:graphicData>
            </a:graphic>
            <wp14:sizeRelH relativeFrom="page">
              <wp14:pctWidth>0</wp14:pctWidth>
            </wp14:sizeRelH>
            <wp14:sizeRelV relativeFrom="page">
              <wp14:pctHeight>0</wp14:pctHeight>
            </wp14:sizeRelV>
          </wp:anchor>
        </w:drawing>
      </w:r>
    </w:p>
    <w:p w14:paraId="659B7140" w14:textId="77777777" w:rsidR="00960143" w:rsidRPr="00960143" w:rsidRDefault="00960143" w:rsidP="00960143">
      <w:pPr>
        <w:snapToGrid w:val="0"/>
        <w:spacing w:before="120" w:after="120"/>
        <w:jc w:val="both"/>
        <w:rPr>
          <w:b/>
          <w:bCs/>
          <w:color w:val="000000" w:themeColor="text1"/>
          <w:lang w:val="en"/>
        </w:rPr>
      </w:pPr>
    </w:p>
    <w:p w14:paraId="175484E9" w14:textId="77777777" w:rsidR="00960143" w:rsidRPr="00960143" w:rsidRDefault="00960143" w:rsidP="00960143">
      <w:pPr>
        <w:snapToGrid w:val="0"/>
        <w:spacing w:before="120" w:after="120"/>
        <w:jc w:val="both"/>
        <w:rPr>
          <w:b/>
          <w:color w:val="000000" w:themeColor="text1"/>
          <w:lang w:val="en"/>
        </w:rPr>
      </w:pPr>
    </w:p>
    <w:p w14:paraId="207B9E43" w14:textId="77777777" w:rsidR="00960143" w:rsidRPr="00960143" w:rsidRDefault="00960143" w:rsidP="00960143">
      <w:pPr>
        <w:snapToGrid w:val="0"/>
        <w:spacing w:before="120" w:after="120"/>
        <w:jc w:val="both"/>
        <w:rPr>
          <w:b/>
          <w:color w:val="000000" w:themeColor="text1"/>
          <w:lang w:val="en"/>
        </w:rPr>
      </w:pPr>
    </w:p>
    <w:p w14:paraId="41732BFC" w14:textId="77777777" w:rsidR="00960143" w:rsidRPr="00960143" w:rsidRDefault="00960143" w:rsidP="00960143">
      <w:pPr>
        <w:snapToGrid w:val="0"/>
        <w:spacing w:before="120" w:after="120"/>
        <w:jc w:val="both"/>
        <w:rPr>
          <w:b/>
          <w:color w:val="000000" w:themeColor="text1"/>
          <w:lang w:val="en"/>
        </w:rPr>
      </w:pPr>
    </w:p>
    <w:p w14:paraId="7A6B2C7F" w14:textId="77777777" w:rsidR="00960143" w:rsidRPr="00960143" w:rsidRDefault="00960143" w:rsidP="00960143">
      <w:pPr>
        <w:snapToGrid w:val="0"/>
        <w:spacing w:before="120" w:after="120"/>
        <w:jc w:val="both"/>
        <w:rPr>
          <w:b/>
          <w:color w:val="000000" w:themeColor="text1"/>
          <w:lang w:val="en"/>
        </w:rPr>
      </w:pPr>
    </w:p>
    <w:p w14:paraId="7C970F0D" w14:textId="77777777" w:rsidR="00960143" w:rsidRPr="00960143" w:rsidRDefault="00960143" w:rsidP="00960143">
      <w:pPr>
        <w:snapToGrid w:val="0"/>
        <w:spacing w:before="120" w:after="120"/>
        <w:jc w:val="both"/>
        <w:rPr>
          <w:b/>
          <w:color w:val="000000" w:themeColor="text1"/>
          <w:lang w:val="en"/>
        </w:rPr>
      </w:pPr>
    </w:p>
    <w:p w14:paraId="41F237AF" w14:textId="77777777" w:rsidR="00CE2F26" w:rsidRDefault="00CE2F26" w:rsidP="00960143">
      <w:pPr>
        <w:snapToGrid w:val="0"/>
        <w:spacing w:before="120" w:after="120"/>
        <w:jc w:val="both"/>
        <w:rPr>
          <w:b/>
          <w:color w:val="000000" w:themeColor="text1"/>
          <w:lang w:val="en"/>
        </w:rPr>
      </w:pPr>
    </w:p>
    <w:p w14:paraId="4A295CEF" w14:textId="0E753801" w:rsidR="00960143" w:rsidRPr="00960143" w:rsidRDefault="00960143" w:rsidP="00960143">
      <w:pPr>
        <w:snapToGrid w:val="0"/>
        <w:spacing w:before="120" w:after="120"/>
        <w:jc w:val="both"/>
        <w:rPr>
          <w:b/>
          <w:color w:val="000000" w:themeColor="text1"/>
          <w:lang w:val="en"/>
        </w:rPr>
      </w:pPr>
      <w:r w:rsidRPr="00960143">
        <w:rPr>
          <w:b/>
          <w:color w:val="000000" w:themeColor="text1"/>
          <w:lang w:val="en"/>
        </w:rPr>
        <w:t>Test Table Application Data</w:t>
      </w:r>
    </w:p>
    <w:p w14:paraId="2FDF165D" w14:textId="4B9854A0" w:rsidR="00960143" w:rsidRDefault="0079478A" w:rsidP="00960143">
      <w:pPr>
        <w:snapToGrid w:val="0"/>
        <w:spacing w:before="120" w:after="120"/>
        <w:jc w:val="both"/>
        <w:rPr>
          <w:color w:val="000000" w:themeColor="text1"/>
          <w:lang w:val="en"/>
        </w:rPr>
      </w:pPr>
      <w:r w:rsidRPr="00960143">
        <w:rPr>
          <w:noProof/>
          <w:color w:val="000000" w:themeColor="text1"/>
          <w:lang w:val="en"/>
        </w:rPr>
        <w:drawing>
          <wp:anchor distT="0" distB="0" distL="114300" distR="114300" simplePos="0" relativeHeight="251677696" behindDoc="0" locked="0" layoutInCell="1" allowOverlap="1" wp14:anchorId="4608D1DC" wp14:editId="346A015B">
            <wp:simplePos x="0" y="0"/>
            <wp:positionH relativeFrom="column">
              <wp:posOffset>1600200</wp:posOffset>
            </wp:positionH>
            <wp:positionV relativeFrom="paragraph">
              <wp:posOffset>649605</wp:posOffset>
            </wp:positionV>
            <wp:extent cx="2286000" cy="2169918"/>
            <wp:effectExtent l="0" t="0" r="0" b="1905"/>
            <wp:wrapTopAndBottom/>
            <wp:docPr id="1852976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6731" t="28221" r="53366" b="13911"/>
                    <a:stretch>
                      <a:fillRect/>
                    </a:stretch>
                  </pic:blipFill>
                  <pic:spPr bwMode="auto">
                    <a:xfrm>
                      <a:off x="0" y="0"/>
                      <a:ext cx="2286000" cy="2169918"/>
                    </a:xfrm>
                    <a:prstGeom prst="rect">
                      <a:avLst/>
                    </a:prstGeom>
                    <a:noFill/>
                  </pic:spPr>
                </pic:pic>
              </a:graphicData>
            </a:graphic>
            <wp14:sizeRelH relativeFrom="margin">
              <wp14:pctWidth>0</wp14:pctWidth>
            </wp14:sizeRelH>
            <wp14:sizeRelV relativeFrom="margin">
              <wp14:pctHeight>0</wp14:pctHeight>
            </wp14:sizeRelV>
          </wp:anchor>
        </w:drawing>
      </w:r>
      <w:r w:rsidR="00960143" w:rsidRPr="00960143">
        <w:rPr>
          <w:color w:val="000000" w:themeColor="text1"/>
          <w:lang w:val="en"/>
        </w:rPr>
        <w:t>Calculations on the application of data that have been carried out on test results with the presentation of Determining the category achievement</w:t>
      </w:r>
      <w:r w:rsidR="00CE2F26">
        <w:rPr>
          <w:color w:val="000000" w:themeColor="text1"/>
          <w:lang w:val="en"/>
        </w:rPr>
        <w:t>. P</w:t>
      </w:r>
      <w:r w:rsidR="00960143" w:rsidRPr="00960143">
        <w:rPr>
          <w:color w:val="000000" w:themeColor="text1"/>
          <w:lang w:val="en"/>
        </w:rPr>
        <w:t>ercentage category value = &gt; 80 "Good" and = &lt; 70 "Fair" is 95.00%</w:t>
      </w:r>
      <w:r w:rsidR="00CE2F26">
        <w:rPr>
          <w:color w:val="000000" w:themeColor="text1"/>
          <w:lang w:val="en"/>
        </w:rPr>
        <w:t>.</w:t>
      </w:r>
    </w:p>
    <w:p w14:paraId="26294201" w14:textId="0638C98A" w:rsidR="00300532" w:rsidRDefault="00300532" w:rsidP="00960143">
      <w:pPr>
        <w:snapToGrid w:val="0"/>
        <w:spacing w:before="120" w:after="120"/>
        <w:jc w:val="both"/>
        <w:rPr>
          <w:color w:val="000000" w:themeColor="text1"/>
          <w:lang w:val="en"/>
        </w:rPr>
      </w:pPr>
    </w:p>
    <w:p w14:paraId="052EEE1D" w14:textId="0ECE7B95" w:rsidR="00300532" w:rsidRDefault="00300532" w:rsidP="00960143">
      <w:pPr>
        <w:snapToGrid w:val="0"/>
        <w:spacing w:before="120" w:after="120"/>
        <w:jc w:val="both"/>
        <w:rPr>
          <w:color w:val="000000" w:themeColor="text1"/>
          <w:lang w:val="en"/>
        </w:rPr>
      </w:pPr>
    </w:p>
    <w:p w14:paraId="41B3AD67" w14:textId="03D89813" w:rsidR="00300532" w:rsidRDefault="00300532" w:rsidP="00960143">
      <w:pPr>
        <w:snapToGrid w:val="0"/>
        <w:spacing w:before="120" w:after="120"/>
        <w:jc w:val="both"/>
        <w:rPr>
          <w:color w:val="000000" w:themeColor="text1"/>
          <w:lang w:val="en"/>
        </w:rPr>
      </w:pPr>
    </w:p>
    <w:p w14:paraId="7915B797" w14:textId="77777777" w:rsidR="00300532" w:rsidRDefault="00300532" w:rsidP="00960143">
      <w:pPr>
        <w:snapToGrid w:val="0"/>
        <w:spacing w:before="120" w:after="120"/>
        <w:jc w:val="both"/>
        <w:rPr>
          <w:color w:val="000000" w:themeColor="text1"/>
          <w:lang w:val="en"/>
        </w:rPr>
      </w:pPr>
    </w:p>
    <w:p w14:paraId="6419BCAD" w14:textId="3EA35762" w:rsidR="00300532" w:rsidRDefault="00300532" w:rsidP="00960143">
      <w:pPr>
        <w:snapToGrid w:val="0"/>
        <w:spacing w:before="120" w:after="120"/>
        <w:jc w:val="both"/>
        <w:rPr>
          <w:color w:val="000000" w:themeColor="text1"/>
          <w:lang w:val="en"/>
        </w:rPr>
      </w:pPr>
    </w:p>
    <w:p w14:paraId="19E32A99" w14:textId="77777777" w:rsidR="00300532" w:rsidRPr="00960143" w:rsidRDefault="00300532" w:rsidP="00960143">
      <w:pPr>
        <w:snapToGrid w:val="0"/>
        <w:spacing w:before="120" w:after="120"/>
        <w:jc w:val="both"/>
        <w:rPr>
          <w:color w:val="000000" w:themeColor="text1"/>
          <w:lang w:val="en"/>
        </w:rPr>
      </w:pPr>
    </w:p>
    <w:p w14:paraId="1C69C9F3" w14:textId="27CAFE2E" w:rsidR="00960143" w:rsidRPr="00960143" w:rsidRDefault="00960143" w:rsidP="00960143">
      <w:pPr>
        <w:snapToGrid w:val="0"/>
        <w:spacing w:before="120" w:after="120"/>
        <w:jc w:val="both"/>
        <w:rPr>
          <w:color w:val="000000" w:themeColor="text1"/>
          <w:lang w:val="en"/>
        </w:rPr>
      </w:pPr>
    </w:p>
    <w:p w14:paraId="217532CA" w14:textId="77777777" w:rsidR="00960143" w:rsidRPr="00960143" w:rsidRDefault="00960143" w:rsidP="00960143">
      <w:pPr>
        <w:snapToGrid w:val="0"/>
        <w:spacing w:before="120" w:after="120"/>
        <w:jc w:val="both"/>
        <w:rPr>
          <w:color w:val="000000" w:themeColor="text1"/>
          <w:lang w:val="en"/>
        </w:rPr>
      </w:pPr>
    </w:p>
    <w:p w14:paraId="282A3C1C" w14:textId="77777777" w:rsidR="00960143" w:rsidRPr="00960143" w:rsidRDefault="00960143" w:rsidP="00960143">
      <w:pPr>
        <w:snapToGrid w:val="0"/>
        <w:spacing w:before="120" w:after="120"/>
        <w:jc w:val="both"/>
        <w:rPr>
          <w:b/>
          <w:color w:val="000000" w:themeColor="text1"/>
          <w:lang w:val="en"/>
        </w:rPr>
      </w:pPr>
    </w:p>
    <w:p w14:paraId="7750D802" w14:textId="2FEB0C78" w:rsidR="00960143" w:rsidRPr="00960143" w:rsidRDefault="00960143" w:rsidP="00960143">
      <w:pPr>
        <w:snapToGrid w:val="0"/>
        <w:spacing w:before="120" w:after="120"/>
        <w:jc w:val="both"/>
        <w:rPr>
          <w:b/>
          <w:color w:val="000000" w:themeColor="text1"/>
          <w:lang w:val="en"/>
        </w:rPr>
      </w:pPr>
    </w:p>
    <w:p w14:paraId="1193ADC0" w14:textId="132211F7" w:rsidR="00960143" w:rsidRDefault="00960143" w:rsidP="00960143">
      <w:pPr>
        <w:snapToGrid w:val="0"/>
        <w:spacing w:before="120" w:after="120"/>
        <w:jc w:val="both"/>
        <w:rPr>
          <w:color w:val="000000" w:themeColor="text1"/>
          <w:lang w:val="id-ID"/>
        </w:rPr>
      </w:pPr>
    </w:p>
    <w:p w14:paraId="0818C920" w14:textId="69172612" w:rsidR="00960143" w:rsidRDefault="00960143" w:rsidP="00960143">
      <w:pPr>
        <w:snapToGrid w:val="0"/>
        <w:spacing w:before="120" w:after="120"/>
        <w:jc w:val="both"/>
        <w:rPr>
          <w:color w:val="000000" w:themeColor="text1"/>
          <w:lang w:val="id-ID"/>
        </w:rPr>
      </w:pPr>
    </w:p>
    <w:p w14:paraId="2803EC6A" w14:textId="46756E03" w:rsidR="00960143" w:rsidRDefault="00960143" w:rsidP="00960143">
      <w:pPr>
        <w:snapToGrid w:val="0"/>
        <w:spacing w:before="120" w:after="120"/>
        <w:jc w:val="both"/>
        <w:rPr>
          <w:color w:val="000000" w:themeColor="text1"/>
          <w:lang w:val="id-ID"/>
        </w:rPr>
      </w:pPr>
    </w:p>
    <w:p w14:paraId="221B3F65" w14:textId="75B6CC15" w:rsidR="00960143" w:rsidRDefault="00960143" w:rsidP="00960143">
      <w:pPr>
        <w:snapToGrid w:val="0"/>
        <w:spacing w:before="120" w:after="120"/>
        <w:jc w:val="both"/>
        <w:rPr>
          <w:color w:val="000000" w:themeColor="text1"/>
          <w:lang w:val="id-ID"/>
        </w:rPr>
      </w:pPr>
    </w:p>
    <w:p w14:paraId="57C59362" w14:textId="77777777" w:rsidR="00CE2F26" w:rsidRPr="00A57869" w:rsidRDefault="00CE2F26" w:rsidP="00960143">
      <w:pPr>
        <w:snapToGrid w:val="0"/>
        <w:spacing w:before="120" w:after="120"/>
        <w:jc w:val="both"/>
        <w:rPr>
          <w:color w:val="000000" w:themeColor="text1"/>
          <w:lang w:val="id-ID"/>
        </w:rPr>
      </w:pPr>
    </w:p>
    <w:p w14:paraId="119CFDC5" w14:textId="60894EC0" w:rsidR="002A2B14" w:rsidRDefault="002A2B14" w:rsidP="00A57869">
      <w:pPr>
        <w:snapToGrid w:val="0"/>
        <w:spacing w:before="120" w:after="120"/>
        <w:jc w:val="both"/>
        <w:rPr>
          <w:b/>
          <w:bCs/>
          <w:color w:val="0070C0"/>
          <w:lang w:val="id-ID"/>
        </w:rPr>
      </w:pPr>
    </w:p>
    <w:p w14:paraId="174D37BC" w14:textId="7FB9AFDF" w:rsidR="00A57869" w:rsidRPr="00A57869" w:rsidRDefault="00A57869" w:rsidP="00A57869">
      <w:pPr>
        <w:snapToGrid w:val="0"/>
        <w:spacing w:before="120" w:after="120"/>
        <w:jc w:val="both"/>
        <w:rPr>
          <w:b/>
          <w:bCs/>
          <w:color w:val="0070C0"/>
          <w:lang w:val="id-ID"/>
        </w:rPr>
      </w:pPr>
      <w:r w:rsidRPr="00A57869">
        <w:rPr>
          <w:b/>
          <w:bCs/>
          <w:color w:val="0070C0"/>
          <w:lang w:val="id-ID"/>
        </w:rPr>
        <w:t xml:space="preserve">Conclusions </w:t>
      </w:r>
    </w:p>
    <w:p w14:paraId="4D58A8D5" w14:textId="32AF329D" w:rsidR="00CE2F26" w:rsidRDefault="00CE2F26" w:rsidP="00CE2F26">
      <w:pPr>
        <w:snapToGrid w:val="0"/>
        <w:spacing w:before="120" w:after="120"/>
        <w:jc w:val="both"/>
        <w:rPr>
          <w:color w:val="000000" w:themeColor="text1"/>
          <w:lang w:val="en"/>
        </w:rPr>
      </w:pPr>
      <w:r w:rsidRPr="00CE2F26">
        <w:rPr>
          <w:color w:val="000000" w:themeColor="text1"/>
          <w:lang w:val="en"/>
        </w:rPr>
        <w:t xml:space="preserve">Based on the results of this research, interactive blended e-learning was developed based on the design (storyboard). The validity of interactive blended learning is: (1) according to expert reviews the content metrics show a good category (92%), (2) according to a review of learning design experts it is in the good category (88%), (3) according to a review of learning media experts it shows a good category (86%), (4) based on the results of individual trials, it shows the good category (95%). Thus, this interactive blended </w:t>
      </w:r>
      <w:proofErr w:type="spellStart"/>
      <w:r w:rsidRPr="00CE2F26">
        <w:rPr>
          <w:color w:val="000000" w:themeColor="text1"/>
          <w:lang w:val="en"/>
        </w:rPr>
        <w:t>elearning</w:t>
      </w:r>
      <w:proofErr w:type="spellEnd"/>
      <w:r w:rsidRPr="00CE2F26">
        <w:rPr>
          <w:color w:val="000000" w:themeColor="text1"/>
          <w:lang w:val="en"/>
        </w:rPr>
        <w:t xml:space="preserve"> does not need to be revised and can be used for further research</w:t>
      </w:r>
      <w:r>
        <w:rPr>
          <w:color w:val="000000" w:themeColor="text1"/>
          <w:lang w:val="en"/>
        </w:rPr>
        <w:t>.</w:t>
      </w:r>
    </w:p>
    <w:p w14:paraId="2695DE6E" w14:textId="2805CC7C" w:rsidR="00216A16" w:rsidRPr="00216A16" w:rsidRDefault="00216A16" w:rsidP="00CE2F26">
      <w:pPr>
        <w:snapToGrid w:val="0"/>
        <w:spacing w:before="120" w:after="120"/>
        <w:jc w:val="both"/>
        <w:rPr>
          <w:b/>
          <w:bCs/>
          <w:color w:val="000000" w:themeColor="text1"/>
          <w:lang w:val="en"/>
        </w:rPr>
      </w:pPr>
      <w:r w:rsidRPr="00216A16">
        <w:rPr>
          <w:b/>
          <w:bCs/>
          <w:color w:val="000000" w:themeColor="text1"/>
          <w:lang w:val="en"/>
        </w:rPr>
        <w:t xml:space="preserve">ORCID: </w:t>
      </w:r>
    </w:p>
    <w:p w14:paraId="7FEDECE8" w14:textId="760D6341" w:rsidR="00216A16" w:rsidRPr="00216A16" w:rsidRDefault="0079478A" w:rsidP="00CE2F26">
      <w:pPr>
        <w:snapToGrid w:val="0"/>
        <w:spacing w:before="120" w:after="120"/>
        <w:jc w:val="both"/>
        <w:rPr>
          <w:color w:val="000000" w:themeColor="text1"/>
          <w:lang w:val="en"/>
        </w:rPr>
      </w:pPr>
      <w:r w:rsidRPr="00216A16">
        <w:rPr>
          <w:bCs/>
          <w:noProof/>
          <w:position w:val="1"/>
        </w:rPr>
        <w:drawing>
          <wp:anchor distT="0" distB="0" distL="114300" distR="114300" simplePos="0" relativeHeight="251687936" behindDoc="0" locked="0" layoutInCell="1" allowOverlap="1" wp14:anchorId="13883BAF" wp14:editId="4369B86A">
            <wp:simplePos x="0" y="0"/>
            <wp:positionH relativeFrom="column">
              <wp:posOffset>1036320</wp:posOffset>
            </wp:positionH>
            <wp:positionV relativeFrom="page">
              <wp:posOffset>7200900</wp:posOffset>
            </wp:positionV>
            <wp:extent cx="139700" cy="120650"/>
            <wp:effectExtent l="0" t="0" r="0" b="0"/>
            <wp:wrapTopAndBottom/>
            <wp:docPr id="1853148118" name="Picture 1853148118">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7303464" name="Picture 1537303464">
                      <a:hlinkClick r:id="rId16"/>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9700" cy="120650"/>
                    </a:xfrm>
                    <a:prstGeom prst="rect">
                      <a:avLst/>
                    </a:prstGeom>
                  </pic:spPr>
                </pic:pic>
              </a:graphicData>
            </a:graphic>
          </wp:anchor>
        </w:drawing>
      </w:r>
      <w:r w:rsidR="00216A16" w:rsidRPr="00216A16">
        <w:rPr>
          <w:bCs/>
          <w:noProof/>
          <w:position w:val="1"/>
        </w:rPr>
        <w:drawing>
          <wp:anchor distT="0" distB="0" distL="114300" distR="114300" simplePos="0" relativeHeight="251685888" behindDoc="0" locked="0" layoutInCell="1" allowOverlap="1" wp14:anchorId="14B0B390" wp14:editId="6E6059B0">
            <wp:simplePos x="0" y="0"/>
            <wp:positionH relativeFrom="column">
              <wp:posOffset>1097280</wp:posOffset>
            </wp:positionH>
            <wp:positionV relativeFrom="paragraph">
              <wp:posOffset>9525</wp:posOffset>
            </wp:positionV>
            <wp:extent cx="139700" cy="120650"/>
            <wp:effectExtent l="0" t="0" r="0" b="0"/>
            <wp:wrapTopAndBottom/>
            <wp:docPr id="2099336356" name="Picture 2099336356">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4399201" name="Picture 364399201">
                      <a:hlinkClick r:id="rId18"/>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9700" cy="120650"/>
                    </a:xfrm>
                    <a:prstGeom prst="rect">
                      <a:avLst/>
                    </a:prstGeom>
                  </pic:spPr>
                </pic:pic>
              </a:graphicData>
            </a:graphic>
          </wp:anchor>
        </w:drawing>
      </w:r>
      <w:r w:rsidR="00216A16" w:rsidRPr="00216A16">
        <w:rPr>
          <w:b/>
          <w:bCs/>
          <w:color w:val="000000" w:themeColor="text1"/>
          <w:lang w:val="en"/>
        </w:rPr>
        <w:t xml:space="preserve">Dedi </w:t>
      </w:r>
      <w:proofErr w:type="spellStart"/>
      <w:r w:rsidR="00216A16" w:rsidRPr="00216A16">
        <w:rPr>
          <w:b/>
          <w:bCs/>
          <w:color w:val="000000" w:themeColor="text1"/>
          <w:lang w:val="en"/>
        </w:rPr>
        <w:t>Untoroseto</w:t>
      </w:r>
      <w:proofErr w:type="spellEnd"/>
      <w:r w:rsidR="00216A16">
        <w:rPr>
          <w:b/>
          <w:bCs/>
          <w:color w:val="000000" w:themeColor="text1"/>
          <w:lang w:val="en"/>
        </w:rPr>
        <w:t xml:space="preserve"> </w:t>
      </w:r>
      <w:r w:rsidR="00216A16" w:rsidRPr="00216A16">
        <w:rPr>
          <w:color w:val="000000" w:themeColor="text1"/>
          <w:lang w:val="en"/>
        </w:rPr>
        <w:t xml:space="preserve"> </w:t>
      </w:r>
      <w:r w:rsidR="00216A16">
        <w:rPr>
          <w:color w:val="000000" w:themeColor="text1"/>
          <w:lang w:val="en"/>
        </w:rPr>
        <w:t xml:space="preserve">   </w:t>
      </w:r>
      <w:hyperlink r:id="rId19" w:history="1">
        <w:r w:rsidR="00216A16" w:rsidRPr="00216A16">
          <w:rPr>
            <w:rStyle w:val="Hyperlink"/>
            <w:u w:val="none"/>
            <w:lang w:val="en"/>
          </w:rPr>
          <w:t>https://orcid.org/0000-0001-8028-8400</w:t>
        </w:r>
      </w:hyperlink>
    </w:p>
    <w:p w14:paraId="363A94AD" w14:textId="3460864F" w:rsidR="00216A16" w:rsidRPr="00216A16" w:rsidRDefault="00216A16" w:rsidP="00CE2F26">
      <w:pPr>
        <w:snapToGrid w:val="0"/>
        <w:spacing w:before="120" w:after="120"/>
        <w:jc w:val="both"/>
        <w:rPr>
          <w:color w:val="000000" w:themeColor="text1"/>
          <w:lang w:val="en"/>
        </w:rPr>
      </w:pPr>
      <w:r w:rsidRPr="00216A16">
        <w:rPr>
          <w:b/>
          <w:bCs/>
          <w:color w:val="000000" w:themeColor="text1"/>
          <w:lang w:val="en"/>
        </w:rPr>
        <w:t xml:space="preserve">Agung </w:t>
      </w:r>
      <w:proofErr w:type="spellStart"/>
      <w:r w:rsidRPr="00216A16">
        <w:rPr>
          <w:b/>
          <w:bCs/>
          <w:color w:val="000000" w:themeColor="text1"/>
          <w:lang w:val="en"/>
        </w:rPr>
        <w:t>Triayudi</w:t>
      </w:r>
      <w:proofErr w:type="spellEnd"/>
      <w:r w:rsidRPr="00216A16">
        <w:rPr>
          <w:b/>
          <w:bCs/>
          <w:color w:val="000000" w:themeColor="text1"/>
          <w:lang w:val="en"/>
        </w:rPr>
        <w:t xml:space="preserve">     </w:t>
      </w:r>
      <w:hyperlink r:id="rId20" w:history="1">
        <w:r w:rsidRPr="00216A16">
          <w:rPr>
            <w:rStyle w:val="Hyperlink"/>
            <w:u w:val="none"/>
            <w:lang w:val="en"/>
          </w:rPr>
          <w:t>https://orcid.org/0000-xxxx-xxxx-867X</w:t>
        </w:r>
      </w:hyperlink>
      <w:r w:rsidRPr="00216A16">
        <w:rPr>
          <w:color w:val="000000" w:themeColor="text1"/>
          <w:lang w:val="en"/>
        </w:rPr>
        <w:t xml:space="preserve"> </w:t>
      </w:r>
    </w:p>
    <w:p w14:paraId="3FD5DBAA" w14:textId="77777777" w:rsidR="007C5DCE" w:rsidRDefault="00DB62B4" w:rsidP="007C5DCE">
      <w:pPr>
        <w:snapToGrid w:val="0"/>
        <w:spacing w:before="120" w:after="120"/>
        <w:jc w:val="both"/>
        <w:rPr>
          <w:b/>
          <w:color w:val="0070C0"/>
          <w:lang w:val="id-ID"/>
        </w:rPr>
      </w:pPr>
      <w:r w:rsidRPr="00B001CF">
        <w:rPr>
          <w:b/>
          <w:color w:val="0070C0"/>
          <w:lang w:val="id-ID"/>
        </w:rPr>
        <w:t xml:space="preserve">References </w:t>
      </w:r>
    </w:p>
    <w:p w14:paraId="6C7D9356" w14:textId="77777777" w:rsidR="00B76C27" w:rsidRPr="00CE2F26" w:rsidRDefault="00B76C27" w:rsidP="00B76C27">
      <w:pPr>
        <w:autoSpaceDE w:val="0"/>
        <w:autoSpaceDN w:val="0"/>
        <w:snapToGrid w:val="0"/>
        <w:spacing w:before="120" w:after="120"/>
        <w:ind w:left="851" w:hanging="851"/>
        <w:jc w:val="both"/>
      </w:pPr>
      <w:r w:rsidRPr="00CE2F26">
        <w:t xml:space="preserve">Abdullah, W. (2018). Model blended learning </w:t>
      </w:r>
      <w:proofErr w:type="spellStart"/>
      <w:r w:rsidRPr="00CE2F26">
        <w:t>dalam</w:t>
      </w:r>
      <w:proofErr w:type="spellEnd"/>
      <w:r w:rsidRPr="00CE2F26">
        <w:t xml:space="preserve"> </w:t>
      </w:r>
      <w:proofErr w:type="spellStart"/>
      <w:r w:rsidRPr="00CE2F26">
        <w:t>meningkatkan</w:t>
      </w:r>
      <w:proofErr w:type="spellEnd"/>
      <w:r w:rsidRPr="00CE2F26">
        <w:t xml:space="preserve"> </w:t>
      </w:r>
      <w:proofErr w:type="spellStart"/>
      <w:r w:rsidRPr="00CE2F26">
        <w:t>efektifitas</w:t>
      </w:r>
      <w:proofErr w:type="spellEnd"/>
      <w:r w:rsidRPr="00CE2F26">
        <w:t xml:space="preserve"> </w:t>
      </w:r>
      <w:proofErr w:type="spellStart"/>
      <w:r w:rsidRPr="00CE2F26">
        <w:t>pembelajaran</w:t>
      </w:r>
      <w:proofErr w:type="spellEnd"/>
      <w:r w:rsidRPr="00CE2F26">
        <w:t xml:space="preserve">. </w:t>
      </w:r>
      <w:proofErr w:type="spellStart"/>
      <w:r w:rsidRPr="00CE2F26">
        <w:rPr>
          <w:i/>
          <w:iCs/>
        </w:rPr>
        <w:t>Fikrotuna</w:t>
      </w:r>
      <w:proofErr w:type="spellEnd"/>
      <w:r w:rsidRPr="00CE2F26">
        <w:rPr>
          <w:i/>
          <w:iCs/>
        </w:rPr>
        <w:t xml:space="preserve">: </w:t>
      </w:r>
      <w:proofErr w:type="spellStart"/>
      <w:r w:rsidRPr="00CE2F26">
        <w:rPr>
          <w:i/>
          <w:iCs/>
        </w:rPr>
        <w:t>Jurnal</w:t>
      </w:r>
      <w:proofErr w:type="spellEnd"/>
      <w:r w:rsidRPr="00CE2F26">
        <w:rPr>
          <w:i/>
          <w:iCs/>
        </w:rPr>
        <w:t xml:space="preserve"> Pendidikan dan </w:t>
      </w:r>
      <w:proofErr w:type="spellStart"/>
      <w:r w:rsidRPr="00CE2F26">
        <w:rPr>
          <w:i/>
          <w:iCs/>
        </w:rPr>
        <w:t>Manajemen</w:t>
      </w:r>
      <w:proofErr w:type="spellEnd"/>
      <w:r w:rsidRPr="00CE2F26">
        <w:rPr>
          <w:i/>
          <w:iCs/>
        </w:rPr>
        <w:t xml:space="preserve"> Islam</w:t>
      </w:r>
      <w:r w:rsidRPr="00CE2F26">
        <w:t xml:space="preserve">, </w:t>
      </w:r>
      <w:r w:rsidRPr="00CE2F26">
        <w:rPr>
          <w:i/>
          <w:iCs/>
        </w:rPr>
        <w:t>7</w:t>
      </w:r>
      <w:r w:rsidRPr="00CE2F26">
        <w:t xml:space="preserve">(1), 855-866. Retrieved from </w:t>
      </w:r>
      <w:hyperlink r:id="rId21" w:tgtFrame="_new" w:history="1">
        <w:r w:rsidRPr="00CE2F26">
          <w:rPr>
            <w:rStyle w:val="Hyperlink"/>
            <w:u w:val="none"/>
          </w:rPr>
          <w:t>https://neliti.com</w:t>
        </w:r>
      </w:hyperlink>
      <w:r w:rsidRPr="00CE2F26">
        <w:t>.</w:t>
      </w:r>
    </w:p>
    <w:p w14:paraId="288A3744" w14:textId="77777777" w:rsidR="00B76C27" w:rsidRPr="00CE2F26" w:rsidRDefault="00B76C27" w:rsidP="00B76C27">
      <w:pPr>
        <w:autoSpaceDE w:val="0"/>
        <w:autoSpaceDN w:val="0"/>
        <w:snapToGrid w:val="0"/>
        <w:spacing w:before="120" w:after="120"/>
        <w:ind w:left="851" w:hanging="851"/>
        <w:jc w:val="both"/>
      </w:pPr>
      <w:r w:rsidRPr="00B76C27">
        <w:t xml:space="preserve">Astuti, P., &amp; </w:t>
      </w:r>
      <w:proofErr w:type="spellStart"/>
      <w:r w:rsidRPr="00B76C27">
        <w:t>Febrian</w:t>
      </w:r>
      <w:proofErr w:type="spellEnd"/>
      <w:r w:rsidRPr="00B76C27">
        <w:t xml:space="preserve">, F. (2019). Blended learning: Studi </w:t>
      </w:r>
      <w:proofErr w:type="spellStart"/>
      <w:r w:rsidRPr="00B76C27">
        <w:t>efektivitas</w:t>
      </w:r>
      <w:proofErr w:type="spellEnd"/>
      <w:r w:rsidRPr="00B76C27">
        <w:t xml:space="preserve"> </w:t>
      </w:r>
      <w:proofErr w:type="spellStart"/>
      <w:r w:rsidRPr="00B76C27">
        <w:t>pengembangan</w:t>
      </w:r>
      <w:proofErr w:type="spellEnd"/>
      <w:r w:rsidRPr="00B76C27">
        <w:t xml:space="preserve"> </w:t>
      </w:r>
      <w:proofErr w:type="spellStart"/>
      <w:r w:rsidRPr="00B76C27">
        <w:t>konten</w:t>
      </w:r>
      <w:proofErr w:type="spellEnd"/>
      <w:r w:rsidRPr="00B76C27">
        <w:t xml:space="preserve"> e-learning di </w:t>
      </w:r>
      <w:proofErr w:type="spellStart"/>
      <w:r w:rsidRPr="00B76C27">
        <w:t>perguruan</w:t>
      </w:r>
      <w:proofErr w:type="spellEnd"/>
      <w:r w:rsidRPr="00B76C27">
        <w:t xml:space="preserve"> </w:t>
      </w:r>
      <w:proofErr w:type="spellStart"/>
      <w:r w:rsidRPr="00B76C27">
        <w:t>tinggi</w:t>
      </w:r>
      <w:proofErr w:type="spellEnd"/>
      <w:r w:rsidRPr="00B76C27">
        <w:t xml:space="preserve">. </w:t>
      </w:r>
      <w:proofErr w:type="spellStart"/>
      <w:r w:rsidRPr="00B76C27">
        <w:rPr>
          <w:i/>
          <w:iCs/>
        </w:rPr>
        <w:t>Jurnal</w:t>
      </w:r>
      <w:proofErr w:type="spellEnd"/>
      <w:r w:rsidRPr="00B76C27">
        <w:rPr>
          <w:i/>
          <w:iCs/>
        </w:rPr>
        <w:t xml:space="preserve"> </w:t>
      </w:r>
      <w:proofErr w:type="spellStart"/>
      <w:r w:rsidRPr="00B76C27">
        <w:rPr>
          <w:i/>
          <w:iCs/>
        </w:rPr>
        <w:t>Tatsqif</w:t>
      </w:r>
      <w:proofErr w:type="spellEnd"/>
      <w:r w:rsidRPr="00B76C27">
        <w:t xml:space="preserve">, </w:t>
      </w:r>
      <w:r w:rsidRPr="00B76C27">
        <w:rPr>
          <w:i/>
          <w:iCs/>
        </w:rPr>
        <w:t>17</w:t>
      </w:r>
      <w:r w:rsidRPr="00B76C27">
        <w:t xml:space="preserve">(1), 104-119. </w:t>
      </w:r>
      <w:hyperlink r:id="rId22" w:history="1">
        <w:r w:rsidRPr="00B76C27">
          <w:rPr>
            <w:rStyle w:val="Hyperlink"/>
            <w:u w:val="none"/>
          </w:rPr>
          <w:t>https://doi.org/</w:t>
        </w:r>
        <w:r w:rsidRPr="00CE2F26">
          <w:rPr>
            <w:rStyle w:val="Hyperlink"/>
            <w:u w:val="none"/>
          </w:rPr>
          <w:t>10.20414/jtq.v17i1.972</w:t>
        </w:r>
      </w:hyperlink>
      <w:r w:rsidRPr="00CE2F26">
        <w:t>.</w:t>
      </w:r>
      <w:r w:rsidRPr="00B76C27">
        <w:t xml:space="preserve"> </w:t>
      </w:r>
    </w:p>
    <w:p w14:paraId="5976EA44" w14:textId="77777777" w:rsidR="00B76C27" w:rsidRPr="00CE2F26" w:rsidRDefault="00B76C27" w:rsidP="00B76C27">
      <w:pPr>
        <w:autoSpaceDE w:val="0"/>
        <w:autoSpaceDN w:val="0"/>
        <w:snapToGrid w:val="0"/>
        <w:spacing w:before="120" w:after="120"/>
        <w:ind w:left="851" w:hanging="851"/>
        <w:jc w:val="both"/>
      </w:pPr>
      <w:r w:rsidRPr="00CE2F26">
        <w:t xml:space="preserve">Borg, W.R., &amp; Gall, D. (1983). </w:t>
      </w:r>
      <w:proofErr w:type="spellStart"/>
      <w:r w:rsidRPr="00CE2F26">
        <w:rPr>
          <w:i/>
          <w:iCs/>
        </w:rPr>
        <w:t>Penelitian</w:t>
      </w:r>
      <w:proofErr w:type="spellEnd"/>
      <w:r w:rsidRPr="00CE2F26">
        <w:rPr>
          <w:i/>
          <w:iCs/>
        </w:rPr>
        <w:t xml:space="preserve"> Pendidikan.</w:t>
      </w:r>
      <w:r w:rsidRPr="00CE2F26">
        <w:t xml:space="preserve"> Longman, New York. </w:t>
      </w:r>
      <w:hyperlink r:id="rId23" w:history="1">
        <w:r w:rsidRPr="00B76C27">
          <w:rPr>
            <w:rStyle w:val="Hyperlink"/>
            <w:u w:val="none"/>
          </w:rPr>
          <w:t>https://doi.org/</w:t>
        </w:r>
        <w:r w:rsidRPr="00CE2F26">
          <w:rPr>
            <w:rStyle w:val="Hyperlink"/>
            <w:u w:val="none"/>
          </w:rPr>
          <w:t>10.13140/RG.2.2.19276.26247</w:t>
        </w:r>
      </w:hyperlink>
      <w:r w:rsidRPr="00CE2F26">
        <w:t>.</w:t>
      </w:r>
      <w:r w:rsidRPr="00B76C27">
        <w:t xml:space="preserve"> </w:t>
      </w:r>
    </w:p>
    <w:p w14:paraId="4206263E" w14:textId="77777777" w:rsidR="00B76C27" w:rsidRPr="00CE2F26" w:rsidRDefault="00B76C27" w:rsidP="00B76C27">
      <w:pPr>
        <w:autoSpaceDE w:val="0"/>
        <w:autoSpaceDN w:val="0"/>
        <w:snapToGrid w:val="0"/>
        <w:spacing w:before="120" w:after="120"/>
        <w:ind w:left="851" w:hanging="851"/>
        <w:jc w:val="both"/>
      </w:pPr>
      <w:proofErr w:type="spellStart"/>
      <w:r w:rsidRPr="00CE2F26">
        <w:lastRenderedPageBreak/>
        <w:t>Febrian</w:t>
      </w:r>
      <w:proofErr w:type="spellEnd"/>
      <w:r w:rsidRPr="00CE2F26">
        <w:t xml:space="preserve">, F., &amp; </w:t>
      </w:r>
      <w:proofErr w:type="spellStart"/>
      <w:r w:rsidRPr="00CE2F26">
        <w:t>Fera</w:t>
      </w:r>
      <w:proofErr w:type="spellEnd"/>
      <w:r w:rsidRPr="00CE2F26">
        <w:t xml:space="preserve">, M. (2019). </w:t>
      </w:r>
      <w:proofErr w:type="spellStart"/>
      <w:r w:rsidRPr="00CE2F26">
        <w:t>Kualitas</w:t>
      </w:r>
      <w:proofErr w:type="spellEnd"/>
      <w:r w:rsidRPr="00CE2F26">
        <w:t xml:space="preserve"> </w:t>
      </w:r>
      <w:proofErr w:type="spellStart"/>
      <w:r w:rsidRPr="00CE2F26">
        <w:t>perangkat</w:t>
      </w:r>
      <w:proofErr w:type="spellEnd"/>
      <w:r w:rsidRPr="00CE2F26">
        <w:t xml:space="preserve"> dan </w:t>
      </w:r>
      <w:proofErr w:type="spellStart"/>
      <w:r w:rsidRPr="00CE2F26">
        <w:t>keterampilan</w:t>
      </w:r>
      <w:proofErr w:type="spellEnd"/>
      <w:r w:rsidRPr="00CE2F26">
        <w:t xml:space="preserve"> </w:t>
      </w:r>
      <w:proofErr w:type="spellStart"/>
      <w:r w:rsidRPr="00CE2F26">
        <w:t>mengajar</w:t>
      </w:r>
      <w:proofErr w:type="spellEnd"/>
      <w:r w:rsidRPr="00CE2F26">
        <w:t xml:space="preserve"> </w:t>
      </w:r>
      <w:proofErr w:type="spellStart"/>
      <w:r w:rsidRPr="00CE2F26">
        <w:t>mahasiswa</w:t>
      </w:r>
      <w:proofErr w:type="spellEnd"/>
      <w:r w:rsidRPr="00CE2F26">
        <w:t xml:space="preserve"> </w:t>
      </w:r>
      <w:proofErr w:type="spellStart"/>
      <w:r w:rsidRPr="00CE2F26">
        <w:t>pendidikan</w:t>
      </w:r>
      <w:proofErr w:type="spellEnd"/>
      <w:r w:rsidRPr="00CE2F26">
        <w:t xml:space="preserve"> </w:t>
      </w:r>
      <w:proofErr w:type="spellStart"/>
      <w:r w:rsidRPr="00CE2F26">
        <w:t>matematika</w:t>
      </w:r>
      <w:proofErr w:type="spellEnd"/>
      <w:r w:rsidRPr="00CE2F26">
        <w:t xml:space="preserve"> pada </w:t>
      </w:r>
      <w:proofErr w:type="spellStart"/>
      <w:r w:rsidRPr="00CE2F26">
        <w:t>mata</w:t>
      </w:r>
      <w:proofErr w:type="spellEnd"/>
      <w:r w:rsidRPr="00CE2F26">
        <w:t xml:space="preserve"> </w:t>
      </w:r>
      <w:proofErr w:type="spellStart"/>
      <w:r w:rsidRPr="00CE2F26">
        <w:t>kuliah</w:t>
      </w:r>
      <w:proofErr w:type="spellEnd"/>
      <w:r w:rsidRPr="00CE2F26">
        <w:t xml:space="preserve"> micro teaching </w:t>
      </w:r>
      <w:proofErr w:type="spellStart"/>
      <w:r w:rsidRPr="00CE2F26">
        <w:t>menggunakan</w:t>
      </w:r>
      <w:proofErr w:type="spellEnd"/>
      <w:r w:rsidRPr="00CE2F26">
        <w:t xml:space="preserve"> </w:t>
      </w:r>
      <w:proofErr w:type="spellStart"/>
      <w:r w:rsidRPr="00CE2F26">
        <w:t>analisis</w:t>
      </w:r>
      <w:proofErr w:type="spellEnd"/>
      <w:r w:rsidRPr="00CE2F26">
        <w:t xml:space="preserve"> model </w:t>
      </w:r>
      <w:proofErr w:type="spellStart"/>
      <w:r w:rsidRPr="00CE2F26">
        <w:t>rasch</w:t>
      </w:r>
      <w:proofErr w:type="spellEnd"/>
      <w:r w:rsidRPr="00CE2F26">
        <w:t xml:space="preserve">. </w:t>
      </w:r>
      <w:proofErr w:type="spellStart"/>
      <w:r w:rsidRPr="00CE2F26">
        <w:rPr>
          <w:i/>
          <w:iCs/>
        </w:rPr>
        <w:t>Jurnal</w:t>
      </w:r>
      <w:proofErr w:type="spellEnd"/>
      <w:r w:rsidRPr="00CE2F26">
        <w:rPr>
          <w:i/>
          <w:iCs/>
        </w:rPr>
        <w:t xml:space="preserve"> </w:t>
      </w:r>
      <w:proofErr w:type="spellStart"/>
      <w:r w:rsidRPr="00CE2F26">
        <w:rPr>
          <w:i/>
          <w:iCs/>
        </w:rPr>
        <w:t>Gantang</w:t>
      </w:r>
      <w:proofErr w:type="spellEnd"/>
      <w:r w:rsidRPr="00CE2F26">
        <w:t xml:space="preserve">, </w:t>
      </w:r>
      <w:r w:rsidRPr="00CE2F26">
        <w:rPr>
          <w:i/>
          <w:iCs/>
        </w:rPr>
        <w:t>4</w:t>
      </w:r>
      <w:r w:rsidRPr="00CE2F26">
        <w:t>(1), 87-95.</w:t>
      </w:r>
      <w:r w:rsidRPr="00B76C27">
        <w:t xml:space="preserve"> </w:t>
      </w:r>
      <w:r w:rsidRPr="00CE2F26">
        <w:t xml:space="preserve">DOI: </w:t>
      </w:r>
      <w:hyperlink r:id="rId24" w:tgtFrame="_new" w:history="1">
        <w:r w:rsidRPr="00CE2F26">
          <w:rPr>
            <w:rStyle w:val="Hyperlink"/>
            <w:u w:val="none"/>
          </w:rPr>
          <w:t>https://doi.org/10.31629/jg.v4i1.1065</w:t>
        </w:r>
      </w:hyperlink>
      <w:r w:rsidRPr="00CE2F26">
        <w:t>.</w:t>
      </w:r>
    </w:p>
    <w:p w14:paraId="00F5F5D0" w14:textId="77777777" w:rsidR="00B76C27" w:rsidRPr="00CE2F26" w:rsidRDefault="00B76C27" w:rsidP="00B76C27">
      <w:pPr>
        <w:autoSpaceDE w:val="0"/>
        <w:autoSpaceDN w:val="0"/>
        <w:snapToGrid w:val="0"/>
        <w:spacing w:before="120" w:after="120"/>
        <w:ind w:left="851" w:hanging="851"/>
        <w:jc w:val="both"/>
      </w:pPr>
      <w:r w:rsidRPr="00CE2F26">
        <w:t xml:space="preserve">Gunawan, G., </w:t>
      </w:r>
      <w:proofErr w:type="spellStart"/>
      <w:r w:rsidRPr="00CE2F26">
        <w:t>Sahidu</w:t>
      </w:r>
      <w:proofErr w:type="spellEnd"/>
      <w:r w:rsidRPr="00CE2F26">
        <w:t xml:space="preserve">, H., </w:t>
      </w:r>
      <w:proofErr w:type="spellStart"/>
      <w:r w:rsidRPr="00CE2F26">
        <w:t>Susilawati</w:t>
      </w:r>
      <w:proofErr w:type="spellEnd"/>
      <w:r w:rsidRPr="00CE2F26">
        <w:t xml:space="preserve">, S., </w:t>
      </w:r>
      <w:proofErr w:type="spellStart"/>
      <w:r w:rsidRPr="00CE2F26">
        <w:t>Harjono</w:t>
      </w:r>
      <w:proofErr w:type="spellEnd"/>
      <w:r w:rsidRPr="00CE2F26">
        <w:t xml:space="preserve">, A., &amp; </w:t>
      </w:r>
      <w:proofErr w:type="spellStart"/>
      <w:r w:rsidRPr="00CE2F26">
        <w:t>Herayanti</w:t>
      </w:r>
      <w:proofErr w:type="spellEnd"/>
      <w:r w:rsidRPr="00CE2F26">
        <w:t xml:space="preserve">, L. (2019, December). Learning management system with Moodle to enhance creativity of candidate physics teacher. In </w:t>
      </w:r>
      <w:r w:rsidRPr="00CE2F26">
        <w:rPr>
          <w:i/>
          <w:iCs/>
        </w:rPr>
        <w:t>Journal of Physics: Conference Series</w:t>
      </w:r>
      <w:r w:rsidRPr="00CE2F26">
        <w:t xml:space="preserve"> (Vol. 1417, No. 1, p. 012078). IOP Publishing. </w:t>
      </w:r>
      <w:hyperlink r:id="rId25" w:history="1">
        <w:r w:rsidRPr="00B76C27">
          <w:rPr>
            <w:rStyle w:val="Hyperlink"/>
            <w:u w:val="none"/>
          </w:rPr>
          <w:t>https</w:t>
        </w:r>
        <w:r w:rsidRPr="00CE2F26">
          <w:rPr>
            <w:rStyle w:val="Hyperlink"/>
            <w:u w:val="none"/>
          </w:rPr>
          <w:t>:</w:t>
        </w:r>
        <w:r w:rsidRPr="00B76C27">
          <w:rPr>
            <w:rStyle w:val="Hyperlink"/>
            <w:u w:val="none"/>
          </w:rPr>
          <w:t>//doi.org/</w:t>
        </w:r>
        <w:r w:rsidRPr="00CE2F26">
          <w:rPr>
            <w:rStyle w:val="Hyperlink"/>
            <w:u w:val="none"/>
          </w:rPr>
          <w:t>10.1088/1742-6596/1417/1/012078</w:t>
        </w:r>
      </w:hyperlink>
      <w:r w:rsidRPr="00CE2F26">
        <w:t>.</w:t>
      </w:r>
      <w:r w:rsidRPr="00B76C27">
        <w:t xml:space="preserve"> </w:t>
      </w:r>
    </w:p>
    <w:p w14:paraId="76E3E581" w14:textId="77777777" w:rsidR="00B76C27" w:rsidRPr="00CE2F26" w:rsidRDefault="00B76C27" w:rsidP="00B76C27">
      <w:pPr>
        <w:autoSpaceDE w:val="0"/>
        <w:autoSpaceDN w:val="0"/>
        <w:snapToGrid w:val="0"/>
        <w:spacing w:before="120" w:after="120"/>
        <w:ind w:left="851" w:hanging="851"/>
        <w:jc w:val="both"/>
      </w:pPr>
      <w:proofErr w:type="spellStart"/>
      <w:r w:rsidRPr="00CE2F26">
        <w:t>Miswanto</w:t>
      </w:r>
      <w:proofErr w:type="spellEnd"/>
      <w:r w:rsidRPr="00CE2F26">
        <w:t xml:space="preserve">, M., Lubis, Z., </w:t>
      </w:r>
      <w:proofErr w:type="spellStart"/>
      <w:r w:rsidRPr="00CE2F26">
        <w:t>Arjani</w:t>
      </w:r>
      <w:proofErr w:type="spellEnd"/>
      <w:r w:rsidRPr="00CE2F26">
        <w:t>, N., &amp; Irawan, M. (</w:t>
      </w:r>
      <w:r w:rsidRPr="00B76C27">
        <w:t>2023</w:t>
      </w:r>
      <w:r w:rsidRPr="00CE2F26">
        <w:t xml:space="preserve">). Desain dan Uji </w:t>
      </w:r>
      <w:proofErr w:type="spellStart"/>
      <w:r w:rsidRPr="00CE2F26">
        <w:t>Kelayakan</w:t>
      </w:r>
      <w:proofErr w:type="spellEnd"/>
      <w:r w:rsidRPr="00CE2F26">
        <w:t xml:space="preserve"> Modul </w:t>
      </w:r>
      <w:proofErr w:type="spellStart"/>
      <w:r w:rsidRPr="00CE2F26">
        <w:t>Elektronik</w:t>
      </w:r>
      <w:proofErr w:type="spellEnd"/>
      <w:r w:rsidRPr="00CE2F26">
        <w:t xml:space="preserve"> </w:t>
      </w:r>
      <w:proofErr w:type="spellStart"/>
      <w:r w:rsidRPr="00CE2F26">
        <w:t>Berbasis</w:t>
      </w:r>
      <w:proofErr w:type="spellEnd"/>
      <w:r w:rsidRPr="00CE2F26">
        <w:t xml:space="preserve"> Higher Order Thinking Skills (HOTs) di Era Hybrid Learning. DOI: </w:t>
      </w:r>
      <w:hyperlink r:id="rId26" w:tgtFrame="_new" w:history="1">
        <w:r w:rsidRPr="00CE2F26">
          <w:rPr>
            <w:rStyle w:val="Hyperlink"/>
            <w:u w:val="none"/>
          </w:rPr>
          <w:t>http://dx.doi.org/10.4108/eai.24-11-2022.2332609</w:t>
        </w:r>
      </w:hyperlink>
      <w:r w:rsidRPr="00CE2F26">
        <w:t>.</w:t>
      </w:r>
    </w:p>
    <w:p w14:paraId="1FE887DE" w14:textId="77777777" w:rsidR="00B76C27" w:rsidRPr="00B76C27" w:rsidRDefault="00B76C27" w:rsidP="00B76C27">
      <w:pPr>
        <w:autoSpaceDE w:val="0"/>
        <w:autoSpaceDN w:val="0"/>
        <w:snapToGrid w:val="0"/>
        <w:spacing w:before="120" w:after="120"/>
        <w:ind w:left="851" w:hanging="851"/>
        <w:jc w:val="both"/>
      </w:pPr>
      <w:proofErr w:type="spellStart"/>
      <w:r w:rsidRPr="00B76C27">
        <w:t>Rachmadtullah</w:t>
      </w:r>
      <w:proofErr w:type="spellEnd"/>
      <w:r w:rsidRPr="00B76C27">
        <w:t xml:space="preserve">, R., </w:t>
      </w:r>
      <w:proofErr w:type="spellStart"/>
      <w:r w:rsidRPr="00B76C27">
        <w:t>Yustitia</w:t>
      </w:r>
      <w:proofErr w:type="spellEnd"/>
      <w:r w:rsidRPr="00B76C27">
        <w:t xml:space="preserve">, V., Setiawan, B., Fanny, A. M., </w:t>
      </w:r>
      <w:proofErr w:type="spellStart"/>
      <w:r w:rsidRPr="00B76C27">
        <w:t>Pramulia</w:t>
      </w:r>
      <w:proofErr w:type="spellEnd"/>
      <w:r w:rsidRPr="00B76C27">
        <w:t xml:space="preserve">, P., </w:t>
      </w:r>
      <w:proofErr w:type="spellStart"/>
      <w:r w:rsidRPr="00B76C27">
        <w:t>Susiloningsih</w:t>
      </w:r>
      <w:proofErr w:type="spellEnd"/>
      <w:r w:rsidRPr="00B76C27">
        <w:t xml:space="preserve">, W., ... &amp; </w:t>
      </w:r>
      <w:proofErr w:type="spellStart"/>
      <w:r w:rsidRPr="00B76C27">
        <w:t>Ardhian</w:t>
      </w:r>
      <w:proofErr w:type="spellEnd"/>
      <w:r w:rsidRPr="00B76C27">
        <w:t xml:space="preserve">, T. (2020). The challenge of elementary school teachers to encounter superior generation in the 4.0 industrial revolution: Study literature. </w:t>
      </w:r>
      <w:r w:rsidRPr="00B76C27">
        <w:rPr>
          <w:i/>
          <w:iCs/>
        </w:rPr>
        <w:t>International Journal of Scientific &amp; Technology Research</w:t>
      </w:r>
      <w:r w:rsidRPr="00B76C27">
        <w:t xml:space="preserve">, </w:t>
      </w:r>
      <w:r w:rsidRPr="00B76C27">
        <w:rPr>
          <w:i/>
          <w:iCs/>
        </w:rPr>
        <w:t>9</w:t>
      </w:r>
      <w:r w:rsidRPr="00B76C27">
        <w:t>(4), 1879-1882.</w:t>
      </w:r>
    </w:p>
    <w:p w14:paraId="36B1145C" w14:textId="77777777" w:rsidR="00B76C27" w:rsidRPr="00CE2F26" w:rsidRDefault="00B76C27" w:rsidP="00B76C27">
      <w:pPr>
        <w:autoSpaceDE w:val="0"/>
        <w:autoSpaceDN w:val="0"/>
        <w:snapToGrid w:val="0"/>
        <w:spacing w:before="120" w:after="120"/>
        <w:ind w:left="851" w:hanging="851"/>
        <w:jc w:val="both"/>
      </w:pPr>
      <w:r w:rsidRPr="00CE2F26">
        <w:t xml:space="preserve">Santi, A. (2022). </w:t>
      </w:r>
      <w:proofErr w:type="spellStart"/>
      <w:r w:rsidRPr="00CE2F26">
        <w:t>Analisis</w:t>
      </w:r>
      <w:proofErr w:type="spellEnd"/>
      <w:r w:rsidRPr="00CE2F26">
        <w:t xml:space="preserve"> </w:t>
      </w:r>
      <w:proofErr w:type="spellStart"/>
      <w:r w:rsidRPr="00CE2F26">
        <w:t>Penerapan</w:t>
      </w:r>
      <w:proofErr w:type="spellEnd"/>
      <w:r w:rsidRPr="00CE2F26">
        <w:t xml:space="preserve"> Blended Learning Pada Mata </w:t>
      </w:r>
      <w:proofErr w:type="spellStart"/>
      <w:r w:rsidRPr="00CE2F26">
        <w:t>Kuliah</w:t>
      </w:r>
      <w:proofErr w:type="spellEnd"/>
      <w:r w:rsidRPr="00CE2F26">
        <w:t xml:space="preserve"> Ekonomi Pembangunan Di Era New Normal. </w:t>
      </w:r>
      <w:r w:rsidRPr="00CE2F26">
        <w:rPr>
          <w:i/>
          <w:iCs/>
        </w:rPr>
        <w:t xml:space="preserve">JPEKA: </w:t>
      </w:r>
      <w:proofErr w:type="spellStart"/>
      <w:r w:rsidRPr="00CE2F26">
        <w:rPr>
          <w:i/>
          <w:iCs/>
        </w:rPr>
        <w:t>Jurnal</w:t>
      </w:r>
      <w:proofErr w:type="spellEnd"/>
      <w:r w:rsidRPr="00CE2F26">
        <w:rPr>
          <w:i/>
          <w:iCs/>
        </w:rPr>
        <w:t xml:space="preserve"> Pendidikan Ekonomi, </w:t>
      </w:r>
      <w:proofErr w:type="spellStart"/>
      <w:r w:rsidRPr="00CE2F26">
        <w:rPr>
          <w:i/>
          <w:iCs/>
        </w:rPr>
        <w:t>Manajemen</w:t>
      </w:r>
      <w:proofErr w:type="spellEnd"/>
      <w:r w:rsidRPr="00CE2F26">
        <w:rPr>
          <w:i/>
          <w:iCs/>
        </w:rPr>
        <w:t xml:space="preserve"> dan Keuangan</w:t>
      </w:r>
      <w:r w:rsidRPr="00CE2F26">
        <w:t xml:space="preserve">, </w:t>
      </w:r>
      <w:r w:rsidRPr="00CE2F26">
        <w:rPr>
          <w:i/>
          <w:iCs/>
        </w:rPr>
        <w:t>6</w:t>
      </w:r>
      <w:r w:rsidRPr="00CE2F26">
        <w:t>(2), 65-78.</w:t>
      </w:r>
      <w:r w:rsidRPr="00B76C27">
        <w:t xml:space="preserve"> </w:t>
      </w:r>
      <w:r w:rsidRPr="00CE2F26">
        <w:t xml:space="preserve">DOI: </w:t>
      </w:r>
      <w:hyperlink r:id="rId27" w:tgtFrame="_new" w:history="1">
        <w:r w:rsidRPr="00CE2F26">
          <w:rPr>
            <w:rStyle w:val="Hyperlink"/>
            <w:u w:val="none"/>
          </w:rPr>
          <w:t>https://doi.org/10.26740/jpeka.v6n2.p65-78</w:t>
        </w:r>
      </w:hyperlink>
      <w:r w:rsidRPr="00CE2F26">
        <w:t>.</w:t>
      </w:r>
    </w:p>
    <w:p w14:paraId="4266D68D" w14:textId="77777777" w:rsidR="00B76C27" w:rsidRPr="00CE2F26" w:rsidRDefault="00B76C27" w:rsidP="00B76C27">
      <w:pPr>
        <w:autoSpaceDE w:val="0"/>
        <w:autoSpaceDN w:val="0"/>
        <w:snapToGrid w:val="0"/>
        <w:spacing w:before="120" w:after="120"/>
        <w:ind w:left="851" w:hanging="851"/>
        <w:jc w:val="both"/>
      </w:pPr>
      <w:r w:rsidRPr="00B76C27">
        <w:t xml:space="preserve">Santi, A. (2022). </w:t>
      </w:r>
      <w:proofErr w:type="spellStart"/>
      <w:r w:rsidRPr="00B76C27">
        <w:t>Analisis</w:t>
      </w:r>
      <w:proofErr w:type="spellEnd"/>
      <w:r w:rsidRPr="00B76C27">
        <w:t xml:space="preserve"> </w:t>
      </w:r>
      <w:proofErr w:type="spellStart"/>
      <w:r w:rsidRPr="00B76C27">
        <w:t>Penerapan</w:t>
      </w:r>
      <w:proofErr w:type="spellEnd"/>
      <w:r w:rsidRPr="00B76C27">
        <w:t xml:space="preserve"> Blended Learning Pada Mata </w:t>
      </w:r>
      <w:proofErr w:type="spellStart"/>
      <w:r w:rsidRPr="00B76C27">
        <w:t>Kuliah</w:t>
      </w:r>
      <w:proofErr w:type="spellEnd"/>
      <w:r w:rsidRPr="00B76C27">
        <w:t xml:space="preserve"> Ekonomi Pembangunan Di Era New Normal. </w:t>
      </w:r>
      <w:r w:rsidRPr="00B76C27">
        <w:rPr>
          <w:i/>
          <w:iCs/>
        </w:rPr>
        <w:t xml:space="preserve">JPEKA: </w:t>
      </w:r>
      <w:proofErr w:type="spellStart"/>
      <w:r w:rsidRPr="00B76C27">
        <w:rPr>
          <w:i/>
          <w:iCs/>
        </w:rPr>
        <w:t>Jurnal</w:t>
      </w:r>
      <w:proofErr w:type="spellEnd"/>
      <w:r w:rsidRPr="00B76C27">
        <w:rPr>
          <w:i/>
          <w:iCs/>
        </w:rPr>
        <w:t xml:space="preserve"> Pendidikan Ekonomi, </w:t>
      </w:r>
      <w:proofErr w:type="spellStart"/>
      <w:r w:rsidRPr="00B76C27">
        <w:rPr>
          <w:i/>
          <w:iCs/>
        </w:rPr>
        <w:t>Manajemen</w:t>
      </w:r>
      <w:proofErr w:type="spellEnd"/>
      <w:r w:rsidRPr="00B76C27">
        <w:rPr>
          <w:i/>
          <w:iCs/>
        </w:rPr>
        <w:t xml:space="preserve"> dan Keuangan</w:t>
      </w:r>
      <w:r w:rsidRPr="00B76C27">
        <w:t xml:space="preserve">, </w:t>
      </w:r>
      <w:r w:rsidRPr="00B76C27">
        <w:rPr>
          <w:i/>
          <w:iCs/>
        </w:rPr>
        <w:t>6</w:t>
      </w:r>
      <w:r w:rsidRPr="00B76C27">
        <w:t xml:space="preserve">(2), 65-78. </w:t>
      </w:r>
      <w:hyperlink r:id="rId28" w:history="1">
        <w:r w:rsidRPr="00B76C27">
          <w:rPr>
            <w:rStyle w:val="Hyperlink"/>
            <w:u w:val="none"/>
          </w:rPr>
          <w:t>https://doi.org/</w:t>
        </w:r>
        <w:r w:rsidRPr="00CE2F26">
          <w:rPr>
            <w:rStyle w:val="Hyperlink"/>
            <w:u w:val="none"/>
          </w:rPr>
          <w:t>0.26740/jpeka.v6n2.p65-78</w:t>
        </w:r>
      </w:hyperlink>
      <w:r w:rsidRPr="00CE2F26">
        <w:t>.</w:t>
      </w:r>
      <w:r w:rsidRPr="00B76C27">
        <w:t xml:space="preserve"> </w:t>
      </w:r>
    </w:p>
    <w:p w14:paraId="7E41C3D9" w14:textId="77777777" w:rsidR="00B76C27" w:rsidRPr="00B76C27" w:rsidRDefault="00B76C27" w:rsidP="00B76C27">
      <w:pPr>
        <w:autoSpaceDE w:val="0"/>
        <w:autoSpaceDN w:val="0"/>
        <w:snapToGrid w:val="0"/>
        <w:spacing w:before="120" w:after="120"/>
        <w:ind w:left="851" w:hanging="851"/>
        <w:jc w:val="both"/>
      </w:pPr>
      <w:r w:rsidRPr="00B76C27">
        <w:t xml:space="preserve">Saputra, N., Hikmah, N., </w:t>
      </w:r>
      <w:proofErr w:type="spellStart"/>
      <w:r w:rsidRPr="00B76C27">
        <w:t>Yustitia</w:t>
      </w:r>
      <w:proofErr w:type="spellEnd"/>
      <w:r w:rsidRPr="00B76C27">
        <w:t xml:space="preserve">, V., Saputra, M., Wahab, A., &amp; </w:t>
      </w:r>
      <w:proofErr w:type="spellStart"/>
      <w:r w:rsidRPr="00B76C27">
        <w:t>Junaedi</w:t>
      </w:r>
      <w:proofErr w:type="spellEnd"/>
      <w:r w:rsidRPr="00B76C27">
        <w:t xml:space="preserve">, J. (2021). Implementation of Online Learning Using Online Media, During the Covid 19 Pandemic. </w:t>
      </w:r>
      <w:r w:rsidRPr="00B76C27">
        <w:rPr>
          <w:i/>
          <w:iCs/>
        </w:rPr>
        <w:t>Budapest International Research and Critics Institute (BIRCI-Journal): Humanities and Social Sciences</w:t>
      </w:r>
      <w:r w:rsidRPr="00B76C27">
        <w:t xml:space="preserve">, </w:t>
      </w:r>
      <w:r w:rsidRPr="00B76C27">
        <w:rPr>
          <w:i/>
          <w:iCs/>
        </w:rPr>
        <w:t>4</w:t>
      </w:r>
      <w:r w:rsidRPr="00B76C27">
        <w:t>(2), 1802-1808.</w:t>
      </w:r>
    </w:p>
    <w:p w14:paraId="3C0359DD" w14:textId="77777777" w:rsidR="00B76C27" w:rsidRPr="00B76C27" w:rsidRDefault="00B76C27" w:rsidP="00B76C27">
      <w:pPr>
        <w:autoSpaceDE w:val="0"/>
        <w:autoSpaceDN w:val="0"/>
        <w:snapToGrid w:val="0"/>
        <w:spacing w:before="120" w:after="120"/>
        <w:ind w:left="851" w:hanging="851"/>
        <w:jc w:val="both"/>
      </w:pPr>
      <w:proofErr w:type="spellStart"/>
      <w:r w:rsidRPr="00B76C27">
        <w:t>Setiani</w:t>
      </w:r>
      <w:proofErr w:type="spellEnd"/>
      <w:r w:rsidRPr="00B76C27">
        <w:t xml:space="preserve">, P. P., &amp; </w:t>
      </w:r>
      <w:proofErr w:type="spellStart"/>
      <w:r w:rsidRPr="00B76C27">
        <w:t>Novariyanto</w:t>
      </w:r>
      <w:proofErr w:type="spellEnd"/>
      <w:r w:rsidRPr="00B76C27">
        <w:t xml:space="preserve">, R. A. (2021). </w:t>
      </w:r>
      <w:proofErr w:type="spellStart"/>
      <w:r w:rsidRPr="00B76C27">
        <w:t>Pengembangan</w:t>
      </w:r>
      <w:proofErr w:type="spellEnd"/>
      <w:r w:rsidRPr="00B76C27">
        <w:t xml:space="preserve"> Blended Learning </w:t>
      </w:r>
      <w:proofErr w:type="spellStart"/>
      <w:r w:rsidRPr="00B76C27">
        <w:t>Interaktif</w:t>
      </w:r>
      <w:proofErr w:type="spellEnd"/>
      <w:r w:rsidRPr="00B76C27">
        <w:t xml:space="preserve"> Pada </w:t>
      </w:r>
      <w:proofErr w:type="spellStart"/>
      <w:r w:rsidRPr="00B76C27">
        <w:t>Pembelajaran</w:t>
      </w:r>
      <w:proofErr w:type="spellEnd"/>
      <w:r w:rsidRPr="00B76C27">
        <w:t xml:space="preserve"> Jarak </w:t>
      </w:r>
      <w:proofErr w:type="spellStart"/>
      <w:r w:rsidRPr="00B76C27">
        <w:t>Jauh</w:t>
      </w:r>
      <w:proofErr w:type="spellEnd"/>
      <w:r w:rsidRPr="00B76C27">
        <w:t xml:space="preserve"> Mata </w:t>
      </w:r>
      <w:proofErr w:type="spellStart"/>
      <w:r w:rsidRPr="00B76C27">
        <w:t>Kuliah</w:t>
      </w:r>
      <w:proofErr w:type="spellEnd"/>
      <w:r w:rsidRPr="00B76C27">
        <w:t xml:space="preserve"> Sejarah Dan </w:t>
      </w:r>
      <w:proofErr w:type="spellStart"/>
      <w:r w:rsidRPr="00B76C27">
        <w:t>Sosiologi</w:t>
      </w:r>
      <w:proofErr w:type="spellEnd"/>
      <w:r w:rsidRPr="00B76C27">
        <w:t xml:space="preserve">. </w:t>
      </w:r>
      <w:r w:rsidRPr="00B76C27">
        <w:rPr>
          <w:i/>
          <w:iCs/>
        </w:rPr>
        <w:t xml:space="preserve">MENDIDIK: </w:t>
      </w:r>
      <w:proofErr w:type="spellStart"/>
      <w:r w:rsidRPr="00B76C27">
        <w:rPr>
          <w:i/>
          <w:iCs/>
        </w:rPr>
        <w:t>Jurnal</w:t>
      </w:r>
      <w:proofErr w:type="spellEnd"/>
      <w:r w:rsidRPr="00B76C27">
        <w:rPr>
          <w:i/>
          <w:iCs/>
        </w:rPr>
        <w:t xml:space="preserve"> Kajian Pendidikan dan </w:t>
      </w:r>
      <w:proofErr w:type="spellStart"/>
      <w:r w:rsidRPr="00B76C27">
        <w:rPr>
          <w:i/>
          <w:iCs/>
        </w:rPr>
        <w:t>Pengajaran</w:t>
      </w:r>
      <w:proofErr w:type="spellEnd"/>
      <w:r w:rsidRPr="00B76C27">
        <w:t xml:space="preserve">, </w:t>
      </w:r>
      <w:r w:rsidRPr="00B76C27">
        <w:rPr>
          <w:i/>
          <w:iCs/>
        </w:rPr>
        <w:t>7</w:t>
      </w:r>
      <w:r w:rsidRPr="00B76C27">
        <w:t>(2), 252-257.</w:t>
      </w:r>
    </w:p>
    <w:p w14:paraId="679B3AD7" w14:textId="77777777" w:rsidR="00B76C27" w:rsidRPr="00B76C27" w:rsidRDefault="00B76C27" w:rsidP="00B76C27">
      <w:pPr>
        <w:autoSpaceDE w:val="0"/>
        <w:autoSpaceDN w:val="0"/>
        <w:snapToGrid w:val="0"/>
        <w:spacing w:before="120" w:after="120"/>
        <w:ind w:left="851" w:hanging="851"/>
        <w:jc w:val="both"/>
        <w:rPr>
          <w:rStyle w:val="Hyperlink"/>
          <w:color w:val="auto"/>
          <w:u w:val="none"/>
        </w:rPr>
      </w:pPr>
      <w:r w:rsidRPr="00B76C27">
        <w:t xml:space="preserve">Shahzad, A., Hassan, R., Aremu, A. Y., Hussain, A., &amp; Lodhi, R. N. (2021). Effects of COVID-19 in E-learning on higher education institution students: the group comparison between male and female. </w:t>
      </w:r>
      <w:r w:rsidRPr="00B76C27">
        <w:rPr>
          <w:i/>
          <w:iCs/>
        </w:rPr>
        <w:t>Quality &amp; quantity</w:t>
      </w:r>
      <w:r w:rsidRPr="00B76C27">
        <w:t xml:space="preserve">, </w:t>
      </w:r>
      <w:r w:rsidRPr="00B76C27">
        <w:rPr>
          <w:i/>
          <w:iCs/>
        </w:rPr>
        <w:t>55</w:t>
      </w:r>
      <w:r w:rsidRPr="00B76C27">
        <w:t>, 805-826.</w:t>
      </w:r>
    </w:p>
    <w:p w14:paraId="492D35DA" w14:textId="77777777" w:rsidR="00B76C27" w:rsidRPr="00CE2F26" w:rsidRDefault="00B76C27" w:rsidP="00B76C27">
      <w:pPr>
        <w:autoSpaceDE w:val="0"/>
        <w:autoSpaceDN w:val="0"/>
        <w:snapToGrid w:val="0"/>
        <w:spacing w:before="120" w:after="120"/>
        <w:ind w:left="851" w:hanging="851"/>
        <w:jc w:val="both"/>
      </w:pPr>
      <w:proofErr w:type="spellStart"/>
      <w:r w:rsidRPr="00CE2F26">
        <w:t>Sutisna</w:t>
      </w:r>
      <w:proofErr w:type="spellEnd"/>
      <w:r w:rsidRPr="00CE2F26">
        <w:t xml:space="preserve">, M.R., Mulyadi, D., </w:t>
      </w:r>
      <w:proofErr w:type="spellStart"/>
      <w:r w:rsidRPr="00CE2F26">
        <w:t>Alinawati</w:t>
      </w:r>
      <w:proofErr w:type="spellEnd"/>
      <w:r w:rsidRPr="00CE2F26">
        <w:t>, M. (</w:t>
      </w:r>
      <w:r w:rsidRPr="00B76C27">
        <w:t>2019</w:t>
      </w:r>
      <w:r w:rsidRPr="00CE2F26">
        <w:t xml:space="preserve">). PENGEMBANGAN BLENDED LEARNING DENGAN MODEL FLIPPED CLASSROOM. </w:t>
      </w:r>
      <w:r w:rsidRPr="00CE2F26">
        <w:rPr>
          <w:i/>
          <w:iCs/>
        </w:rPr>
        <w:t xml:space="preserve">PEDAGOGIA </w:t>
      </w:r>
      <w:proofErr w:type="spellStart"/>
      <w:r w:rsidRPr="00CE2F26">
        <w:rPr>
          <w:i/>
          <w:iCs/>
        </w:rPr>
        <w:t>Jurnal</w:t>
      </w:r>
      <w:proofErr w:type="spellEnd"/>
      <w:r w:rsidRPr="00CE2F26">
        <w:rPr>
          <w:i/>
          <w:iCs/>
        </w:rPr>
        <w:t xml:space="preserve"> </w:t>
      </w:r>
      <w:proofErr w:type="spellStart"/>
      <w:r w:rsidRPr="00CE2F26">
        <w:rPr>
          <w:i/>
          <w:iCs/>
        </w:rPr>
        <w:t>Ilmu</w:t>
      </w:r>
      <w:proofErr w:type="spellEnd"/>
      <w:r w:rsidRPr="00CE2F26">
        <w:rPr>
          <w:i/>
          <w:iCs/>
        </w:rPr>
        <w:t xml:space="preserve"> Pendidikan, 17</w:t>
      </w:r>
      <w:r w:rsidRPr="00CE2F26">
        <w:t xml:space="preserve">(2), 120-134. </w:t>
      </w:r>
      <w:hyperlink r:id="rId29" w:history="1">
        <w:r w:rsidRPr="00B76C27">
          <w:rPr>
            <w:rStyle w:val="Hyperlink"/>
            <w:u w:val="none"/>
          </w:rPr>
          <w:t>https://doi.org/</w:t>
        </w:r>
        <w:r w:rsidRPr="00CE2F26">
          <w:rPr>
            <w:rStyle w:val="Hyperlink"/>
            <w:u w:val="none"/>
          </w:rPr>
          <w:t>10.17509/pdgia.v17i2.17951</w:t>
        </w:r>
      </w:hyperlink>
      <w:r w:rsidRPr="00CE2F26">
        <w:t>.</w:t>
      </w:r>
      <w:r w:rsidRPr="00B76C27">
        <w:t xml:space="preserve"> </w:t>
      </w:r>
    </w:p>
    <w:p w14:paraId="6677CDAD" w14:textId="77777777" w:rsidR="00B76C27" w:rsidRPr="00CE2F26" w:rsidRDefault="00B76C27" w:rsidP="00B76C27">
      <w:pPr>
        <w:autoSpaceDE w:val="0"/>
        <w:autoSpaceDN w:val="0"/>
        <w:snapToGrid w:val="0"/>
        <w:spacing w:before="120" w:after="120"/>
        <w:ind w:left="851" w:hanging="851"/>
        <w:jc w:val="both"/>
      </w:pPr>
      <w:proofErr w:type="spellStart"/>
      <w:r w:rsidRPr="00B76C27">
        <w:t>Zalni</w:t>
      </w:r>
      <w:proofErr w:type="spellEnd"/>
      <w:r w:rsidRPr="00B76C27">
        <w:t>, T. Y. (2022). Meta-</w:t>
      </w:r>
      <w:proofErr w:type="spellStart"/>
      <w:r w:rsidRPr="00B76C27">
        <w:t>Analisis</w:t>
      </w:r>
      <w:proofErr w:type="spellEnd"/>
      <w:r w:rsidRPr="00B76C27">
        <w:t xml:space="preserve"> </w:t>
      </w:r>
      <w:proofErr w:type="spellStart"/>
      <w:r w:rsidRPr="00B76C27">
        <w:t>Pengaruh</w:t>
      </w:r>
      <w:proofErr w:type="spellEnd"/>
      <w:r w:rsidRPr="00B76C27">
        <w:t xml:space="preserve"> Model-Model </w:t>
      </w:r>
      <w:proofErr w:type="spellStart"/>
      <w:r w:rsidRPr="00B76C27">
        <w:t>Pembelajaran</w:t>
      </w:r>
      <w:proofErr w:type="spellEnd"/>
      <w:r w:rsidRPr="00B76C27">
        <w:t xml:space="preserve"> Daring </w:t>
      </w:r>
      <w:proofErr w:type="spellStart"/>
      <w:r w:rsidRPr="00B76C27">
        <w:t>Terhadap</w:t>
      </w:r>
      <w:proofErr w:type="spellEnd"/>
      <w:r w:rsidRPr="00B76C27">
        <w:t xml:space="preserve"> Hasil </w:t>
      </w:r>
      <w:proofErr w:type="spellStart"/>
      <w:r w:rsidRPr="00B76C27">
        <w:t>Belajar</w:t>
      </w:r>
      <w:proofErr w:type="spellEnd"/>
      <w:r w:rsidRPr="00B76C27">
        <w:t xml:space="preserve"> </w:t>
      </w:r>
      <w:proofErr w:type="spellStart"/>
      <w:r w:rsidRPr="00B76C27">
        <w:t>Siswa</w:t>
      </w:r>
      <w:proofErr w:type="spellEnd"/>
      <w:r w:rsidRPr="00B76C27">
        <w:t xml:space="preserve">. </w:t>
      </w:r>
      <w:r w:rsidRPr="00B76C27">
        <w:rPr>
          <w:i/>
          <w:iCs/>
        </w:rPr>
        <w:t>Symbiotic: Journal of Biological Education and Science</w:t>
      </w:r>
      <w:r w:rsidRPr="00B76C27">
        <w:t xml:space="preserve">, </w:t>
      </w:r>
      <w:r w:rsidRPr="00B76C27">
        <w:rPr>
          <w:i/>
          <w:iCs/>
        </w:rPr>
        <w:t>3</w:t>
      </w:r>
      <w:r w:rsidRPr="00B76C27">
        <w:t xml:space="preserve">(1), 1-8. </w:t>
      </w:r>
      <w:hyperlink r:id="rId30" w:history="1">
        <w:r w:rsidRPr="00B76C27">
          <w:rPr>
            <w:rStyle w:val="Hyperlink"/>
            <w:u w:val="none"/>
          </w:rPr>
          <w:t>https://doi.org/</w:t>
        </w:r>
        <w:r w:rsidRPr="00CE2F26">
          <w:rPr>
            <w:rStyle w:val="Hyperlink"/>
            <w:u w:val="none"/>
          </w:rPr>
          <w:t>10.32939/symbiotic.v3i1.48</w:t>
        </w:r>
      </w:hyperlink>
      <w:r w:rsidRPr="00CE2F26">
        <w:t>.</w:t>
      </w:r>
      <w:r w:rsidRPr="00B76C27">
        <w:t xml:space="preserve"> </w:t>
      </w:r>
    </w:p>
    <w:p w14:paraId="1D1A4BC1" w14:textId="77777777" w:rsidR="00B76C27" w:rsidRPr="00CE2F26" w:rsidRDefault="00B76C27" w:rsidP="00B76C27">
      <w:pPr>
        <w:autoSpaceDE w:val="0"/>
        <w:autoSpaceDN w:val="0"/>
        <w:snapToGrid w:val="0"/>
        <w:spacing w:before="120" w:after="120"/>
        <w:ind w:left="851" w:hanging="851"/>
        <w:jc w:val="both"/>
      </w:pPr>
      <w:proofErr w:type="spellStart"/>
      <w:r w:rsidRPr="00CE2F26">
        <w:t>Zebua</w:t>
      </w:r>
      <w:proofErr w:type="spellEnd"/>
      <w:r w:rsidRPr="00CE2F26">
        <w:t xml:space="preserve">, E., &amp; </w:t>
      </w:r>
      <w:proofErr w:type="spellStart"/>
      <w:r w:rsidRPr="00CE2F26">
        <w:t>Harefa</w:t>
      </w:r>
      <w:proofErr w:type="spellEnd"/>
      <w:r w:rsidRPr="00CE2F26">
        <w:t xml:space="preserve">, A. T. (2022). </w:t>
      </w:r>
      <w:proofErr w:type="spellStart"/>
      <w:r w:rsidRPr="00CE2F26">
        <w:t>Penerapan</w:t>
      </w:r>
      <w:proofErr w:type="spellEnd"/>
      <w:r w:rsidRPr="00CE2F26">
        <w:t xml:space="preserve"> Model </w:t>
      </w:r>
      <w:proofErr w:type="spellStart"/>
      <w:r w:rsidRPr="00CE2F26">
        <w:t>Pembelajaran</w:t>
      </w:r>
      <w:proofErr w:type="spellEnd"/>
      <w:r w:rsidRPr="00CE2F26">
        <w:t xml:space="preserve"> Blended learning Dalam </w:t>
      </w:r>
      <w:proofErr w:type="spellStart"/>
      <w:r w:rsidRPr="00CE2F26">
        <w:t>Meningkatkan</w:t>
      </w:r>
      <w:proofErr w:type="spellEnd"/>
      <w:r w:rsidRPr="00CE2F26">
        <w:t xml:space="preserve"> Minat </w:t>
      </w:r>
      <w:proofErr w:type="spellStart"/>
      <w:r w:rsidRPr="00CE2F26">
        <w:t>Belajar</w:t>
      </w:r>
      <w:proofErr w:type="spellEnd"/>
      <w:r w:rsidRPr="00CE2F26">
        <w:t xml:space="preserve"> </w:t>
      </w:r>
      <w:proofErr w:type="spellStart"/>
      <w:r w:rsidRPr="00CE2F26">
        <w:t>Siswa</w:t>
      </w:r>
      <w:proofErr w:type="spellEnd"/>
      <w:r w:rsidRPr="00CE2F26">
        <w:t xml:space="preserve">. </w:t>
      </w:r>
      <w:proofErr w:type="spellStart"/>
      <w:r w:rsidRPr="00CE2F26">
        <w:rPr>
          <w:i/>
          <w:iCs/>
        </w:rPr>
        <w:t>Educativo</w:t>
      </w:r>
      <w:proofErr w:type="spellEnd"/>
      <w:r w:rsidRPr="00CE2F26">
        <w:rPr>
          <w:i/>
          <w:iCs/>
        </w:rPr>
        <w:t xml:space="preserve">: </w:t>
      </w:r>
      <w:proofErr w:type="spellStart"/>
      <w:r w:rsidRPr="00CE2F26">
        <w:rPr>
          <w:i/>
          <w:iCs/>
        </w:rPr>
        <w:t>Jurnal</w:t>
      </w:r>
      <w:proofErr w:type="spellEnd"/>
      <w:r w:rsidRPr="00CE2F26">
        <w:rPr>
          <w:i/>
          <w:iCs/>
        </w:rPr>
        <w:t xml:space="preserve"> Pendidikan</w:t>
      </w:r>
      <w:r w:rsidRPr="00CE2F26">
        <w:t xml:space="preserve">, </w:t>
      </w:r>
      <w:r w:rsidRPr="00CE2F26">
        <w:rPr>
          <w:i/>
          <w:iCs/>
        </w:rPr>
        <w:t>1</w:t>
      </w:r>
      <w:r w:rsidRPr="00CE2F26">
        <w:t>(1), 251-262.</w:t>
      </w:r>
      <w:r w:rsidRPr="00B76C27">
        <w:t xml:space="preserve"> </w:t>
      </w:r>
      <w:hyperlink r:id="rId31" w:history="1">
        <w:r w:rsidRPr="00B76C27">
          <w:rPr>
            <w:rStyle w:val="Hyperlink"/>
            <w:u w:val="none"/>
          </w:rPr>
          <w:t>https://doi.org/</w:t>
        </w:r>
        <w:r w:rsidRPr="00CE2F26">
          <w:rPr>
            <w:rStyle w:val="Hyperlink"/>
            <w:u w:val="none"/>
          </w:rPr>
          <w:t>:10.56248/educativo.v1i1.35</w:t>
        </w:r>
      </w:hyperlink>
      <w:r w:rsidRPr="00CE2F26">
        <w:t>.</w:t>
      </w:r>
      <w:r w:rsidRPr="00B76C27">
        <w:t xml:space="preserve"> </w:t>
      </w:r>
    </w:p>
    <w:sectPr w:rsidR="00B76C27" w:rsidRPr="00CE2F26" w:rsidSect="00643BE5">
      <w:headerReference w:type="even" r:id="rId32"/>
      <w:headerReference w:type="default" r:id="rId33"/>
      <w:footerReference w:type="even" r:id="rId34"/>
      <w:footerReference w:type="default" r:id="rId35"/>
      <w:headerReference w:type="first" r:id="rId36"/>
      <w:footerReference w:type="first" r:id="rId37"/>
      <w:pgSz w:w="11906" w:h="16838"/>
      <w:pgMar w:top="1702" w:right="1440" w:bottom="1440" w:left="1440" w:header="510" w:footer="68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67B0E" w14:textId="77777777" w:rsidR="00643BE5" w:rsidRDefault="00643BE5" w:rsidP="00443D8E">
      <w:r>
        <w:separator/>
      </w:r>
    </w:p>
  </w:endnote>
  <w:endnote w:type="continuationSeparator" w:id="0">
    <w:p w14:paraId="2AC2FF42" w14:textId="77777777" w:rsidR="00643BE5" w:rsidRDefault="00643BE5" w:rsidP="0044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4D"/>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istaSansLight">
    <w:altName w:val="VistaSansLight"/>
    <w:panose1 w:val="00000000000000000000"/>
    <w:charset w:val="00"/>
    <w:family w:val="swiss"/>
    <w:notTrueType/>
    <w:pitch w:val="default"/>
    <w:sig w:usb0="00000003" w:usb1="00000000" w:usb2="00000000" w:usb3="00000000" w:csb0="00000001" w:csb1="00000000"/>
  </w:font>
  <w:font w:name="DokChampa">
    <w:charset w:val="DE"/>
    <w:family w:val="swiss"/>
    <w:pitch w:val="variable"/>
    <w:sig w:usb0="83000003" w:usb1="00000000" w:usb2="00000000" w:usb3="00000000" w:csb0="00010001" w:csb1="00000000"/>
  </w:font>
  <w:font w:name="Univers Condensed">
    <w:panose1 w:val="00000000000000000000"/>
    <w:charset w:val="00"/>
    <w:family w:val="swiss"/>
    <w:notTrueType/>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17AF" w14:textId="77777777" w:rsidR="00443D8E" w:rsidRDefault="00443D8E">
    <w:pPr>
      <w:pBdr>
        <w:top w:val="nil"/>
        <w:left w:val="nil"/>
        <w:bottom w:val="nil"/>
        <w:right w:val="nil"/>
        <w:between w:val="nil"/>
      </w:pBdr>
      <w:tabs>
        <w:tab w:val="center" w:pos="4513"/>
        <w:tab w:val="right" w:pos="9026"/>
      </w:tabs>
      <w:rPr>
        <w:color w:val="000000"/>
      </w:rPr>
    </w:pPr>
  </w:p>
  <w:p w14:paraId="705AF73E" w14:textId="77777777" w:rsidR="00CD4CAA" w:rsidRDefault="00CD4C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674455"/>
      <w:docPartObj>
        <w:docPartGallery w:val="Page Numbers (Bottom of Page)"/>
        <w:docPartUnique/>
      </w:docPartObj>
    </w:sdtPr>
    <w:sdtEndPr>
      <w:rPr>
        <w:noProof/>
      </w:rPr>
    </w:sdtEndPr>
    <w:sdtContent>
      <w:p w14:paraId="085E846E" w14:textId="20106937" w:rsidR="00B13125" w:rsidRDefault="00B13125">
        <w:pPr>
          <w:pStyle w:val="Footer"/>
          <w:jc w:val="right"/>
        </w:pPr>
        <w:r>
          <w:fldChar w:fldCharType="begin"/>
        </w:r>
        <w:r>
          <w:instrText xml:space="preserve"> PAGE   \* MERGEFORMAT </w:instrText>
        </w:r>
        <w:r>
          <w:fldChar w:fldCharType="separate"/>
        </w:r>
        <w:r w:rsidR="00397E36">
          <w:rPr>
            <w:noProof/>
          </w:rPr>
          <w:t>6</w:t>
        </w:r>
        <w:r>
          <w:rPr>
            <w:noProof/>
          </w:rPr>
          <w:fldChar w:fldCharType="end"/>
        </w:r>
      </w:p>
    </w:sdtContent>
  </w:sdt>
  <w:p w14:paraId="3DEB0F80" w14:textId="77777777" w:rsidR="00070FA0" w:rsidRPr="00937190" w:rsidRDefault="00070FA0" w:rsidP="00070FA0">
    <w:pPr>
      <w:pStyle w:val="Footer"/>
      <w:ind w:right="360"/>
      <w:rPr>
        <w:rFonts w:ascii="Times New Roman" w:hAnsi="Times New Roman" w:cs="Times New Roman"/>
        <w:bCs/>
        <w:i/>
        <w:iCs/>
        <w:sz w:val="24"/>
        <w:szCs w:val="24"/>
      </w:rPr>
    </w:pPr>
    <w:r w:rsidRPr="00937190">
      <w:rPr>
        <w:rFonts w:ascii="Times New Roman" w:hAnsi="Times New Roman" w:cs="Times New Roman"/>
        <w:bCs/>
        <w:i/>
        <w:iCs/>
        <w:sz w:val="24"/>
        <w:szCs w:val="24"/>
      </w:rPr>
      <w:t>ISSN: 2716-3865 (Print), 2721-1290 (Online)</w:t>
    </w:r>
  </w:p>
  <w:p w14:paraId="5232D528" w14:textId="6A037200" w:rsidR="00CD4CAA" w:rsidRDefault="00070FA0" w:rsidP="00587EA0">
    <w:pPr>
      <w:pStyle w:val="Footer"/>
    </w:pPr>
    <w:r w:rsidRPr="00937190">
      <w:rPr>
        <w:rFonts w:ascii="Times New Roman" w:hAnsi="Times New Roman" w:cs="Times New Roman"/>
        <w:bCs/>
        <w:i/>
        <w:iCs/>
        <w:sz w:val="24"/>
        <w:szCs w:val="24"/>
      </w:rPr>
      <w:t>Copyright © 202</w:t>
    </w:r>
    <w:r>
      <w:rPr>
        <w:rFonts w:ascii="Times New Roman" w:hAnsi="Times New Roman" w:cs="Times New Roman"/>
        <w:bCs/>
        <w:i/>
        <w:iCs/>
        <w:sz w:val="24"/>
        <w:szCs w:val="24"/>
      </w:rPr>
      <w:t>3</w:t>
    </w:r>
    <w:r w:rsidRPr="00937190">
      <w:rPr>
        <w:rFonts w:ascii="Times New Roman" w:hAnsi="Times New Roman" w:cs="Times New Roman"/>
        <w:bCs/>
        <w:i/>
        <w:iCs/>
        <w:sz w:val="24"/>
        <w:szCs w:val="24"/>
      </w:rPr>
      <w:t xml:space="preserve">, Journal La </w:t>
    </w:r>
    <w:proofErr w:type="spellStart"/>
    <w:r w:rsidRPr="00937190">
      <w:rPr>
        <w:rFonts w:ascii="Times New Roman" w:hAnsi="Times New Roman" w:cs="Times New Roman"/>
        <w:bCs/>
        <w:i/>
        <w:iCs/>
        <w:sz w:val="24"/>
        <w:szCs w:val="24"/>
      </w:rPr>
      <w:t>Multiapp</w:t>
    </w:r>
    <w:proofErr w:type="spellEnd"/>
    <w:r w:rsidRPr="00937190">
      <w:rPr>
        <w:rFonts w:ascii="Times New Roman" w:hAnsi="Times New Roman" w:cs="Times New Roman"/>
        <w:bCs/>
        <w:i/>
        <w:iCs/>
        <w:sz w:val="24"/>
        <w:szCs w:val="24"/>
      </w:rPr>
      <w:t>, Under the license 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B569A" w14:textId="77777777" w:rsidR="00443D8E" w:rsidRDefault="00443D8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3C0B5" w14:textId="77777777" w:rsidR="00643BE5" w:rsidRDefault="00643BE5" w:rsidP="00443D8E">
      <w:r>
        <w:separator/>
      </w:r>
    </w:p>
  </w:footnote>
  <w:footnote w:type="continuationSeparator" w:id="0">
    <w:p w14:paraId="57888B73" w14:textId="77777777" w:rsidR="00643BE5" w:rsidRDefault="00643BE5" w:rsidP="00443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D453" w14:textId="77777777" w:rsidR="00443D8E" w:rsidRDefault="00443D8E">
    <w:pPr>
      <w:pBdr>
        <w:top w:val="nil"/>
        <w:left w:val="nil"/>
        <w:bottom w:val="nil"/>
        <w:right w:val="nil"/>
        <w:between w:val="nil"/>
      </w:pBdr>
      <w:tabs>
        <w:tab w:val="center" w:pos="4513"/>
        <w:tab w:val="right" w:pos="9026"/>
      </w:tabs>
      <w:rPr>
        <w:color w:val="000000"/>
      </w:rPr>
    </w:pPr>
  </w:p>
  <w:p w14:paraId="2E6BCE36" w14:textId="77777777" w:rsidR="00CD4CAA" w:rsidRDefault="00CD4C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EB7F" w14:textId="78D2BA0D" w:rsidR="00443D8E" w:rsidRDefault="00443D8E">
    <w:pPr>
      <w:pBdr>
        <w:top w:val="nil"/>
        <w:left w:val="nil"/>
        <w:bottom w:val="nil"/>
        <w:right w:val="nil"/>
        <w:between w:val="nil"/>
      </w:pBdr>
      <w:tabs>
        <w:tab w:val="center" w:pos="4513"/>
        <w:tab w:val="right" w:pos="9026"/>
      </w:tabs>
      <w:rPr>
        <w:rFonts w:ascii="Bahnschrift" w:eastAsia="Bahnschrift" w:hAnsi="Bahnschrift" w:cs="Bahnschrift"/>
        <w:b/>
        <w:i/>
        <w:smallCaps/>
        <w:color w:val="000000"/>
        <w:sz w:val="20"/>
        <w:szCs w:val="20"/>
      </w:rPr>
    </w:pPr>
  </w:p>
  <w:p w14:paraId="4113024A" w14:textId="77777777" w:rsidR="00CD4CAA" w:rsidRDefault="00CD4C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5" w:type="dxa"/>
      <w:jc w:val="center"/>
      <w:tblLayout w:type="fixed"/>
      <w:tblCellMar>
        <w:top w:w="144" w:type="dxa"/>
        <w:left w:w="115" w:type="dxa"/>
        <w:bottom w:w="144" w:type="dxa"/>
        <w:right w:w="115" w:type="dxa"/>
      </w:tblCellMar>
      <w:tblLook w:val="0600" w:firstRow="0" w:lastRow="0" w:firstColumn="0" w:lastColumn="0" w:noHBand="1" w:noVBand="1"/>
    </w:tblPr>
    <w:tblGrid>
      <w:gridCol w:w="992"/>
      <w:gridCol w:w="5725"/>
      <w:gridCol w:w="2638"/>
    </w:tblGrid>
    <w:tr w:rsidR="0079478A" w14:paraId="44462172" w14:textId="77777777" w:rsidTr="002A5E57">
      <w:trPr>
        <w:jc w:val="center"/>
      </w:trPr>
      <w:tc>
        <w:tcPr>
          <w:tcW w:w="992" w:type="dxa"/>
          <w:tcBorders>
            <w:bottom w:val="single" w:sz="4" w:space="0" w:color="002060"/>
          </w:tcBorders>
          <w:shd w:val="clear" w:color="auto" w:fill="3B3838" w:themeFill="background2" w:themeFillShade="40"/>
          <w:vAlign w:val="bottom"/>
        </w:tcPr>
        <w:p w14:paraId="34922DE2" w14:textId="77777777" w:rsidR="0079478A" w:rsidRPr="0054119A" w:rsidRDefault="0079478A" w:rsidP="0079478A">
          <w:pPr>
            <w:pStyle w:val="Header"/>
            <w:jc w:val="center"/>
            <w:rPr>
              <w:rFonts w:ascii="Bahnschrift" w:hAnsi="Bahnschrift"/>
              <w:caps/>
              <w:color w:val="FFFFFF" w:themeColor="background1"/>
              <w:sz w:val="20"/>
              <w:szCs w:val="20"/>
            </w:rPr>
          </w:pPr>
          <w:bookmarkStart w:id="3" w:name="_Hlk83023505"/>
          <w:r>
            <w:rPr>
              <w:caps/>
              <w:noProof/>
              <w:color w:val="FFFFFF" w:themeColor="background1"/>
              <w:sz w:val="18"/>
              <w:szCs w:val="18"/>
              <w:lang w:val="id-ID" w:eastAsia="id-ID"/>
            </w:rPr>
            <w:drawing>
              <wp:anchor distT="0" distB="0" distL="114300" distR="114300" simplePos="0" relativeHeight="251659264" behindDoc="0" locked="0" layoutInCell="1" allowOverlap="1" wp14:anchorId="13C8A0DF" wp14:editId="12D056C4">
                <wp:simplePos x="0" y="0"/>
                <wp:positionH relativeFrom="column">
                  <wp:posOffset>36225</wp:posOffset>
                </wp:positionH>
                <wp:positionV relativeFrom="paragraph">
                  <wp:posOffset>3869</wp:posOffset>
                </wp:positionV>
                <wp:extent cx="599295" cy="783590"/>
                <wp:effectExtent l="19050" t="0" r="10795" b="24511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urnal La Multiapp 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9295" cy="7835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tc>
      <w:tc>
        <w:tcPr>
          <w:tcW w:w="8363" w:type="dxa"/>
          <w:gridSpan w:val="2"/>
          <w:tcBorders>
            <w:bottom w:val="single" w:sz="4" w:space="0" w:color="002060"/>
          </w:tcBorders>
          <w:shd w:val="clear" w:color="auto" w:fill="3B3838" w:themeFill="background2" w:themeFillShade="40"/>
          <w:vAlign w:val="bottom"/>
        </w:tcPr>
        <w:p w14:paraId="66F6FB36" w14:textId="77777777" w:rsidR="0079478A" w:rsidRDefault="0079478A" w:rsidP="0079478A">
          <w:pPr>
            <w:pStyle w:val="Header"/>
            <w:jc w:val="center"/>
            <w:rPr>
              <w:rFonts w:ascii="Bahnschrift" w:hAnsi="Bahnschrift"/>
              <w:b/>
              <w:bCs/>
              <w:caps/>
              <w:color w:val="FFFFFF" w:themeColor="background1"/>
              <w:sz w:val="52"/>
              <w:szCs w:val="52"/>
            </w:rPr>
          </w:pPr>
          <w:r w:rsidRPr="00F72D90">
            <w:rPr>
              <w:rFonts w:ascii="Bahnschrift" w:hAnsi="Bahnschrift"/>
              <w:b/>
              <w:bCs/>
              <w:caps/>
              <w:color w:val="FFFFFF" w:themeColor="background1"/>
              <w:sz w:val="52"/>
              <w:szCs w:val="52"/>
            </w:rPr>
            <w:t xml:space="preserve">JOurnal la </w:t>
          </w:r>
          <w:r>
            <w:rPr>
              <w:rFonts w:ascii="Bahnschrift" w:hAnsi="Bahnschrift"/>
              <w:b/>
              <w:bCs/>
              <w:caps/>
              <w:color w:val="FFFFFF" w:themeColor="background1"/>
              <w:sz w:val="52"/>
              <w:szCs w:val="52"/>
            </w:rPr>
            <w:t>MULTIAPP</w:t>
          </w:r>
        </w:p>
        <w:p w14:paraId="2C1024BB" w14:textId="77777777" w:rsidR="0079478A" w:rsidRPr="0054119A" w:rsidRDefault="0079478A" w:rsidP="0079478A">
          <w:pPr>
            <w:pStyle w:val="Header"/>
            <w:jc w:val="center"/>
            <w:rPr>
              <w:rFonts w:ascii="Bahnschrift" w:hAnsi="Bahnschrift"/>
              <w:b/>
              <w:bCs/>
              <w:caps/>
              <w:color w:val="FFFFFF" w:themeColor="background1"/>
              <w:sz w:val="32"/>
              <w:szCs w:val="32"/>
            </w:rPr>
          </w:pPr>
        </w:p>
        <w:p w14:paraId="025DD2CF" w14:textId="77777777" w:rsidR="0079478A" w:rsidRPr="009A6C68" w:rsidRDefault="0079478A" w:rsidP="0079478A">
          <w:pPr>
            <w:pStyle w:val="Header"/>
            <w:jc w:val="right"/>
            <w:rPr>
              <w:rFonts w:ascii="Bahnschrift" w:hAnsi="Bahnschrift"/>
              <w:i/>
              <w:iCs/>
              <w:caps/>
              <w:sz w:val="18"/>
              <w:szCs w:val="18"/>
            </w:rPr>
          </w:pPr>
          <w:r w:rsidRPr="009A6C68">
            <w:rPr>
              <w:rFonts w:ascii="Bahnschrift" w:hAnsi="Bahnschrift"/>
              <w:i/>
              <w:iCs/>
              <w:caps/>
              <w:sz w:val="18"/>
              <w:szCs w:val="18"/>
            </w:rPr>
            <w:t>Vol. 0</w:t>
          </w:r>
          <w:r>
            <w:rPr>
              <w:rFonts w:ascii="Bahnschrift" w:hAnsi="Bahnschrift"/>
              <w:i/>
              <w:iCs/>
              <w:caps/>
              <w:sz w:val="18"/>
              <w:szCs w:val="18"/>
            </w:rPr>
            <w:t>4</w:t>
          </w:r>
          <w:r w:rsidRPr="009A6C68">
            <w:rPr>
              <w:rFonts w:ascii="Bahnschrift" w:hAnsi="Bahnschrift"/>
              <w:i/>
              <w:iCs/>
              <w:caps/>
              <w:sz w:val="18"/>
              <w:szCs w:val="18"/>
            </w:rPr>
            <w:t>, issue 0</w:t>
          </w:r>
          <w:r>
            <w:rPr>
              <w:rFonts w:ascii="Bahnschrift" w:hAnsi="Bahnschrift"/>
              <w:i/>
              <w:iCs/>
              <w:caps/>
              <w:sz w:val="18"/>
              <w:szCs w:val="18"/>
              <w:lang w:val="en-US"/>
            </w:rPr>
            <w:t xml:space="preserve">6 </w:t>
          </w:r>
          <w:r w:rsidRPr="009A6C68">
            <w:rPr>
              <w:rFonts w:ascii="Bahnschrift" w:hAnsi="Bahnschrift"/>
              <w:i/>
              <w:iCs/>
              <w:caps/>
              <w:sz w:val="18"/>
              <w:szCs w:val="18"/>
            </w:rPr>
            <w:t>(</w:t>
          </w:r>
          <w:r>
            <w:rPr>
              <w:rFonts w:ascii="Bahnschrift" w:hAnsi="Bahnschrift"/>
              <w:i/>
              <w:iCs/>
              <w:caps/>
              <w:sz w:val="18"/>
              <w:szCs w:val="18"/>
            </w:rPr>
            <w:t>059</w:t>
          </w:r>
          <w:r w:rsidRPr="009A6C68">
            <w:rPr>
              <w:rFonts w:ascii="Bahnschrift" w:hAnsi="Bahnschrift"/>
              <w:i/>
              <w:iCs/>
              <w:caps/>
              <w:sz w:val="18"/>
              <w:szCs w:val="18"/>
            </w:rPr>
            <w:t>-</w:t>
          </w:r>
          <w:r>
            <w:rPr>
              <w:rFonts w:ascii="Bahnschrift" w:hAnsi="Bahnschrift"/>
              <w:i/>
              <w:iCs/>
              <w:caps/>
              <w:sz w:val="18"/>
              <w:szCs w:val="18"/>
            </w:rPr>
            <w:t>071</w:t>
          </w:r>
          <w:r w:rsidRPr="009A6C68">
            <w:rPr>
              <w:rFonts w:ascii="Bahnschrift" w:hAnsi="Bahnschrift"/>
              <w:i/>
              <w:iCs/>
              <w:caps/>
              <w:sz w:val="18"/>
              <w:szCs w:val="18"/>
            </w:rPr>
            <w:t>), 202</w:t>
          </w:r>
          <w:r>
            <w:rPr>
              <w:rFonts w:ascii="Bahnschrift" w:hAnsi="Bahnschrift"/>
              <w:i/>
              <w:iCs/>
              <w:caps/>
              <w:sz w:val="18"/>
              <w:szCs w:val="18"/>
            </w:rPr>
            <w:t>3</w:t>
          </w:r>
        </w:p>
        <w:p w14:paraId="646CFD81" w14:textId="77777777" w:rsidR="0079478A" w:rsidRPr="008D1A1E" w:rsidRDefault="0079478A" w:rsidP="0079478A">
          <w:pPr>
            <w:pStyle w:val="Header"/>
            <w:jc w:val="right"/>
            <w:rPr>
              <w:rFonts w:ascii="Times New Roman" w:hAnsi="Times New Roman" w:cs="Times New Roman"/>
              <w:caps/>
              <w:color w:val="FFFFFF" w:themeColor="background1"/>
              <w:sz w:val="18"/>
              <w:szCs w:val="18"/>
              <w:lang w:val="en-US"/>
            </w:rPr>
          </w:pPr>
          <w:r w:rsidRPr="00B62077">
            <w:rPr>
              <w:rFonts w:ascii="Times New Roman" w:hAnsi="Times New Roman" w:cs="Times New Roman"/>
              <w:caps/>
              <w:color w:val="D9D9D9" w:themeColor="background1" w:themeShade="D9"/>
              <w:sz w:val="18"/>
              <w:szCs w:val="18"/>
              <w:lang w:val="id-ID"/>
            </w:rPr>
            <w:t xml:space="preserve">DOI: </w:t>
          </w:r>
          <w:r w:rsidRPr="00B62077">
            <w:rPr>
              <w:rFonts w:ascii="Times New Roman" w:hAnsi="Times New Roman" w:cs="Times New Roman"/>
              <w:caps/>
              <w:color w:val="D9D9D9" w:themeColor="background1" w:themeShade="D9"/>
              <w:sz w:val="18"/>
              <w:szCs w:val="18"/>
            </w:rPr>
            <w:t>10.37899/</w:t>
          </w:r>
          <w:r w:rsidRPr="00B62077">
            <w:rPr>
              <w:rFonts w:ascii="Times New Roman" w:hAnsi="Times New Roman" w:cs="Times New Roman"/>
              <w:color w:val="D9D9D9" w:themeColor="background1" w:themeShade="D9"/>
              <w:sz w:val="18"/>
              <w:szCs w:val="18"/>
            </w:rPr>
            <w:t>journallamultiapp</w:t>
          </w:r>
          <w:r w:rsidRPr="00B62077">
            <w:rPr>
              <w:rFonts w:ascii="Times New Roman" w:hAnsi="Times New Roman" w:cs="Times New Roman"/>
              <w:caps/>
              <w:color w:val="D9D9D9" w:themeColor="background1" w:themeShade="D9"/>
              <w:sz w:val="18"/>
              <w:szCs w:val="18"/>
            </w:rPr>
            <w:t>.</w:t>
          </w:r>
          <w:r w:rsidRPr="00B62077">
            <w:rPr>
              <w:rFonts w:ascii="Times New Roman" w:hAnsi="Times New Roman" w:cs="Times New Roman"/>
              <w:color w:val="D9D9D9" w:themeColor="background1" w:themeShade="D9"/>
              <w:sz w:val="18"/>
              <w:szCs w:val="18"/>
            </w:rPr>
            <w:t>v</w:t>
          </w:r>
          <w:r>
            <w:rPr>
              <w:rFonts w:ascii="Times New Roman" w:hAnsi="Times New Roman" w:cs="Times New Roman"/>
              <w:color w:val="D9D9D9" w:themeColor="background1" w:themeShade="D9"/>
              <w:sz w:val="18"/>
              <w:szCs w:val="18"/>
            </w:rPr>
            <w:t>4</w:t>
          </w:r>
          <w:r w:rsidRPr="00B62077">
            <w:rPr>
              <w:rFonts w:ascii="Times New Roman" w:hAnsi="Times New Roman" w:cs="Times New Roman"/>
              <w:color w:val="D9D9D9" w:themeColor="background1" w:themeShade="D9"/>
              <w:sz w:val="18"/>
              <w:szCs w:val="18"/>
            </w:rPr>
            <w:t>i</w:t>
          </w:r>
          <w:r>
            <w:rPr>
              <w:rFonts w:ascii="Times New Roman" w:hAnsi="Times New Roman" w:cs="Times New Roman"/>
              <w:color w:val="D9D9D9" w:themeColor="background1" w:themeShade="D9"/>
              <w:sz w:val="18"/>
              <w:szCs w:val="18"/>
              <w:lang w:val="en-US"/>
            </w:rPr>
            <w:t>6</w:t>
          </w:r>
          <w:r>
            <w:rPr>
              <w:rFonts w:ascii="Times New Roman" w:hAnsi="Times New Roman" w:cs="Times New Roman"/>
              <w:caps/>
              <w:color w:val="D9D9D9" w:themeColor="background1" w:themeShade="D9"/>
              <w:sz w:val="18"/>
              <w:szCs w:val="18"/>
            </w:rPr>
            <w:t>.xxx</w:t>
          </w:r>
        </w:p>
      </w:tc>
    </w:tr>
    <w:tr w:rsidR="0079478A" w14:paraId="529E08E8" w14:textId="77777777" w:rsidTr="002A5E57">
      <w:trPr>
        <w:trHeight w:hRule="exact" w:val="80"/>
        <w:jc w:val="center"/>
      </w:trPr>
      <w:tc>
        <w:tcPr>
          <w:tcW w:w="6717" w:type="dxa"/>
          <w:gridSpan w:val="2"/>
          <w:tcBorders>
            <w:top w:val="single" w:sz="4" w:space="0" w:color="002060"/>
          </w:tcBorders>
          <w:shd w:val="clear" w:color="auto" w:fill="4472C4" w:themeFill="accent1"/>
          <w:tcMar>
            <w:top w:w="0" w:type="dxa"/>
            <w:bottom w:w="0" w:type="dxa"/>
          </w:tcMar>
        </w:tcPr>
        <w:p w14:paraId="517DEC41" w14:textId="77777777" w:rsidR="0079478A" w:rsidRDefault="0079478A" w:rsidP="0079478A">
          <w:pPr>
            <w:pStyle w:val="Header"/>
            <w:rPr>
              <w:caps/>
              <w:color w:val="FFFFFF" w:themeColor="background1"/>
              <w:sz w:val="18"/>
              <w:szCs w:val="18"/>
            </w:rPr>
          </w:pPr>
        </w:p>
      </w:tc>
      <w:tc>
        <w:tcPr>
          <w:tcW w:w="2638" w:type="dxa"/>
          <w:tcBorders>
            <w:top w:val="single" w:sz="4" w:space="0" w:color="002060"/>
          </w:tcBorders>
          <w:shd w:val="clear" w:color="auto" w:fill="4472C4" w:themeFill="accent1"/>
          <w:tcMar>
            <w:top w:w="0" w:type="dxa"/>
            <w:bottom w:w="0" w:type="dxa"/>
          </w:tcMar>
        </w:tcPr>
        <w:p w14:paraId="66DD4B48" w14:textId="77777777" w:rsidR="0079478A" w:rsidRDefault="0079478A" w:rsidP="0079478A">
          <w:pPr>
            <w:pStyle w:val="Header"/>
            <w:rPr>
              <w:caps/>
              <w:color w:val="FFFFFF" w:themeColor="background1"/>
              <w:sz w:val="18"/>
              <w:szCs w:val="18"/>
            </w:rPr>
          </w:pPr>
        </w:p>
      </w:tc>
    </w:tr>
    <w:bookmarkEnd w:id="3"/>
  </w:tbl>
  <w:p w14:paraId="7F94A704" w14:textId="77777777" w:rsidR="00443D8E" w:rsidRDefault="00443D8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95B9DC"/>
    <w:multiLevelType w:val="singleLevel"/>
    <w:tmpl w:val="9795B9DC"/>
    <w:lvl w:ilvl="0">
      <w:start w:val="1"/>
      <w:numFmt w:val="decimal"/>
      <w:lvlText w:val="%1)"/>
      <w:lvlJc w:val="left"/>
      <w:pPr>
        <w:tabs>
          <w:tab w:val="num" w:pos="425"/>
        </w:tabs>
        <w:ind w:left="425" w:hanging="425"/>
      </w:pPr>
      <w:rPr>
        <w:rFonts w:hint="default"/>
      </w:rPr>
    </w:lvl>
  </w:abstractNum>
  <w:abstractNum w:abstractNumId="1" w15:restartNumberingAfterBreak="0">
    <w:nsid w:val="E61EF6C7"/>
    <w:multiLevelType w:val="singleLevel"/>
    <w:tmpl w:val="E61EF6C7"/>
    <w:lvl w:ilvl="0">
      <w:start w:val="1"/>
      <w:numFmt w:val="lowerLetter"/>
      <w:lvlText w:val="%1)"/>
      <w:lvlJc w:val="left"/>
      <w:pPr>
        <w:tabs>
          <w:tab w:val="num" w:pos="425"/>
        </w:tabs>
        <w:ind w:left="425" w:hanging="425"/>
      </w:pPr>
      <w:rPr>
        <w:rFonts w:hint="default"/>
      </w:rPr>
    </w:lvl>
  </w:abstractNum>
  <w:abstractNum w:abstractNumId="2" w15:restartNumberingAfterBreak="0">
    <w:nsid w:val="04D677B6"/>
    <w:multiLevelType w:val="singleLevel"/>
    <w:tmpl w:val="04D677B6"/>
    <w:lvl w:ilvl="0">
      <w:start w:val="1"/>
      <w:numFmt w:val="upperLetter"/>
      <w:suff w:val="space"/>
      <w:lvlText w:val="%1."/>
      <w:lvlJc w:val="left"/>
    </w:lvl>
  </w:abstractNum>
  <w:abstractNum w:abstractNumId="3" w15:restartNumberingAfterBreak="0">
    <w:nsid w:val="07BF5824"/>
    <w:multiLevelType w:val="hybridMultilevel"/>
    <w:tmpl w:val="DACE9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D548D"/>
    <w:multiLevelType w:val="hybridMultilevel"/>
    <w:tmpl w:val="BB66AEF0"/>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F9D35E7"/>
    <w:multiLevelType w:val="hybridMultilevel"/>
    <w:tmpl w:val="E8942A7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2C4281C"/>
    <w:multiLevelType w:val="hybridMultilevel"/>
    <w:tmpl w:val="F4E8ED26"/>
    <w:lvl w:ilvl="0" w:tplc="8EE2D952">
      <w:start w:val="1"/>
      <w:numFmt w:val="bullet"/>
      <w:lvlText w:val=""/>
      <w:lvlJc w:val="left"/>
      <w:pPr>
        <w:ind w:left="720" w:hanging="360"/>
      </w:pPr>
      <w:rPr>
        <w:rFonts w:ascii="Symbol" w:hAnsi="Symbol" w:hint="default"/>
      </w:rPr>
    </w:lvl>
    <w:lvl w:ilvl="1" w:tplc="C5C6BD7E" w:tentative="1">
      <w:start w:val="1"/>
      <w:numFmt w:val="bullet"/>
      <w:lvlText w:val="o"/>
      <w:lvlJc w:val="left"/>
      <w:pPr>
        <w:ind w:left="1440" w:hanging="360"/>
      </w:pPr>
      <w:rPr>
        <w:rFonts w:ascii="Courier New" w:hAnsi="Courier New" w:cs="Courier New" w:hint="default"/>
      </w:rPr>
    </w:lvl>
    <w:lvl w:ilvl="2" w:tplc="3662AAAC" w:tentative="1">
      <w:start w:val="1"/>
      <w:numFmt w:val="bullet"/>
      <w:lvlText w:val=""/>
      <w:lvlJc w:val="left"/>
      <w:pPr>
        <w:ind w:left="2160" w:hanging="360"/>
      </w:pPr>
      <w:rPr>
        <w:rFonts w:ascii="Wingdings" w:hAnsi="Wingdings" w:hint="default"/>
      </w:rPr>
    </w:lvl>
    <w:lvl w:ilvl="3" w:tplc="3E5CE368" w:tentative="1">
      <w:start w:val="1"/>
      <w:numFmt w:val="bullet"/>
      <w:lvlText w:val=""/>
      <w:lvlJc w:val="left"/>
      <w:pPr>
        <w:ind w:left="2880" w:hanging="360"/>
      </w:pPr>
      <w:rPr>
        <w:rFonts w:ascii="Symbol" w:hAnsi="Symbol" w:hint="default"/>
      </w:rPr>
    </w:lvl>
    <w:lvl w:ilvl="4" w:tplc="A0AA06E6" w:tentative="1">
      <w:start w:val="1"/>
      <w:numFmt w:val="bullet"/>
      <w:lvlText w:val="o"/>
      <w:lvlJc w:val="left"/>
      <w:pPr>
        <w:ind w:left="3600" w:hanging="360"/>
      </w:pPr>
      <w:rPr>
        <w:rFonts w:ascii="Courier New" w:hAnsi="Courier New" w:cs="Courier New" w:hint="default"/>
      </w:rPr>
    </w:lvl>
    <w:lvl w:ilvl="5" w:tplc="0DB67668" w:tentative="1">
      <w:start w:val="1"/>
      <w:numFmt w:val="bullet"/>
      <w:lvlText w:val=""/>
      <w:lvlJc w:val="left"/>
      <w:pPr>
        <w:ind w:left="4320" w:hanging="360"/>
      </w:pPr>
      <w:rPr>
        <w:rFonts w:ascii="Wingdings" w:hAnsi="Wingdings" w:hint="default"/>
      </w:rPr>
    </w:lvl>
    <w:lvl w:ilvl="6" w:tplc="0F1AABC4" w:tentative="1">
      <w:start w:val="1"/>
      <w:numFmt w:val="bullet"/>
      <w:lvlText w:val=""/>
      <w:lvlJc w:val="left"/>
      <w:pPr>
        <w:ind w:left="5040" w:hanging="360"/>
      </w:pPr>
      <w:rPr>
        <w:rFonts w:ascii="Symbol" w:hAnsi="Symbol" w:hint="default"/>
      </w:rPr>
    </w:lvl>
    <w:lvl w:ilvl="7" w:tplc="1ABC015E" w:tentative="1">
      <w:start w:val="1"/>
      <w:numFmt w:val="bullet"/>
      <w:lvlText w:val="o"/>
      <w:lvlJc w:val="left"/>
      <w:pPr>
        <w:ind w:left="5760" w:hanging="360"/>
      </w:pPr>
      <w:rPr>
        <w:rFonts w:ascii="Courier New" w:hAnsi="Courier New" w:cs="Courier New" w:hint="default"/>
      </w:rPr>
    </w:lvl>
    <w:lvl w:ilvl="8" w:tplc="B8B6D58C" w:tentative="1">
      <w:start w:val="1"/>
      <w:numFmt w:val="bullet"/>
      <w:lvlText w:val=""/>
      <w:lvlJc w:val="left"/>
      <w:pPr>
        <w:ind w:left="6480" w:hanging="360"/>
      </w:pPr>
      <w:rPr>
        <w:rFonts w:ascii="Wingdings" w:hAnsi="Wingdings" w:hint="default"/>
      </w:rPr>
    </w:lvl>
  </w:abstractNum>
  <w:abstractNum w:abstractNumId="7" w15:restartNumberingAfterBreak="0">
    <w:nsid w:val="157A255B"/>
    <w:multiLevelType w:val="hybridMultilevel"/>
    <w:tmpl w:val="57F6F482"/>
    <w:lvl w:ilvl="0" w:tplc="BAD63C2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C865DF3"/>
    <w:multiLevelType w:val="singleLevel"/>
    <w:tmpl w:val="1C865DF3"/>
    <w:lvl w:ilvl="0">
      <w:start w:val="1"/>
      <w:numFmt w:val="decimal"/>
      <w:suff w:val="space"/>
      <w:lvlText w:val="%1."/>
      <w:lvlJc w:val="left"/>
    </w:lvl>
  </w:abstractNum>
  <w:abstractNum w:abstractNumId="9" w15:restartNumberingAfterBreak="0">
    <w:nsid w:val="1CB74DBD"/>
    <w:multiLevelType w:val="hybridMultilevel"/>
    <w:tmpl w:val="2BA4C2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3704B5A"/>
    <w:multiLevelType w:val="hybridMultilevel"/>
    <w:tmpl w:val="C7EE7A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6B11494"/>
    <w:multiLevelType w:val="multilevel"/>
    <w:tmpl w:val="EE2EFC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715173E"/>
    <w:multiLevelType w:val="hybridMultilevel"/>
    <w:tmpl w:val="2C1E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05448C0"/>
    <w:multiLevelType w:val="hybridMultilevel"/>
    <w:tmpl w:val="6AB2BAB8"/>
    <w:lvl w:ilvl="0" w:tplc="E4B6C27E">
      <w:start w:val="1"/>
      <w:numFmt w:val="bullet"/>
      <w:lvlText w:val=""/>
      <w:lvlJc w:val="left"/>
      <w:pPr>
        <w:ind w:left="720" w:hanging="360"/>
      </w:pPr>
      <w:rPr>
        <w:rFonts w:ascii="Symbol" w:hAnsi="Symbol" w:hint="default"/>
      </w:rPr>
    </w:lvl>
    <w:lvl w:ilvl="1" w:tplc="EAB6F974" w:tentative="1">
      <w:start w:val="1"/>
      <w:numFmt w:val="bullet"/>
      <w:lvlText w:val="o"/>
      <w:lvlJc w:val="left"/>
      <w:pPr>
        <w:ind w:left="1440" w:hanging="360"/>
      </w:pPr>
      <w:rPr>
        <w:rFonts w:ascii="Courier New" w:hAnsi="Courier New" w:cs="Courier New" w:hint="default"/>
      </w:rPr>
    </w:lvl>
    <w:lvl w:ilvl="2" w:tplc="83FCC7A8" w:tentative="1">
      <w:start w:val="1"/>
      <w:numFmt w:val="bullet"/>
      <w:lvlText w:val=""/>
      <w:lvlJc w:val="left"/>
      <w:pPr>
        <w:ind w:left="2160" w:hanging="360"/>
      </w:pPr>
      <w:rPr>
        <w:rFonts w:ascii="Wingdings" w:hAnsi="Wingdings" w:hint="default"/>
      </w:rPr>
    </w:lvl>
    <w:lvl w:ilvl="3" w:tplc="1F205EA8" w:tentative="1">
      <w:start w:val="1"/>
      <w:numFmt w:val="bullet"/>
      <w:lvlText w:val=""/>
      <w:lvlJc w:val="left"/>
      <w:pPr>
        <w:ind w:left="2880" w:hanging="360"/>
      </w:pPr>
      <w:rPr>
        <w:rFonts w:ascii="Symbol" w:hAnsi="Symbol" w:hint="default"/>
      </w:rPr>
    </w:lvl>
    <w:lvl w:ilvl="4" w:tplc="B5F4C346" w:tentative="1">
      <w:start w:val="1"/>
      <w:numFmt w:val="bullet"/>
      <w:lvlText w:val="o"/>
      <w:lvlJc w:val="left"/>
      <w:pPr>
        <w:ind w:left="3600" w:hanging="360"/>
      </w:pPr>
      <w:rPr>
        <w:rFonts w:ascii="Courier New" w:hAnsi="Courier New" w:cs="Courier New" w:hint="default"/>
      </w:rPr>
    </w:lvl>
    <w:lvl w:ilvl="5" w:tplc="065073E2" w:tentative="1">
      <w:start w:val="1"/>
      <w:numFmt w:val="bullet"/>
      <w:lvlText w:val=""/>
      <w:lvlJc w:val="left"/>
      <w:pPr>
        <w:ind w:left="4320" w:hanging="360"/>
      </w:pPr>
      <w:rPr>
        <w:rFonts w:ascii="Wingdings" w:hAnsi="Wingdings" w:hint="default"/>
      </w:rPr>
    </w:lvl>
    <w:lvl w:ilvl="6" w:tplc="0CD6B7E8" w:tentative="1">
      <w:start w:val="1"/>
      <w:numFmt w:val="bullet"/>
      <w:lvlText w:val=""/>
      <w:lvlJc w:val="left"/>
      <w:pPr>
        <w:ind w:left="5040" w:hanging="360"/>
      </w:pPr>
      <w:rPr>
        <w:rFonts w:ascii="Symbol" w:hAnsi="Symbol" w:hint="default"/>
      </w:rPr>
    </w:lvl>
    <w:lvl w:ilvl="7" w:tplc="B8BEEFF4" w:tentative="1">
      <w:start w:val="1"/>
      <w:numFmt w:val="bullet"/>
      <w:lvlText w:val="o"/>
      <w:lvlJc w:val="left"/>
      <w:pPr>
        <w:ind w:left="5760" w:hanging="360"/>
      </w:pPr>
      <w:rPr>
        <w:rFonts w:ascii="Courier New" w:hAnsi="Courier New" w:cs="Courier New" w:hint="default"/>
      </w:rPr>
    </w:lvl>
    <w:lvl w:ilvl="8" w:tplc="0ABEA0F4" w:tentative="1">
      <w:start w:val="1"/>
      <w:numFmt w:val="bullet"/>
      <w:lvlText w:val=""/>
      <w:lvlJc w:val="left"/>
      <w:pPr>
        <w:ind w:left="6480" w:hanging="360"/>
      </w:pPr>
      <w:rPr>
        <w:rFonts w:ascii="Wingdings" w:hAnsi="Wingdings" w:hint="default"/>
      </w:rPr>
    </w:lvl>
  </w:abstractNum>
  <w:abstractNum w:abstractNumId="14" w15:restartNumberingAfterBreak="0">
    <w:nsid w:val="3390551F"/>
    <w:multiLevelType w:val="multilevel"/>
    <w:tmpl w:val="937EDA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3E92F53"/>
    <w:multiLevelType w:val="hybridMultilevel"/>
    <w:tmpl w:val="7D2200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3F492184"/>
    <w:multiLevelType w:val="multilevel"/>
    <w:tmpl w:val="1CBA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5316BC"/>
    <w:multiLevelType w:val="hybridMultilevel"/>
    <w:tmpl w:val="853CD7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4A3811CC"/>
    <w:multiLevelType w:val="hybridMultilevel"/>
    <w:tmpl w:val="4A1A1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B6360E"/>
    <w:multiLevelType w:val="hybridMultilevel"/>
    <w:tmpl w:val="C846DB88"/>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0" w15:restartNumberingAfterBreak="0">
    <w:nsid w:val="57CC846A"/>
    <w:multiLevelType w:val="singleLevel"/>
    <w:tmpl w:val="57CC846A"/>
    <w:lvl w:ilvl="0">
      <w:start w:val="1"/>
      <w:numFmt w:val="decimal"/>
      <w:lvlText w:val="%1."/>
      <w:lvlJc w:val="left"/>
      <w:pPr>
        <w:tabs>
          <w:tab w:val="num" w:pos="425"/>
        </w:tabs>
        <w:ind w:left="425" w:hanging="425"/>
      </w:pPr>
      <w:rPr>
        <w:rFonts w:hint="default"/>
      </w:rPr>
    </w:lvl>
  </w:abstractNum>
  <w:abstractNum w:abstractNumId="21" w15:restartNumberingAfterBreak="0">
    <w:nsid w:val="58FD28D1"/>
    <w:multiLevelType w:val="hybridMultilevel"/>
    <w:tmpl w:val="E8942A7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2" w15:restartNumberingAfterBreak="0">
    <w:nsid w:val="5966589A"/>
    <w:multiLevelType w:val="hybridMultilevel"/>
    <w:tmpl w:val="6B4CA9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A7B5B25"/>
    <w:multiLevelType w:val="hybridMultilevel"/>
    <w:tmpl w:val="E5B4F0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5FA21991"/>
    <w:multiLevelType w:val="hybridMultilevel"/>
    <w:tmpl w:val="0E82E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13F0635"/>
    <w:multiLevelType w:val="hybridMultilevel"/>
    <w:tmpl w:val="9BA23E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3933B00"/>
    <w:multiLevelType w:val="hybridMultilevel"/>
    <w:tmpl w:val="5DAE7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321AE6"/>
    <w:multiLevelType w:val="multilevel"/>
    <w:tmpl w:val="64321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BD805CE"/>
    <w:multiLevelType w:val="hybridMultilevel"/>
    <w:tmpl w:val="802C92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0BA541F"/>
    <w:multiLevelType w:val="hybridMultilevel"/>
    <w:tmpl w:val="C61237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778509EE"/>
    <w:multiLevelType w:val="multilevel"/>
    <w:tmpl w:val="4848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826698">
    <w:abstractNumId w:val="11"/>
  </w:num>
  <w:num w:numId="2" w16cid:durableId="1000086944">
    <w:abstractNumId w:val="13"/>
  </w:num>
  <w:num w:numId="3" w16cid:durableId="740834476">
    <w:abstractNumId w:val="6"/>
  </w:num>
  <w:num w:numId="4" w16cid:durableId="206990427">
    <w:abstractNumId w:val="27"/>
  </w:num>
  <w:num w:numId="5" w16cid:durableId="1509170716">
    <w:abstractNumId w:val="18"/>
  </w:num>
  <w:num w:numId="6" w16cid:durableId="1439987365">
    <w:abstractNumId w:val="26"/>
  </w:num>
  <w:num w:numId="7" w16cid:durableId="915556800">
    <w:abstractNumId w:val="20"/>
  </w:num>
  <w:num w:numId="8" w16cid:durableId="243683515">
    <w:abstractNumId w:val="0"/>
  </w:num>
  <w:num w:numId="9" w16cid:durableId="1540436475">
    <w:abstractNumId w:val="1"/>
  </w:num>
  <w:num w:numId="10" w16cid:durableId="663438122">
    <w:abstractNumId w:val="2"/>
  </w:num>
  <w:num w:numId="11" w16cid:durableId="1909261822">
    <w:abstractNumId w:val="8"/>
  </w:num>
  <w:num w:numId="12" w16cid:durableId="422266328">
    <w:abstractNumId w:val="14"/>
  </w:num>
  <w:num w:numId="13" w16cid:durableId="650136476">
    <w:abstractNumId w:val="3"/>
  </w:num>
  <w:num w:numId="14" w16cid:durableId="643004944">
    <w:abstractNumId w:val="16"/>
  </w:num>
  <w:num w:numId="15" w16cid:durableId="12508441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85420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1658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562292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95539213">
    <w:abstractNumId w:val="12"/>
  </w:num>
  <w:num w:numId="20" w16cid:durableId="10876532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84374943">
    <w:abstractNumId w:val="17"/>
  </w:num>
  <w:num w:numId="22" w16cid:durableId="14476568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71969880">
    <w:abstractNumId w:val="25"/>
  </w:num>
  <w:num w:numId="24" w16cid:durableId="1176577049">
    <w:abstractNumId w:val="29"/>
  </w:num>
  <w:num w:numId="25" w16cid:durableId="907304604">
    <w:abstractNumId w:val="15"/>
  </w:num>
  <w:num w:numId="26" w16cid:durableId="1316102240">
    <w:abstractNumId w:val="9"/>
  </w:num>
  <w:num w:numId="27" w16cid:durableId="1741558366">
    <w:abstractNumId w:val="23"/>
  </w:num>
  <w:num w:numId="28" w16cid:durableId="15327642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694452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05286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583737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S0MDC1NDQztjAzMDNU0lEKTi0uzszPAykwrgUAwsR2uSwAAAA="/>
  </w:docVars>
  <w:rsids>
    <w:rsidRoot w:val="00443D8E"/>
    <w:rsid w:val="00000FA6"/>
    <w:rsid w:val="00002C67"/>
    <w:rsid w:val="00012E6C"/>
    <w:rsid w:val="00022968"/>
    <w:rsid w:val="00023880"/>
    <w:rsid w:val="00024554"/>
    <w:rsid w:val="00033148"/>
    <w:rsid w:val="00033490"/>
    <w:rsid w:val="000420DF"/>
    <w:rsid w:val="00047E22"/>
    <w:rsid w:val="0005358C"/>
    <w:rsid w:val="000578BF"/>
    <w:rsid w:val="00061D38"/>
    <w:rsid w:val="00070FA0"/>
    <w:rsid w:val="00090ED8"/>
    <w:rsid w:val="00094C8F"/>
    <w:rsid w:val="000B480F"/>
    <w:rsid w:val="000C532B"/>
    <w:rsid w:val="000D6D1B"/>
    <w:rsid w:val="000D6EED"/>
    <w:rsid w:val="000F0610"/>
    <w:rsid w:val="000F303F"/>
    <w:rsid w:val="00101DAE"/>
    <w:rsid w:val="0011288C"/>
    <w:rsid w:val="001232B1"/>
    <w:rsid w:val="00125982"/>
    <w:rsid w:val="00143951"/>
    <w:rsid w:val="00145B6F"/>
    <w:rsid w:val="00145F15"/>
    <w:rsid w:val="00154D20"/>
    <w:rsid w:val="00157EA5"/>
    <w:rsid w:val="0017015A"/>
    <w:rsid w:val="00173FAE"/>
    <w:rsid w:val="00175E13"/>
    <w:rsid w:val="00177A9F"/>
    <w:rsid w:val="00177D4C"/>
    <w:rsid w:val="0019693B"/>
    <w:rsid w:val="001A1341"/>
    <w:rsid w:val="001F0781"/>
    <w:rsid w:val="001F2DFB"/>
    <w:rsid w:val="002063BB"/>
    <w:rsid w:val="002149BE"/>
    <w:rsid w:val="00215FAD"/>
    <w:rsid w:val="00216A16"/>
    <w:rsid w:val="00223037"/>
    <w:rsid w:val="00232FE2"/>
    <w:rsid w:val="0024268F"/>
    <w:rsid w:val="00250FFA"/>
    <w:rsid w:val="00266915"/>
    <w:rsid w:val="0028705B"/>
    <w:rsid w:val="00292A8C"/>
    <w:rsid w:val="002A2B14"/>
    <w:rsid w:val="002A32B6"/>
    <w:rsid w:val="002B6273"/>
    <w:rsid w:val="002C1DB9"/>
    <w:rsid w:val="002C6A67"/>
    <w:rsid w:val="002D629A"/>
    <w:rsid w:val="002D6409"/>
    <w:rsid w:val="002D74A4"/>
    <w:rsid w:val="002E210A"/>
    <w:rsid w:val="002E6512"/>
    <w:rsid w:val="002F19D7"/>
    <w:rsid w:val="00300532"/>
    <w:rsid w:val="00310868"/>
    <w:rsid w:val="00323261"/>
    <w:rsid w:val="00330E1F"/>
    <w:rsid w:val="00334FF6"/>
    <w:rsid w:val="0034748E"/>
    <w:rsid w:val="003518CB"/>
    <w:rsid w:val="00351F78"/>
    <w:rsid w:val="00366969"/>
    <w:rsid w:val="003910CF"/>
    <w:rsid w:val="0039608F"/>
    <w:rsid w:val="003969C6"/>
    <w:rsid w:val="00397E36"/>
    <w:rsid w:val="003B1EBA"/>
    <w:rsid w:val="003B3B74"/>
    <w:rsid w:val="003B5F09"/>
    <w:rsid w:val="003B7BDD"/>
    <w:rsid w:val="003C7E45"/>
    <w:rsid w:val="003E43A3"/>
    <w:rsid w:val="003E451B"/>
    <w:rsid w:val="003E4A9A"/>
    <w:rsid w:val="003F6BED"/>
    <w:rsid w:val="00403924"/>
    <w:rsid w:val="004060FE"/>
    <w:rsid w:val="00406250"/>
    <w:rsid w:val="00406836"/>
    <w:rsid w:val="00411EEA"/>
    <w:rsid w:val="00417441"/>
    <w:rsid w:val="00426017"/>
    <w:rsid w:val="00433E2A"/>
    <w:rsid w:val="00434C6A"/>
    <w:rsid w:val="00443D8E"/>
    <w:rsid w:val="004442B7"/>
    <w:rsid w:val="00450B64"/>
    <w:rsid w:val="00453A50"/>
    <w:rsid w:val="00464F3E"/>
    <w:rsid w:val="004707BB"/>
    <w:rsid w:val="00473648"/>
    <w:rsid w:val="004743FF"/>
    <w:rsid w:val="004805B4"/>
    <w:rsid w:val="004805FA"/>
    <w:rsid w:val="004902CD"/>
    <w:rsid w:val="0049721C"/>
    <w:rsid w:val="004A4E00"/>
    <w:rsid w:val="004A6828"/>
    <w:rsid w:val="004A750C"/>
    <w:rsid w:val="004B4BC7"/>
    <w:rsid w:val="004B5706"/>
    <w:rsid w:val="004C028D"/>
    <w:rsid w:val="004C0D0E"/>
    <w:rsid w:val="004C59FE"/>
    <w:rsid w:val="004D4657"/>
    <w:rsid w:val="004D5F5E"/>
    <w:rsid w:val="004E4234"/>
    <w:rsid w:val="004F1A83"/>
    <w:rsid w:val="0050070F"/>
    <w:rsid w:val="005014CE"/>
    <w:rsid w:val="00521C72"/>
    <w:rsid w:val="00532789"/>
    <w:rsid w:val="005348B7"/>
    <w:rsid w:val="005358E7"/>
    <w:rsid w:val="00535FC8"/>
    <w:rsid w:val="005541BD"/>
    <w:rsid w:val="0056792C"/>
    <w:rsid w:val="0058067E"/>
    <w:rsid w:val="00587EA0"/>
    <w:rsid w:val="00590A74"/>
    <w:rsid w:val="00594F2D"/>
    <w:rsid w:val="00595AEA"/>
    <w:rsid w:val="005A0452"/>
    <w:rsid w:val="005A35A4"/>
    <w:rsid w:val="005B5AEF"/>
    <w:rsid w:val="005B71E9"/>
    <w:rsid w:val="005B7970"/>
    <w:rsid w:val="005C2A09"/>
    <w:rsid w:val="005C47B1"/>
    <w:rsid w:val="005C55D8"/>
    <w:rsid w:val="005C6514"/>
    <w:rsid w:val="005C7519"/>
    <w:rsid w:val="005C7B1B"/>
    <w:rsid w:val="005D0FBA"/>
    <w:rsid w:val="005D3119"/>
    <w:rsid w:val="005D7123"/>
    <w:rsid w:val="005F5862"/>
    <w:rsid w:val="00605892"/>
    <w:rsid w:val="0061725B"/>
    <w:rsid w:val="00622392"/>
    <w:rsid w:val="00623666"/>
    <w:rsid w:val="0062640F"/>
    <w:rsid w:val="006321E8"/>
    <w:rsid w:val="00637159"/>
    <w:rsid w:val="00643BE5"/>
    <w:rsid w:val="006531D1"/>
    <w:rsid w:val="00684374"/>
    <w:rsid w:val="006910DE"/>
    <w:rsid w:val="0069301A"/>
    <w:rsid w:val="0069359A"/>
    <w:rsid w:val="006962A1"/>
    <w:rsid w:val="006A0BDF"/>
    <w:rsid w:val="006B0881"/>
    <w:rsid w:val="006D1B2C"/>
    <w:rsid w:val="006D2366"/>
    <w:rsid w:val="006E1E1C"/>
    <w:rsid w:val="006E31B6"/>
    <w:rsid w:val="006F753B"/>
    <w:rsid w:val="007146E8"/>
    <w:rsid w:val="00722C59"/>
    <w:rsid w:val="00724EE3"/>
    <w:rsid w:val="00737C20"/>
    <w:rsid w:val="00741753"/>
    <w:rsid w:val="00746D0D"/>
    <w:rsid w:val="007506B6"/>
    <w:rsid w:val="00755A35"/>
    <w:rsid w:val="00760CBA"/>
    <w:rsid w:val="00771A96"/>
    <w:rsid w:val="00775793"/>
    <w:rsid w:val="00777367"/>
    <w:rsid w:val="007776D8"/>
    <w:rsid w:val="007844FB"/>
    <w:rsid w:val="00785193"/>
    <w:rsid w:val="00786E69"/>
    <w:rsid w:val="00793009"/>
    <w:rsid w:val="0079478A"/>
    <w:rsid w:val="007970A0"/>
    <w:rsid w:val="007A1716"/>
    <w:rsid w:val="007A197B"/>
    <w:rsid w:val="007A2AD6"/>
    <w:rsid w:val="007A3D1E"/>
    <w:rsid w:val="007A47C5"/>
    <w:rsid w:val="007B3BD7"/>
    <w:rsid w:val="007C1BE5"/>
    <w:rsid w:val="007C5DCE"/>
    <w:rsid w:val="007C6382"/>
    <w:rsid w:val="007D3429"/>
    <w:rsid w:val="007D350C"/>
    <w:rsid w:val="007D493A"/>
    <w:rsid w:val="007D72CA"/>
    <w:rsid w:val="007E3AC3"/>
    <w:rsid w:val="007F2A9D"/>
    <w:rsid w:val="007F69FE"/>
    <w:rsid w:val="00811FD8"/>
    <w:rsid w:val="008140BA"/>
    <w:rsid w:val="00827403"/>
    <w:rsid w:val="00831586"/>
    <w:rsid w:val="00870BA7"/>
    <w:rsid w:val="00877935"/>
    <w:rsid w:val="00882D2C"/>
    <w:rsid w:val="00886E10"/>
    <w:rsid w:val="00887015"/>
    <w:rsid w:val="00887F64"/>
    <w:rsid w:val="008A5963"/>
    <w:rsid w:val="008B64D6"/>
    <w:rsid w:val="008C3B5B"/>
    <w:rsid w:val="008C4B67"/>
    <w:rsid w:val="008E1639"/>
    <w:rsid w:val="00903E6B"/>
    <w:rsid w:val="009436EF"/>
    <w:rsid w:val="00944EDB"/>
    <w:rsid w:val="009576BD"/>
    <w:rsid w:val="00960143"/>
    <w:rsid w:val="00967682"/>
    <w:rsid w:val="00970C56"/>
    <w:rsid w:val="00975D43"/>
    <w:rsid w:val="00982E00"/>
    <w:rsid w:val="00986DB5"/>
    <w:rsid w:val="009A2900"/>
    <w:rsid w:val="009A4CB5"/>
    <w:rsid w:val="009A79FA"/>
    <w:rsid w:val="009B480F"/>
    <w:rsid w:val="009B7F36"/>
    <w:rsid w:val="009C29A0"/>
    <w:rsid w:val="009C6FD8"/>
    <w:rsid w:val="009D2003"/>
    <w:rsid w:val="009E272F"/>
    <w:rsid w:val="009E6768"/>
    <w:rsid w:val="009E7F70"/>
    <w:rsid w:val="009F28A7"/>
    <w:rsid w:val="00A058D7"/>
    <w:rsid w:val="00A13AD4"/>
    <w:rsid w:val="00A372B3"/>
    <w:rsid w:val="00A40A8D"/>
    <w:rsid w:val="00A44B22"/>
    <w:rsid w:val="00A57869"/>
    <w:rsid w:val="00A6250B"/>
    <w:rsid w:val="00A67636"/>
    <w:rsid w:val="00A72171"/>
    <w:rsid w:val="00A74AC4"/>
    <w:rsid w:val="00A74CED"/>
    <w:rsid w:val="00A811E6"/>
    <w:rsid w:val="00A91697"/>
    <w:rsid w:val="00AB0FE1"/>
    <w:rsid w:val="00AB65D7"/>
    <w:rsid w:val="00AB7268"/>
    <w:rsid w:val="00AC0FBB"/>
    <w:rsid w:val="00AC1064"/>
    <w:rsid w:val="00AD1B49"/>
    <w:rsid w:val="00AD5997"/>
    <w:rsid w:val="00AE070C"/>
    <w:rsid w:val="00AE07D3"/>
    <w:rsid w:val="00AE1125"/>
    <w:rsid w:val="00AE1E27"/>
    <w:rsid w:val="00AE34F2"/>
    <w:rsid w:val="00B001CF"/>
    <w:rsid w:val="00B033F4"/>
    <w:rsid w:val="00B03BAF"/>
    <w:rsid w:val="00B03BC6"/>
    <w:rsid w:val="00B048D0"/>
    <w:rsid w:val="00B06D8E"/>
    <w:rsid w:val="00B13125"/>
    <w:rsid w:val="00B2113F"/>
    <w:rsid w:val="00B25697"/>
    <w:rsid w:val="00B26584"/>
    <w:rsid w:val="00B360CF"/>
    <w:rsid w:val="00B40C26"/>
    <w:rsid w:val="00B40E6C"/>
    <w:rsid w:val="00B42463"/>
    <w:rsid w:val="00B424D7"/>
    <w:rsid w:val="00B43687"/>
    <w:rsid w:val="00B646F0"/>
    <w:rsid w:val="00B76C27"/>
    <w:rsid w:val="00B84DAF"/>
    <w:rsid w:val="00B92081"/>
    <w:rsid w:val="00B92A4D"/>
    <w:rsid w:val="00B933BC"/>
    <w:rsid w:val="00BA7296"/>
    <w:rsid w:val="00BC1C96"/>
    <w:rsid w:val="00BC2230"/>
    <w:rsid w:val="00BD7769"/>
    <w:rsid w:val="00BE16D4"/>
    <w:rsid w:val="00BE2ADC"/>
    <w:rsid w:val="00BE2E76"/>
    <w:rsid w:val="00BF1AFD"/>
    <w:rsid w:val="00BF2741"/>
    <w:rsid w:val="00C0135E"/>
    <w:rsid w:val="00C17053"/>
    <w:rsid w:val="00C17323"/>
    <w:rsid w:val="00C17649"/>
    <w:rsid w:val="00C2379E"/>
    <w:rsid w:val="00C26540"/>
    <w:rsid w:val="00C26592"/>
    <w:rsid w:val="00C30948"/>
    <w:rsid w:val="00C42F11"/>
    <w:rsid w:val="00C4729F"/>
    <w:rsid w:val="00C51194"/>
    <w:rsid w:val="00C6160D"/>
    <w:rsid w:val="00C65072"/>
    <w:rsid w:val="00C71467"/>
    <w:rsid w:val="00C75373"/>
    <w:rsid w:val="00C86355"/>
    <w:rsid w:val="00C90132"/>
    <w:rsid w:val="00C90937"/>
    <w:rsid w:val="00C9713F"/>
    <w:rsid w:val="00CA1A42"/>
    <w:rsid w:val="00CC3D15"/>
    <w:rsid w:val="00CD0347"/>
    <w:rsid w:val="00CD277A"/>
    <w:rsid w:val="00CD4CAA"/>
    <w:rsid w:val="00CE2F26"/>
    <w:rsid w:val="00CF7FC8"/>
    <w:rsid w:val="00D06529"/>
    <w:rsid w:val="00D07F05"/>
    <w:rsid w:val="00D103CD"/>
    <w:rsid w:val="00D12328"/>
    <w:rsid w:val="00D225A6"/>
    <w:rsid w:val="00D22B39"/>
    <w:rsid w:val="00D242C6"/>
    <w:rsid w:val="00D32216"/>
    <w:rsid w:val="00D43BB6"/>
    <w:rsid w:val="00D561DE"/>
    <w:rsid w:val="00D60441"/>
    <w:rsid w:val="00D72101"/>
    <w:rsid w:val="00D75D10"/>
    <w:rsid w:val="00D81A39"/>
    <w:rsid w:val="00D86307"/>
    <w:rsid w:val="00D86752"/>
    <w:rsid w:val="00D86993"/>
    <w:rsid w:val="00DA0777"/>
    <w:rsid w:val="00DB62B4"/>
    <w:rsid w:val="00DB776A"/>
    <w:rsid w:val="00DB79FB"/>
    <w:rsid w:val="00DC2D41"/>
    <w:rsid w:val="00DC7A4B"/>
    <w:rsid w:val="00DE1B49"/>
    <w:rsid w:val="00DE1DDB"/>
    <w:rsid w:val="00DE2101"/>
    <w:rsid w:val="00DE77E2"/>
    <w:rsid w:val="00E0278E"/>
    <w:rsid w:val="00E03A72"/>
    <w:rsid w:val="00E04C82"/>
    <w:rsid w:val="00E12F39"/>
    <w:rsid w:val="00E3642F"/>
    <w:rsid w:val="00E41657"/>
    <w:rsid w:val="00E459AA"/>
    <w:rsid w:val="00E5492B"/>
    <w:rsid w:val="00E55F20"/>
    <w:rsid w:val="00E57BDA"/>
    <w:rsid w:val="00E57E4D"/>
    <w:rsid w:val="00E7125E"/>
    <w:rsid w:val="00E81AE6"/>
    <w:rsid w:val="00EA2768"/>
    <w:rsid w:val="00EA68F6"/>
    <w:rsid w:val="00EB698B"/>
    <w:rsid w:val="00EC1455"/>
    <w:rsid w:val="00EC5EF3"/>
    <w:rsid w:val="00EE2CC6"/>
    <w:rsid w:val="00EE4A18"/>
    <w:rsid w:val="00EE51DB"/>
    <w:rsid w:val="00EF1185"/>
    <w:rsid w:val="00EF6092"/>
    <w:rsid w:val="00F041B7"/>
    <w:rsid w:val="00F04CA5"/>
    <w:rsid w:val="00F10F44"/>
    <w:rsid w:val="00F2281F"/>
    <w:rsid w:val="00F26485"/>
    <w:rsid w:val="00F37A1A"/>
    <w:rsid w:val="00F5146E"/>
    <w:rsid w:val="00F54A64"/>
    <w:rsid w:val="00F63EBF"/>
    <w:rsid w:val="00F646AD"/>
    <w:rsid w:val="00F64D3D"/>
    <w:rsid w:val="00F728E1"/>
    <w:rsid w:val="00F734BD"/>
    <w:rsid w:val="00F859F0"/>
    <w:rsid w:val="00F86364"/>
    <w:rsid w:val="00F908A0"/>
    <w:rsid w:val="00F93936"/>
    <w:rsid w:val="00FA5F73"/>
    <w:rsid w:val="00FB2E28"/>
    <w:rsid w:val="00FB7A9C"/>
    <w:rsid w:val="00FD01D6"/>
    <w:rsid w:val="00FD2399"/>
    <w:rsid w:val="00FD4B4E"/>
    <w:rsid w:val="00FD788F"/>
    <w:rsid w:val="00FE6B00"/>
    <w:rsid w:val="00FE77E0"/>
    <w:rsid w:val="00FF69DE"/>
    <w:rsid w:val="00FF7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BF1C"/>
  <w15:docId w15:val="{17EC6C7D-C876-44DD-B252-64C2DAA2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1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73C6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73C6E"/>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73C6E"/>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nhideWhenUsed/>
    <w:qFormat/>
    <w:rsid w:val="00473C6E"/>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nhideWhenUsed/>
    <w:qFormat/>
    <w:rsid w:val="00473C6E"/>
    <w:pPr>
      <w:keepNext/>
      <w:keepLines/>
      <w:spacing w:before="200" w:line="276" w:lineRule="auto"/>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473C6E"/>
    <w:pPr>
      <w:keepNext/>
      <w:keepLines/>
      <w:spacing w:before="200" w:line="276" w:lineRule="auto"/>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473C6E"/>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473C6E"/>
    <w:pPr>
      <w:keepNext/>
      <w:keepLines/>
      <w:spacing w:before="200" w:line="276" w:lineRule="auto"/>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73C6E"/>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43D8E"/>
  </w:style>
  <w:style w:type="paragraph" w:styleId="Title">
    <w:name w:val="Title"/>
    <w:basedOn w:val="Normal"/>
    <w:next w:val="Normal"/>
    <w:link w:val="TitleChar"/>
    <w:uiPriority w:val="10"/>
    <w:qFormat/>
    <w:rsid w:val="00473C6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473C6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73C6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73C6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73C6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73C6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73C6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73C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3C6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73C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3C6E"/>
    <w:pPr>
      <w:spacing w:after="200"/>
    </w:pPr>
    <w:rPr>
      <w:rFonts w:ascii="Calibri" w:eastAsia="Calibri" w:hAnsi="Calibri" w:cs="Calibri"/>
      <w:b/>
      <w:bCs/>
      <w:color w:val="4472C4" w:themeColor="accent1"/>
      <w:sz w:val="18"/>
      <w:szCs w:val="18"/>
    </w:rPr>
  </w:style>
  <w:style w:type="character" w:customStyle="1" w:styleId="TitleChar">
    <w:name w:val="Title Char"/>
    <w:basedOn w:val="DefaultParagraphFont"/>
    <w:link w:val="Title"/>
    <w:uiPriority w:val="10"/>
    <w:rsid w:val="00473C6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rsid w:val="00443D8E"/>
    <w:pPr>
      <w:spacing w:after="200" w:line="276" w:lineRule="auto"/>
    </w:pPr>
    <w:rPr>
      <w:rFonts w:ascii="Calibri" w:eastAsia="Calibri" w:hAnsi="Calibri" w:cs="Calibri"/>
      <w:i/>
      <w:color w:val="4472C4"/>
    </w:rPr>
  </w:style>
  <w:style w:type="character" w:customStyle="1" w:styleId="SubtitleChar">
    <w:name w:val="Subtitle Char"/>
    <w:basedOn w:val="DefaultParagraphFont"/>
    <w:link w:val="Subtitle"/>
    <w:uiPriority w:val="11"/>
    <w:rsid w:val="00473C6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qFormat/>
    <w:rsid w:val="00473C6E"/>
    <w:rPr>
      <w:b/>
      <w:bCs/>
    </w:rPr>
  </w:style>
  <w:style w:type="character" w:styleId="Emphasis">
    <w:name w:val="Emphasis"/>
    <w:basedOn w:val="DefaultParagraphFont"/>
    <w:qFormat/>
    <w:rsid w:val="00473C6E"/>
    <w:rPr>
      <w:i/>
      <w:iCs/>
    </w:rPr>
  </w:style>
  <w:style w:type="paragraph" w:styleId="NoSpacing">
    <w:name w:val="No Spacing"/>
    <w:uiPriority w:val="1"/>
    <w:qFormat/>
    <w:rsid w:val="00473C6E"/>
    <w:pPr>
      <w:spacing w:after="0" w:line="240" w:lineRule="auto"/>
    </w:pPr>
  </w:style>
  <w:style w:type="paragraph" w:styleId="Quote">
    <w:name w:val="Quote"/>
    <w:basedOn w:val="Normal"/>
    <w:next w:val="Normal"/>
    <w:link w:val="QuoteChar"/>
    <w:uiPriority w:val="29"/>
    <w:qFormat/>
    <w:rsid w:val="00473C6E"/>
    <w:pPr>
      <w:spacing w:after="200" w:line="276" w:lineRule="auto"/>
    </w:pPr>
    <w:rPr>
      <w:rFonts w:ascii="Calibri" w:eastAsia="Calibri" w:hAnsi="Calibri" w:cs="Calibri"/>
      <w:i/>
      <w:iCs/>
      <w:color w:val="000000" w:themeColor="text1"/>
      <w:sz w:val="22"/>
      <w:szCs w:val="22"/>
    </w:rPr>
  </w:style>
  <w:style w:type="character" w:customStyle="1" w:styleId="QuoteChar">
    <w:name w:val="Quote Char"/>
    <w:basedOn w:val="DefaultParagraphFont"/>
    <w:link w:val="Quote"/>
    <w:uiPriority w:val="29"/>
    <w:rsid w:val="00473C6E"/>
    <w:rPr>
      <w:i/>
      <w:iCs/>
      <w:color w:val="000000" w:themeColor="text1"/>
    </w:rPr>
  </w:style>
  <w:style w:type="paragraph" w:styleId="IntenseQuote">
    <w:name w:val="Intense Quote"/>
    <w:basedOn w:val="Normal"/>
    <w:next w:val="Normal"/>
    <w:link w:val="IntenseQuoteChar"/>
    <w:uiPriority w:val="30"/>
    <w:qFormat/>
    <w:rsid w:val="00473C6E"/>
    <w:pPr>
      <w:pBdr>
        <w:bottom w:val="single" w:sz="4" w:space="4" w:color="4472C4" w:themeColor="accent1"/>
      </w:pBdr>
      <w:spacing w:before="200" w:after="280" w:line="276" w:lineRule="auto"/>
      <w:ind w:left="936" w:right="936"/>
    </w:pPr>
    <w:rPr>
      <w:rFonts w:ascii="Calibri" w:eastAsia="Calibri" w:hAnsi="Calibri" w:cs="Calibri"/>
      <w:b/>
      <w:bCs/>
      <w:i/>
      <w:iCs/>
      <w:color w:val="4472C4" w:themeColor="accent1"/>
      <w:sz w:val="22"/>
      <w:szCs w:val="22"/>
    </w:rPr>
  </w:style>
  <w:style w:type="character" w:customStyle="1" w:styleId="IntenseQuoteChar">
    <w:name w:val="Intense Quote Char"/>
    <w:basedOn w:val="DefaultParagraphFont"/>
    <w:link w:val="IntenseQuote"/>
    <w:uiPriority w:val="30"/>
    <w:rsid w:val="00473C6E"/>
    <w:rPr>
      <w:b/>
      <w:bCs/>
      <w:i/>
      <w:iCs/>
      <w:color w:val="4472C4" w:themeColor="accent1"/>
    </w:rPr>
  </w:style>
  <w:style w:type="character" w:styleId="SubtleEmphasis">
    <w:name w:val="Subtle Emphasis"/>
    <w:basedOn w:val="DefaultParagraphFont"/>
    <w:uiPriority w:val="19"/>
    <w:qFormat/>
    <w:rsid w:val="00473C6E"/>
    <w:rPr>
      <w:i/>
      <w:iCs/>
      <w:color w:val="808080" w:themeColor="text1" w:themeTint="7F"/>
    </w:rPr>
  </w:style>
  <w:style w:type="character" w:styleId="IntenseEmphasis">
    <w:name w:val="Intense Emphasis"/>
    <w:basedOn w:val="DefaultParagraphFont"/>
    <w:uiPriority w:val="21"/>
    <w:qFormat/>
    <w:rsid w:val="00473C6E"/>
    <w:rPr>
      <w:b/>
      <w:bCs/>
      <w:i/>
      <w:iCs/>
      <w:color w:val="4472C4" w:themeColor="accent1"/>
    </w:rPr>
  </w:style>
  <w:style w:type="character" w:styleId="SubtleReference">
    <w:name w:val="Subtle Reference"/>
    <w:basedOn w:val="DefaultParagraphFont"/>
    <w:uiPriority w:val="31"/>
    <w:qFormat/>
    <w:rsid w:val="00473C6E"/>
    <w:rPr>
      <w:smallCaps/>
      <w:color w:val="ED7D31" w:themeColor="accent2"/>
      <w:u w:val="single"/>
    </w:rPr>
  </w:style>
  <w:style w:type="character" w:styleId="IntenseReference">
    <w:name w:val="Intense Reference"/>
    <w:basedOn w:val="DefaultParagraphFont"/>
    <w:uiPriority w:val="32"/>
    <w:qFormat/>
    <w:rsid w:val="00473C6E"/>
    <w:rPr>
      <w:b/>
      <w:bCs/>
      <w:smallCaps/>
      <w:color w:val="ED7D31" w:themeColor="accent2"/>
      <w:spacing w:val="5"/>
      <w:u w:val="single"/>
    </w:rPr>
  </w:style>
  <w:style w:type="character" w:styleId="BookTitle">
    <w:name w:val="Book Title"/>
    <w:basedOn w:val="DefaultParagraphFont"/>
    <w:uiPriority w:val="33"/>
    <w:qFormat/>
    <w:rsid w:val="00473C6E"/>
    <w:rPr>
      <w:b/>
      <w:bCs/>
      <w:smallCaps/>
      <w:spacing w:val="5"/>
    </w:rPr>
  </w:style>
  <w:style w:type="paragraph" w:styleId="TOCHeading">
    <w:name w:val="TOC Heading"/>
    <w:basedOn w:val="Heading1"/>
    <w:next w:val="Normal"/>
    <w:uiPriority w:val="39"/>
    <w:semiHidden/>
    <w:unhideWhenUsed/>
    <w:qFormat/>
    <w:rsid w:val="00473C6E"/>
    <w:pPr>
      <w:outlineLvl w:val="9"/>
    </w:pPr>
  </w:style>
  <w:style w:type="paragraph" w:styleId="Header">
    <w:name w:val="header"/>
    <w:basedOn w:val="Normal"/>
    <w:link w:val="HeaderChar"/>
    <w:uiPriority w:val="99"/>
    <w:unhideWhenUsed/>
    <w:rsid w:val="00473C6E"/>
    <w:pPr>
      <w:tabs>
        <w:tab w:val="center" w:pos="4513"/>
        <w:tab w:val="right" w:pos="9026"/>
      </w:tabs>
    </w:pPr>
    <w:rPr>
      <w:rFonts w:ascii="Calibri" w:eastAsia="Calibri" w:hAnsi="Calibri" w:cs="Calibri"/>
      <w:sz w:val="22"/>
      <w:szCs w:val="22"/>
    </w:rPr>
  </w:style>
  <w:style w:type="character" w:customStyle="1" w:styleId="HeaderChar">
    <w:name w:val="Header Char"/>
    <w:basedOn w:val="DefaultParagraphFont"/>
    <w:link w:val="Header"/>
    <w:uiPriority w:val="99"/>
    <w:rsid w:val="00473C6E"/>
  </w:style>
  <w:style w:type="paragraph" w:styleId="Footer">
    <w:name w:val="footer"/>
    <w:basedOn w:val="Normal"/>
    <w:link w:val="FooterChar"/>
    <w:uiPriority w:val="99"/>
    <w:unhideWhenUsed/>
    <w:rsid w:val="00473C6E"/>
    <w:pPr>
      <w:tabs>
        <w:tab w:val="center" w:pos="4513"/>
        <w:tab w:val="right" w:pos="9026"/>
      </w:tabs>
    </w:pPr>
    <w:rPr>
      <w:rFonts w:ascii="Calibri" w:eastAsia="Calibri" w:hAnsi="Calibri" w:cs="Calibri"/>
      <w:sz w:val="22"/>
      <w:szCs w:val="22"/>
    </w:rPr>
  </w:style>
  <w:style w:type="character" w:customStyle="1" w:styleId="FooterChar">
    <w:name w:val="Footer Char"/>
    <w:basedOn w:val="DefaultParagraphFont"/>
    <w:link w:val="Footer"/>
    <w:uiPriority w:val="99"/>
    <w:rsid w:val="00473C6E"/>
  </w:style>
  <w:style w:type="paragraph" w:customStyle="1" w:styleId="Els-Abstract-head">
    <w:name w:val="Els-Abstract-head"/>
    <w:next w:val="Normal"/>
    <w:rsid w:val="007A17B8"/>
    <w:pPr>
      <w:keepNext/>
      <w:suppressAutoHyphens/>
      <w:spacing w:before="440" w:line="240" w:lineRule="auto"/>
    </w:pPr>
    <w:rPr>
      <w:rFonts w:ascii="Times New Roman" w:eastAsia="SimSun" w:hAnsi="Times New Roman" w:cs="Times New Roman"/>
      <w:b/>
      <w:sz w:val="18"/>
      <w:szCs w:val="20"/>
      <w:lang w:val="en-US"/>
    </w:rPr>
  </w:style>
  <w:style w:type="paragraph" w:customStyle="1" w:styleId="Els-Abstract-text">
    <w:name w:val="Els-Abstract-text"/>
    <w:next w:val="Normal"/>
    <w:rsid w:val="007A17B8"/>
    <w:pPr>
      <w:pBdr>
        <w:top w:val="single" w:sz="4" w:space="1" w:color="auto"/>
      </w:pBdr>
      <w:spacing w:before="200" w:after="0" w:line="220" w:lineRule="exact"/>
      <w:jc w:val="both"/>
    </w:pPr>
    <w:rPr>
      <w:rFonts w:ascii="Times New Roman" w:eastAsia="SimSun" w:hAnsi="Times New Roman" w:cs="Times New Roman"/>
      <w:sz w:val="15"/>
      <w:szCs w:val="20"/>
      <w:lang w:val="en-US"/>
    </w:rPr>
  </w:style>
  <w:style w:type="paragraph" w:customStyle="1" w:styleId="Els-Affiliation">
    <w:name w:val="Els-Affiliation"/>
    <w:next w:val="Els-Abstract-head"/>
    <w:autoRedefine/>
    <w:rsid w:val="007A17B8"/>
    <w:pPr>
      <w:pBdr>
        <w:bottom w:val="single" w:sz="2" w:space="1" w:color="auto"/>
      </w:pBdr>
      <w:suppressAutoHyphens/>
      <w:spacing w:after="0" w:line="230" w:lineRule="exact"/>
    </w:pPr>
    <w:rPr>
      <w:rFonts w:ascii="Times New Roman" w:eastAsia="SimSun" w:hAnsi="Times New Roman" w:cs="Times New Roman"/>
      <w:i/>
      <w:noProof/>
      <w:sz w:val="16"/>
      <w:szCs w:val="20"/>
      <w:lang w:val="en-US"/>
    </w:rPr>
  </w:style>
  <w:style w:type="paragraph" w:customStyle="1" w:styleId="Els-body-text">
    <w:name w:val="Els-body-text"/>
    <w:rsid w:val="007A17B8"/>
    <w:pPr>
      <w:spacing w:after="0" w:line="230" w:lineRule="exact"/>
      <w:ind w:firstLine="238"/>
      <w:jc w:val="both"/>
    </w:pPr>
    <w:rPr>
      <w:rFonts w:ascii="Times New Roman" w:eastAsia="SimSun" w:hAnsi="Times New Roman" w:cs="Times New Roman"/>
      <w:sz w:val="16"/>
      <w:szCs w:val="20"/>
      <w:lang w:val="en-US"/>
    </w:rPr>
  </w:style>
  <w:style w:type="paragraph" w:customStyle="1" w:styleId="Els-history">
    <w:name w:val="Els-history"/>
    <w:next w:val="Normal"/>
    <w:rsid w:val="007A17B8"/>
    <w:pPr>
      <w:pBdr>
        <w:top w:val="single" w:sz="4" w:space="1" w:color="auto"/>
      </w:pBdr>
      <w:spacing w:after="0" w:line="230" w:lineRule="exact"/>
    </w:pPr>
    <w:rPr>
      <w:rFonts w:ascii="Times New Roman" w:eastAsia="SimSun" w:hAnsi="Times New Roman" w:cs="Times New Roman"/>
      <w:noProof/>
      <w:sz w:val="15"/>
      <w:szCs w:val="20"/>
      <w:lang w:val="en-US"/>
    </w:rPr>
  </w:style>
  <w:style w:type="paragraph" w:customStyle="1" w:styleId="Els-keywords">
    <w:name w:val="Els-keywords"/>
    <w:next w:val="Normal"/>
    <w:autoRedefine/>
    <w:rsid w:val="007A17B8"/>
    <w:pPr>
      <w:pBdr>
        <w:top w:val="single" w:sz="4" w:space="1" w:color="auto"/>
      </w:pBdr>
      <w:spacing w:after="0" w:line="230" w:lineRule="exact"/>
    </w:pPr>
    <w:rPr>
      <w:rFonts w:ascii="Times New Roman" w:eastAsia="SimSun" w:hAnsi="Times New Roman" w:cs="Times New Roman"/>
      <w:noProof/>
      <w:sz w:val="15"/>
      <w:szCs w:val="20"/>
      <w:lang w:val="en-US"/>
    </w:rPr>
  </w:style>
  <w:style w:type="paragraph" w:customStyle="1" w:styleId="Els-Abstract-Copyright">
    <w:name w:val="Els-Abstract-Copyright"/>
    <w:basedOn w:val="Els-Abstract-text"/>
    <w:rsid w:val="007A17B8"/>
    <w:pPr>
      <w:spacing w:before="0" w:line="230" w:lineRule="exact"/>
      <w:jc w:val="right"/>
    </w:pPr>
  </w:style>
  <w:style w:type="table" w:styleId="TableGrid">
    <w:name w:val="Table Grid"/>
    <w:basedOn w:val="TableNormal"/>
    <w:uiPriority w:val="39"/>
    <w:qFormat/>
    <w:rsid w:val="007A17B8"/>
    <w:pPr>
      <w:spacing w:after="0" w:line="240" w:lineRule="auto"/>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history-head">
    <w:name w:val="Els-history-head"/>
    <w:basedOn w:val="Els-history"/>
    <w:qFormat/>
    <w:rsid w:val="007A17B8"/>
    <w:rPr>
      <w:i/>
    </w:rPr>
  </w:style>
  <w:style w:type="paragraph" w:styleId="FootnoteText">
    <w:name w:val="footnote text"/>
    <w:basedOn w:val="Normal"/>
    <w:link w:val="FootnoteTextChar"/>
    <w:uiPriority w:val="99"/>
    <w:unhideWhenUsed/>
    <w:rsid w:val="007A17B8"/>
    <w:rPr>
      <w:rFonts w:ascii="Calibri" w:eastAsia="Calibri" w:hAnsi="Calibri" w:cs="Calibri"/>
      <w:sz w:val="20"/>
      <w:szCs w:val="20"/>
    </w:rPr>
  </w:style>
  <w:style w:type="character" w:customStyle="1" w:styleId="FootnoteTextChar">
    <w:name w:val="Footnote Text Char"/>
    <w:basedOn w:val="DefaultParagraphFont"/>
    <w:link w:val="FootnoteText"/>
    <w:uiPriority w:val="99"/>
    <w:rsid w:val="007A17B8"/>
    <w:rPr>
      <w:sz w:val="20"/>
      <w:szCs w:val="20"/>
    </w:rPr>
  </w:style>
  <w:style w:type="character" w:styleId="FootnoteReference">
    <w:name w:val="footnote reference"/>
    <w:basedOn w:val="DefaultParagraphFont"/>
    <w:uiPriority w:val="99"/>
    <w:unhideWhenUsed/>
    <w:rsid w:val="007A17B8"/>
    <w:rPr>
      <w:vertAlign w:val="superscript"/>
    </w:rPr>
  </w:style>
  <w:style w:type="paragraph" w:customStyle="1" w:styleId="Els-1storder-head">
    <w:name w:val="Els-1storder-head"/>
    <w:next w:val="Els-body-text"/>
    <w:rsid w:val="005F5054"/>
    <w:pPr>
      <w:keepNext/>
      <w:pBdr>
        <w:top w:val="single" w:sz="18" w:space="1" w:color="auto"/>
      </w:pBdr>
      <w:tabs>
        <w:tab w:val="num" w:pos="720"/>
      </w:tabs>
      <w:suppressAutoHyphens/>
      <w:spacing w:before="230" w:after="230" w:line="230" w:lineRule="exact"/>
      <w:ind w:left="720" w:hanging="720"/>
    </w:pPr>
    <w:rPr>
      <w:rFonts w:ascii="Times New Roman" w:eastAsia="SimSun" w:hAnsi="Times New Roman" w:cs="Times New Roman"/>
      <w:b/>
      <w:sz w:val="19"/>
      <w:szCs w:val="20"/>
      <w:lang w:val="en-US"/>
    </w:rPr>
  </w:style>
  <w:style w:type="paragraph" w:customStyle="1" w:styleId="Els-2ndorder-head">
    <w:name w:val="Els-2ndorder-head"/>
    <w:next w:val="Els-body-text"/>
    <w:rsid w:val="005F5054"/>
    <w:pPr>
      <w:keepNext/>
      <w:tabs>
        <w:tab w:val="num" w:pos="1440"/>
      </w:tabs>
      <w:suppressAutoHyphens/>
      <w:spacing w:before="230" w:after="230" w:line="230" w:lineRule="exact"/>
      <w:ind w:left="1440" w:hanging="720"/>
    </w:pPr>
    <w:rPr>
      <w:rFonts w:ascii="Times New Roman" w:eastAsia="SimSun" w:hAnsi="Times New Roman" w:cs="Times New Roman"/>
      <w:b/>
      <w:i/>
      <w:sz w:val="17"/>
      <w:szCs w:val="20"/>
      <w:lang w:val="en-US"/>
    </w:rPr>
  </w:style>
  <w:style w:type="paragraph" w:customStyle="1" w:styleId="Els-3rdorder-head">
    <w:name w:val="Els-3rdorder-head"/>
    <w:next w:val="Els-body-text"/>
    <w:rsid w:val="005F5054"/>
    <w:pPr>
      <w:keepNext/>
      <w:tabs>
        <w:tab w:val="num" w:pos="2160"/>
      </w:tabs>
      <w:suppressAutoHyphens/>
      <w:spacing w:before="240" w:after="0" w:line="240" w:lineRule="exact"/>
      <w:ind w:left="2160" w:hanging="720"/>
    </w:pPr>
    <w:rPr>
      <w:rFonts w:ascii="Times New Roman" w:eastAsia="SimSun" w:hAnsi="Times New Roman" w:cs="Times New Roman"/>
      <w:i/>
      <w:sz w:val="20"/>
      <w:szCs w:val="20"/>
      <w:lang w:val="en-US"/>
    </w:rPr>
  </w:style>
  <w:style w:type="paragraph" w:customStyle="1" w:styleId="Els-4thorder-head">
    <w:name w:val="Els-4thorder-head"/>
    <w:next w:val="Els-body-text"/>
    <w:rsid w:val="005F5054"/>
    <w:pPr>
      <w:keepNext/>
      <w:tabs>
        <w:tab w:val="num" w:pos="2880"/>
      </w:tabs>
      <w:suppressAutoHyphens/>
      <w:spacing w:before="240" w:after="0" w:line="240" w:lineRule="exact"/>
      <w:ind w:left="2880" w:hanging="720"/>
    </w:pPr>
    <w:rPr>
      <w:rFonts w:ascii="Times New Roman" w:eastAsia="SimSun" w:hAnsi="Times New Roman" w:cs="Times New Roman"/>
      <w:i/>
      <w:sz w:val="20"/>
      <w:szCs w:val="20"/>
      <w:lang w:val="en-US"/>
    </w:rPr>
  </w:style>
  <w:style w:type="table" w:customStyle="1" w:styleId="a">
    <w:basedOn w:val="TableNormal"/>
    <w:rsid w:val="00443D8E"/>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rsid w:val="00443D8E"/>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nhideWhenUsed/>
    <w:rsid w:val="00BC1C96"/>
    <w:rPr>
      <w:rFonts w:ascii="Tahoma" w:eastAsia="Calibri" w:hAnsi="Tahoma" w:cs="Tahoma"/>
      <w:sz w:val="16"/>
      <w:szCs w:val="16"/>
    </w:rPr>
  </w:style>
  <w:style w:type="character" w:customStyle="1" w:styleId="BalloonTextChar">
    <w:name w:val="Balloon Text Char"/>
    <w:basedOn w:val="DefaultParagraphFont"/>
    <w:link w:val="BalloonText"/>
    <w:rsid w:val="00BC1C96"/>
    <w:rPr>
      <w:rFonts w:ascii="Tahoma" w:hAnsi="Tahoma" w:cs="Tahoma"/>
      <w:sz w:val="16"/>
      <w:szCs w:val="16"/>
    </w:rPr>
  </w:style>
  <w:style w:type="paragraph" w:customStyle="1" w:styleId="Default">
    <w:name w:val="Default"/>
    <w:rsid w:val="00C9713F"/>
    <w:pPr>
      <w:autoSpaceDE w:val="0"/>
      <w:autoSpaceDN w:val="0"/>
      <w:adjustRightInd w:val="0"/>
      <w:spacing w:after="0" w:line="240" w:lineRule="auto"/>
    </w:pPr>
    <w:rPr>
      <w:rFonts w:eastAsiaTheme="minorHAnsi"/>
      <w:color w:val="000000"/>
      <w:sz w:val="24"/>
      <w:szCs w:val="24"/>
      <w:lang w:val="en-US"/>
    </w:rPr>
  </w:style>
  <w:style w:type="character" w:customStyle="1" w:styleId="A7">
    <w:name w:val="A7"/>
    <w:uiPriority w:val="99"/>
    <w:rsid w:val="00C9713F"/>
    <w:rPr>
      <w:rFonts w:cs="Calisto MT"/>
      <w:color w:val="000000"/>
      <w:sz w:val="28"/>
      <w:szCs w:val="28"/>
    </w:rPr>
  </w:style>
  <w:style w:type="character" w:customStyle="1" w:styleId="A3">
    <w:name w:val="A3"/>
    <w:uiPriority w:val="99"/>
    <w:rsid w:val="00C9713F"/>
    <w:rPr>
      <w:rFonts w:cs="Calisto MT"/>
      <w:color w:val="000000"/>
      <w:sz w:val="22"/>
      <w:szCs w:val="22"/>
    </w:rPr>
  </w:style>
  <w:style w:type="paragraph" w:customStyle="1" w:styleId="Pa0">
    <w:name w:val="Pa0"/>
    <w:basedOn w:val="Default"/>
    <w:next w:val="Default"/>
    <w:uiPriority w:val="99"/>
    <w:rsid w:val="00C9713F"/>
    <w:pPr>
      <w:spacing w:line="241" w:lineRule="atLeast"/>
    </w:pPr>
    <w:rPr>
      <w:rFonts w:ascii="Calisto MT" w:hAnsi="Calisto MT" w:cstheme="minorBidi"/>
      <w:color w:val="auto"/>
    </w:rPr>
  </w:style>
  <w:style w:type="paragraph" w:customStyle="1" w:styleId="Pa6">
    <w:name w:val="Pa6"/>
    <w:basedOn w:val="Default"/>
    <w:next w:val="Default"/>
    <w:uiPriority w:val="99"/>
    <w:rsid w:val="00C9713F"/>
    <w:pPr>
      <w:spacing w:line="201" w:lineRule="atLeast"/>
    </w:pPr>
    <w:rPr>
      <w:rFonts w:ascii="VistaSansLight" w:hAnsi="VistaSansLight" w:cstheme="minorBidi"/>
      <w:color w:val="auto"/>
    </w:rPr>
  </w:style>
  <w:style w:type="paragraph" w:customStyle="1" w:styleId="Pa3">
    <w:name w:val="Pa3"/>
    <w:basedOn w:val="Default"/>
    <w:next w:val="Default"/>
    <w:uiPriority w:val="99"/>
    <w:rsid w:val="00C9713F"/>
    <w:pPr>
      <w:spacing w:line="201" w:lineRule="atLeast"/>
    </w:pPr>
    <w:rPr>
      <w:rFonts w:ascii="VistaSansLight" w:hAnsi="VistaSansLight" w:cstheme="minorBidi"/>
      <w:color w:val="auto"/>
    </w:rPr>
  </w:style>
  <w:style w:type="paragraph" w:customStyle="1" w:styleId="Pa9">
    <w:name w:val="Pa9"/>
    <w:basedOn w:val="Default"/>
    <w:next w:val="Default"/>
    <w:uiPriority w:val="99"/>
    <w:rsid w:val="00C9713F"/>
    <w:pPr>
      <w:spacing w:line="201" w:lineRule="atLeast"/>
    </w:pPr>
    <w:rPr>
      <w:rFonts w:ascii="VistaSansLight" w:hAnsi="VistaSansLight" w:cstheme="minorBidi"/>
      <w:color w:val="auto"/>
    </w:rPr>
  </w:style>
  <w:style w:type="paragraph" w:customStyle="1" w:styleId="Pa8">
    <w:name w:val="Pa8"/>
    <w:basedOn w:val="Default"/>
    <w:next w:val="Default"/>
    <w:uiPriority w:val="99"/>
    <w:rsid w:val="00C9713F"/>
    <w:pPr>
      <w:spacing w:line="201" w:lineRule="atLeast"/>
    </w:pPr>
    <w:rPr>
      <w:rFonts w:ascii="Calisto MT" w:hAnsi="Calisto MT" w:cstheme="minorBidi"/>
      <w:color w:val="auto"/>
    </w:rPr>
  </w:style>
  <w:style w:type="paragraph" w:styleId="Bibliography">
    <w:name w:val="Bibliography"/>
    <w:basedOn w:val="Normal"/>
    <w:next w:val="Normal"/>
    <w:uiPriority w:val="37"/>
    <w:unhideWhenUsed/>
    <w:rsid w:val="002C1DB9"/>
    <w:pPr>
      <w:spacing w:after="200" w:line="276" w:lineRule="auto"/>
    </w:pPr>
    <w:rPr>
      <w:rFonts w:asciiTheme="minorHAnsi" w:eastAsiaTheme="minorHAnsi" w:hAnsiTheme="minorHAnsi" w:cstheme="minorBidi"/>
      <w:sz w:val="22"/>
      <w:szCs w:val="22"/>
      <w:lang w:val="en-US"/>
    </w:rPr>
  </w:style>
  <w:style w:type="character" w:customStyle="1" w:styleId="label">
    <w:name w:val="label"/>
    <w:basedOn w:val="DefaultParagraphFont"/>
    <w:rsid w:val="009A4CB5"/>
  </w:style>
  <w:style w:type="character" w:customStyle="1" w:styleId="value">
    <w:name w:val="value"/>
    <w:basedOn w:val="DefaultParagraphFont"/>
    <w:rsid w:val="009A4CB5"/>
  </w:style>
  <w:style w:type="character" w:styleId="Hyperlink">
    <w:name w:val="Hyperlink"/>
    <w:basedOn w:val="DefaultParagraphFont"/>
    <w:unhideWhenUsed/>
    <w:rsid w:val="009A4CB5"/>
    <w:rPr>
      <w:color w:val="0000FF"/>
      <w:u w:val="single"/>
    </w:rPr>
  </w:style>
  <w:style w:type="paragraph" w:styleId="NormalWeb">
    <w:name w:val="Normal (Web)"/>
    <w:basedOn w:val="Normal"/>
    <w:unhideWhenUsed/>
    <w:rsid w:val="00EB698B"/>
    <w:pPr>
      <w:spacing w:before="100" w:beforeAutospacing="1" w:after="100" w:afterAutospacing="1"/>
    </w:pPr>
    <w:rPr>
      <w:lang w:val="id-ID" w:eastAsia="id-ID"/>
    </w:rPr>
  </w:style>
  <w:style w:type="paragraph" w:styleId="ListParagraph">
    <w:name w:val="List Paragraph"/>
    <w:basedOn w:val="Normal"/>
    <w:uiPriority w:val="34"/>
    <w:qFormat/>
    <w:rsid w:val="00154D20"/>
    <w:pPr>
      <w:ind w:left="720"/>
      <w:contextualSpacing/>
    </w:pPr>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F54A64"/>
    <w:rPr>
      <w:color w:val="605E5C"/>
      <w:shd w:val="clear" w:color="auto" w:fill="E1DFDD"/>
    </w:rPr>
  </w:style>
  <w:style w:type="character" w:customStyle="1" w:styleId="apple-converted-space">
    <w:name w:val="apple-converted-space"/>
    <w:basedOn w:val="DefaultParagraphFont"/>
    <w:rsid w:val="00F54A64"/>
  </w:style>
  <w:style w:type="paragraph" w:styleId="BodyText">
    <w:name w:val="Body Text"/>
    <w:basedOn w:val="Normal"/>
    <w:link w:val="BodyTextChar"/>
    <w:uiPriority w:val="99"/>
    <w:unhideWhenUsed/>
    <w:rsid w:val="00B03BAF"/>
    <w:pPr>
      <w:spacing w:after="120" w:line="276" w:lineRule="auto"/>
      <w:jc w:val="both"/>
    </w:pPr>
    <w:rPr>
      <w:color w:val="000000"/>
      <w:szCs w:val="22"/>
      <w:lang w:val="en-US"/>
    </w:rPr>
  </w:style>
  <w:style w:type="character" w:customStyle="1" w:styleId="BodyTextChar">
    <w:name w:val="Body Text Char"/>
    <w:basedOn w:val="DefaultParagraphFont"/>
    <w:link w:val="BodyText"/>
    <w:uiPriority w:val="99"/>
    <w:rsid w:val="00B03BAF"/>
    <w:rPr>
      <w:rFonts w:ascii="Times New Roman" w:eastAsia="Times New Roman" w:hAnsi="Times New Roman" w:cs="Times New Roman"/>
      <w:color w:val="000000"/>
      <w:sz w:val="24"/>
      <w:lang w:val="en-US"/>
    </w:rPr>
  </w:style>
  <w:style w:type="paragraph" w:customStyle="1" w:styleId="TableParagraph">
    <w:name w:val="Table Paragraph"/>
    <w:basedOn w:val="Normal"/>
    <w:uiPriority w:val="1"/>
    <w:qFormat/>
    <w:rsid w:val="00B03BAF"/>
    <w:pPr>
      <w:widowControl w:val="0"/>
      <w:autoSpaceDE w:val="0"/>
      <w:autoSpaceDN w:val="0"/>
      <w:jc w:val="right"/>
    </w:pPr>
    <w:rPr>
      <w:sz w:val="22"/>
      <w:szCs w:val="22"/>
      <w:lang w:val="id"/>
    </w:rPr>
  </w:style>
  <w:style w:type="paragraph" w:customStyle="1" w:styleId="02SkRiPsISuBbAb">
    <w:name w:val="02 SkRiPsI SuB bAb"/>
    <w:basedOn w:val="Heading2"/>
    <w:autoRedefine/>
    <w:qFormat/>
    <w:rsid w:val="005D7123"/>
    <w:pPr>
      <w:tabs>
        <w:tab w:val="left" w:pos="709"/>
      </w:tabs>
      <w:spacing w:before="0" w:line="240" w:lineRule="auto"/>
      <w:ind w:left="709" w:hanging="709"/>
      <w:jc w:val="both"/>
      <w:outlineLvl w:val="0"/>
    </w:pPr>
    <w:rPr>
      <w:rFonts w:ascii="DokChampa" w:hAnsi="DokChampa" w:cs="DokChampa"/>
      <w:b w:val="0"/>
      <w:noProof/>
      <w:color w:val="000000" w:themeColor="text1"/>
      <w:sz w:val="22"/>
      <w:szCs w:val="22"/>
      <w:lang w:val="en-US"/>
    </w:rPr>
  </w:style>
  <w:style w:type="character" w:customStyle="1" w:styleId="apple-style-span">
    <w:name w:val="apple-style-span"/>
    <w:basedOn w:val="DefaultParagraphFont"/>
    <w:rsid w:val="005D7123"/>
  </w:style>
  <w:style w:type="table" w:customStyle="1" w:styleId="Style40">
    <w:name w:val="_Style 40"/>
    <w:basedOn w:val="TableNormal"/>
    <w:rsid w:val="007146E8"/>
    <w:pPr>
      <w:spacing w:after="0" w:line="240" w:lineRule="auto"/>
    </w:pPr>
    <w:rPr>
      <w:rFonts w:ascii="Times New Roman" w:eastAsia="SimSun" w:hAnsi="Times New Roman" w:cs="Times New Roman"/>
      <w:sz w:val="20"/>
      <w:szCs w:val="20"/>
    </w:rPr>
    <w:tblPr>
      <w:tblInd w:w="0" w:type="nil"/>
    </w:tblPr>
  </w:style>
  <w:style w:type="paragraph" w:customStyle="1" w:styleId="00">
    <w:name w:val="00"/>
    <w:basedOn w:val="Normal"/>
    <w:link w:val="00Char"/>
    <w:qFormat/>
    <w:rsid w:val="007146E8"/>
    <w:pPr>
      <w:ind w:firstLine="284"/>
      <w:jc w:val="both"/>
    </w:pPr>
    <w:rPr>
      <w:color w:val="000000"/>
      <w:sz w:val="22"/>
      <w:szCs w:val="22"/>
      <w:lang w:val="vi-VN" w:eastAsia="vi-VN"/>
    </w:rPr>
  </w:style>
  <w:style w:type="character" w:customStyle="1" w:styleId="00Char">
    <w:name w:val="00 Char"/>
    <w:basedOn w:val="DefaultParagraphFont"/>
    <w:link w:val="00"/>
    <w:rsid w:val="007146E8"/>
    <w:rPr>
      <w:rFonts w:ascii="Times New Roman" w:eastAsia="Times New Roman" w:hAnsi="Times New Roman" w:cs="Times New Roman"/>
      <w:color w:val="000000"/>
      <w:lang w:val="vi-VN" w:eastAsia="vi-VN"/>
    </w:rPr>
  </w:style>
  <w:style w:type="character" w:customStyle="1" w:styleId="A00">
    <w:name w:val="A0"/>
    <w:uiPriority w:val="99"/>
    <w:rsid w:val="006D2366"/>
    <w:rPr>
      <w:rFonts w:cs="Univers Condensed"/>
      <w:i/>
      <w:iCs/>
      <w:color w:val="000000"/>
      <w:sz w:val="20"/>
      <w:szCs w:val="20"/>
    </w:rPr>
  </w:style>
  <w:style w:type="character" w:customStyle="1" w:styleId="nlmyear">
    <w:name w:val="nlm_year"/>
    <w:basedOn w:val="DefaultParagraphFont"/>
    <w:rsid w:val="006D2366"/>
  </w:style>
  <w:style w:type="character" w:customStyle="1" w:styleId="nlmarticle-title">
    <w:name w:val="nlm_article-title"/>
    <w:basedOn w:val="DefaultParagraphFont"/>
    <w:rsid w:val="006D2366"/>
  </w:style>
  <w:style w:type="character" w:customStyle="1" w:styleId="nlmfpage">
    <w:name w:val="nlm_fpage"/>
    <w:basedOn w:val="DefaultParagraphFont"/>
    <w:rsid w:val="006D2366"/>
  </w:style>
  <w:style w:type="character" w:customStyle="1" w:styleId="nlmlpage">
    <w:name w:val="nlm_lpage"/>
    <w:basedOn w:val="DefaultParagraphFont"/>
    <w:rsid w:val="006D2366"/>
  </w:style>
  <w:style w:type="table" w:styleId="PlainTable2">
    <w:name w:val="Plain Table 2"/>
    <w:basedOn w:val="TableNormal"/>
    <w:uiPriority w:val="42"/>
    <w:rsid w:val="00F26485"/>
    <w:pPr>
      <w:spacing w:after="0" w:line="240" w:lineRule="auto"/>
    </w:pPr>
    <w:rPr>
      <w:rFonts w:asciiTheme="minorHAnsi" w:eastAsiaTheme="minorHAnsi" w:hAnsiTheme="minorHAnsi" w:cstheme="minorBidi"/>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C6514"/>
    <w:rPr>
      <w:color w:val="954F72" w:themeColor="followedHyperlink"/>
      <w:u w:val="single"/>
    </w:rPr>
  </w:style>
  <w:style w:type="character" w:customStyle="1" w:styleId="react-xocs-alternative-link">
    <w:name w:val="react-xocs-alternative-link"/>
    <w:basedOn w:val="DefaultParagraphFont"/>
    <w:rsid w:val="007C5DCE"/>
  </w:style>
  <w:style w:type="character" w:customStyle="1" w:styleId="given-name">
    <w:name w:val="given-name"/>
    <w:basedOn w:val="DefaultParagraphFont"/>
    <w:rsid w:val="007C5DCE"/>
  </w:style>
  <w:style w:type="character" w:customStyle="1" w:styleId="text">
    <w:name w:val="text"/>
    <w:basedOn w:val="DefaultParagraphFont"/>
    <w:rsid w:val="007C5DCE"/>
  </w:style>
  <w:style w:type="character" w:styleId="CommentReference">
    <w:name w:val="annotation reference"/>
    <w:rsid w:val="00323261"/>
    <w:rPr>
      <w:sz w:val="16"/>
      <w:szCs w:val="16"/>
    </w:rPr>
  </w:style>
  <w:style w:type="paragraph" w:styleId="CommentText">
    <w:name w:val="annotation text"/>
    <w:basedOn w:val="Normal"/>
    <w:link w:val="CommentTextChar"/>
    <w:rsid w:val="00323261"/>
    <w:rPr>
      <w:rFonts w:ascii="Calibri" w:eastAsia="SimSun" w:hAnsi="Calibri"/>
      <w:sz w:val="20"/>
      <w:szCs w:val="20"/>
      <w:lang w:val="en-US" w:eastAsia="zh-CN"/>
    </w:rPr>
  </w:style>
  <w:style w:type="character" w:customStyle="1" w:styleId="CommentTextChar">
    <w:name w:val="Comment Text Char"/>
    <w:basedOn w:val="DefaultParagraphFont"/>
    <w:link w:val="CommentText"/>
    <w:rsid w:val="00323261"/>
    <w:rPr>
      <w:rFonts w:eastAsia="SimSun" w:cs="Times New Roman"/>
      <w:sz w:val="20"/>
      <w:szCs w:val="20"/>
      <w:lang w:val="en-US" w:eastAsia="zh-CN"/>
    </w:rPr>
  </w:style>
  <w:style w:type="paragraph" w:styleId="CommentSubject">
    <w:name w:val="annotation subject"/>
    <w:basedOn w:val="CommentText"/>
    <w:next w:val="CommentText"/>
    <w:link w:val="CommentSubjectChar"/>
    <w:rsid w:val="00323261"/>
    <w:rPr>
      <w:b/>
      <w:bCs/>
    </w:rPr>
  </w:style>
  <w:style w:type="character" w:customStyle="1" w:styleId="CommentSubjectChar">
    <w:name w:val="Comment Subject Char"/>
    <w:basedOn w:val="CommentTextChar"/>
    <w:link w:val="CommentSubject"/>
    <w:rsid w:val="00323261"/>
    <w:rPr>
      <w:rFonts w:eastAsia="SimSun" w:cs="Times New Roman"/>
      <w:b/>
      <w:bCs/>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6642">
      <w:bodyDiv w:val="1"/>
      <w:marLeft w:val="0"/>
      <w:marRight w:val="0"/>
      <w:marTop w:val="0"/>
      <w:marBottom w:val="0"/>
      <w:divBdr>
        <w:top w:val="none" w:sz="0" w:space="0" w:color="auto"/>
        <w:left w:val="none" w:sz="0" w:space="0" w:color="auto"/>
        <w:bottom w:val="none" w:sz="0" w:space="0" w:color="auto"/>
        <w:right w:val="none" w:sz="0" w:space="0" w:color="auto"/>
      </w:divBdr>
    </w:div>
    <w:div w:id="66154363">
      <w:bodyDiv w:val="1"/>
      <w:marLeft w:val="0"/>
      <w:marRight w:val="0"/>
      <w:marTop w:val="0"/>
      <w:marBottom w:val="0"/>
      <w:divBdr>
        <w:top w:val="none" w:sz="0" w:space="0" w:color="auto"/>
        <w:left w:val="none" w:sz="0" w:space="0" w:color="auto"/>
        <w:bottom w:val="none" w:sz="0" w:space="0" w:color="auto"/>
        <w:right w:val="none" w:sz="0" w:space="0" w:color="auto"/>
      </w:divBdr>
      <w:divsChild>
        <w:div w:id="1482848373">
          <w:marLeft w:val="0"/>
          <w:marRight w:val="0"/>
          <w:marTop w:val="0"/>
          <w:marBottom w:val="0"/>
          <w:divBdr>
            <w:top w:val="none" w:sz="0" w:space="0" w:color="auto"/>
            <w:left w:val="none" w:sz="0" w:space="0" w:color="auto"/>
            <w:bottom w:val="none" w:sz="0" w:space="0" w:color="auto"/>
            <w:right w:val="none" w:sz="0" w:space="0" w:color="auto"/>
          </w:divBdr>
        </w:div>
        <w:div w:id="1490290067">
          <w:marLeft w:val="0"/>
          <w:marRight w:val="0"/>
          <w:marTop w:val="0"/>
          <w:marBottom w:val="0"/>
          <w:divBdr>
            <w:top w:val="none" w:sz="0" w:space="0" w:color="auto"/>
            <w:left w:val="none" w:sz="0" w:space="0" w:color="auto"/>
            <w:bottom w:val="none" w:sz="0" w:space="0" w:color="auto"/>
            <w:right w:val="none" w:sz="0" w:space="0" w:color="auto"/>
          </w:divBdr>
        </w:div>
        <w:div w:id="1506749380">
          <w:marLeft w:val="0"/>
          <w:marRight w:val="0"/>
          <w:marTop w:val="0"/>
          <w:marBottom w:val="0"/>
          <w:divBdr>
            <w:top w:val="none" w:sz="0" w:space="0" w:color="auto"/>
            <w:left w:val="none" w:sz="0" w:space="0" w:color="auto"/>
            <w:bottom w:val="none" w:sz="0" w:space="0" w:color="auto"/>
            <w:right w:val="none" w:sz="0" w:space="0" w:color="auto"/>
          </w:divBdr>
        </w:div>
      </w:divsChild>
    </w:div>
    <w:div w:id="87237674">
      <w:bodyDiv w:val="1"/>
      <w:marLeft w:val="0"/>
      <w:marRight w:val="0"/>
      <w:marTop w:val="0"/>
      <w:marBottom w:val="0"/>
      <w:divBdr>
        <w:top w:val="none" w:sz="0" w:space="0" w:color="auto"/>
        <w:left w:val="none" w:sz="0" w:space="0" w:color="auto"/>
        <w:bottom w:val="none" w:sz="0" w:space="0" w:color="auto"/>
        <w:right w:val="none" w:sz="0" w:space="0" w:color="auto"/>
      </w:divBdr>
    </w:div>
    <w:div w:id="137959095">
      <w:bodyDiv w:val="1"/>
      <w:marLeft w:val="0"/>
      <w:marRight w:val="0"/>
      <w:marTop w:val="0"/>
      <w:marBottom w:val="0"/>
      <w:divBdr>
        <w:top w:val="none" w:sz="0" w:space="0" w:color="auto"/>
        <w:left w:val="none" w:sz="0" w:space="0" w:color="auto"/>
        <w:bottom w:val="none" w:sz="0" w:space="0" w:color="auto"/>
        <w:right w:val="none" w:sz="0" w:space="0" w:color="auto"/>
      </w:divBdr>
    </w:div>
    <w:div w:id="160313161">
      <w:bodyDiv w:val="1"/>
      <w:marLeft w:val="0"/>
      <w:marRight w:val="0"/>
      <w:marTop w:val="0"/>
      <w:marBottom w:val="0"/>
      <w:divBdr>
        <w:top w:val="none" w:sz="0" w:space="0" w:color="auto"/>
        <w:left w:val="none" w:sz="0" w:space="0" w:color="auto"/>
        <w:bottom w:val="none" w:sz="0" w:space="0" w:color="auto"/>
        <w:right w:val="none" w:sz="0" w:space="0" w:color="auto"/>
      </w:divBdr>
      <w:divsChild>
        <w:div w:id="1655449526">
          <w:marLeft w:val="0"/>
          <w:marRight w:val="0"/>
          <w:marTop w:val="0"/>
          <w:marBottom w:val="0"/>
          <w:divBdr>
            <w:top w:val="none" w:sz="0" w:space="0" w:color="auto"/>
            <w:left w:val="none" w:sz="0" w:space="0" w:color="auto"/>
            <w:bottom w:val="none" w:sz="0" w:space="0" w:color="auto"/>
            <w:right w:val="none" w:sz="0" w:space="0" w:color="auto"/>
          </w:divBdr>
        </w:div>
      </w:divsChild>
    </w:div>
    <w:div w:id="185098914">
      <w:bodyDiv w:val="1"/>
      <w:marLeft w:val="0"/>
      <w:marRight w:val="0"/>
      <w:marTop w:val="0"/>
      <w:marBottom w:val="0"/>
      <w:divBdr>
        <w:top w:val="none" w:sz="0" w:space="0" w:color="auto"/>
        <w:left w:val="none" w:sz="0" w:space="0" w:color="auto"/>
        <w:bottom w:val="none" w:sz="0" w:space="0" w:color="auto"/>
        <w:right w:val="none" w:sz="0" w:space="0" w:color="auto"/>
      </w:divBdr>
    </w:div>
    <w:div w:id="193928443">
      <w:bodyDiv w:val="1"/>
      <w:marLeft w:val="0"/>
      <w:marRight w:val="0"/>
      <w:marTop w:val="0"/>
      <w:marBottom w:val="0"/>
      <w:divBdr>
        <w:top w:val="none" w:sz="0" w:space="0" w:color="auto"/>
        <w:left w:val="none" w:sz="0" w:space="0" w:color="auto"/>
        <w:bottom w:val="none" w:sz="0" w:space="0" w:color="auto"/>
        <w:right w:val="none" w:sz="0" w:space="0" w:color="auto"/>
      </w:divBdr>
      <w:divsChild>
        <w:div w:id="326399742">
          <w:marLeft w:val="0"/>
          <w:marRight w:val="0"/>
          <w:marTop w:val="0"/>
          <w:marBottom w:val="0"/>
          <w:divBdr>
            <w:top w:val="none" w:sz="0" w:space="0" w:color="auto"/>
            <w:left w:val="none" w:sz="0" w:space="0" w:color="auto"/>
            <w:bottom w:val="none" w:sz="0" w:space="0" w:color="auto"/>
            <w:right w:val="none" w:sz="0" w:space="0" w:color="auto"/>
          </w:divBdr>
        </w:div>
      </w:divsChild>
    </w:div>
    <w:div w:id="195705461">
      <w:bodyDiv w:val="1"/>
      <w:marLeft w:val="0"/>
      <w:marRight w:val="0"/>
      <w:marTop w:val="0"/>
      <w:marBottom w:val="0"/>
      <w:divBdr>
        <w:top w:val="none" w:sz="0" w:space="0" w:color="auto"/>
        <w:left w:val="none" w:sz="0" w:space="0" w:color="auto"/>
        <w:bottom w:val="none" w:sz="0" w:space="0" w:color="auto"/>
        <w:right w:val="none" w:sz="0" w:space="0" w:color="auto"/>
      </w:divBdr>
    </w:div>
    <w:div w:id="206143185">
      <w:bodyDiv w:val="1"/>
      <w:marLeft w:val="0"/>
      <w:marRight w:val="0"/>
      <w:marTop w:val="0"/>
      <w:marBottom w:val="0"/>
      <w:divBdr>
        <w:top w:val="none" w:sz="0" w:space="0" w:color="auto"/>
        <w:left w:val="none" w:sz="0" w:space="0" w:color="auto"/>
        <w:bottom w:val="none" w:sz="0" w:space="0" w:color="auto"/>
        <w:right w:val="none" w:sz="0" w:space="0" w:color="auto"/>
      </w:divBdr>
    </w:div>
    <w:div w:id="266544777">
      <w:bodyDiv w:val="1"/>
      <w:marLeft w:val="0"/>
      <w:marRight w:val="0"/>
      <w:marTop w:val="0"/>
      <w:marBottom w:val="0"/>
      <w:divBdr>
        <w:top w:val="none" w:sz="0" w:space="0" w:color="auto"/>
        <w:left w:val="none" w:sz="0" w:space="0" w:color="auto"/>
        <w:bottom w:val="none" w:sz="0" w:space="0" w:color="auto"/>
        <w:right w:val="none" w:sz="0" w:space="0" w:color="auto"/>
      </w:divBdr>
    </w:div>
    <w:div w:id="267735186">
      <w:bodyDiv w:val="1"/>
      <w:marLeft w:val="0"/>
      <w:marRight w:val="0"/>
      <w:marTop w:val="0"/>
      <w:marBottom w:val="0"/>
      <w:divBdr>
        <w:top w:val="none" w:sz="0" w:space="0" w:color="auto"/>
        <w:left w:val="none" w:sz="0" w:space="0" w:color="auto"/>
        <w:bottom w:val="none" w:sz="0" w:space="0" w:color="auto"/>
        <w:right w:val="none" w:sz="0" w:space="0" w:color="auto"/>
      </w:divBdr>
    </w:div>
    <w:div w:id="273364370">
      <w:bodyDiv w:val="1"/>
      <w:marLeft w:val="0"/>
      <w:marRight w:val="0"/>
      <w:marTop w:val="0"/>
      <w:marBottom w:val="0"/>
      <w:divBdr>
        <w:top w:val="none" w:sz="0" w:space="0" w:color="auto"/>
        <w:left w:val="none" w:sz="0" w:space="0" w:color="auto"/>
        <w:bottom w:val="none" w:sz="0" w:space="0" w:color="auto"/>
        <w:right w:val="none" w:sz="0" w:space="0" w:color="auto"/>
      </w:divBdr>
    </w:div>
    <w:div w:id="332227318">
      <w:bodyDiv w:val="1"/>
      <w:marLeft w:val="0"/>
      <w:marRight w:val="0"/>
      <w:marTop w:val="0"/>
      <w:marBottom w:val="0"/>
      <w:divBdr>
        <w:top w:val="none" w:sz="0" w:space="0" w:color="auto"/>
        <w:left w:val="none" w:sz="0" w:space="0" w:color="auto"/>
        <w:bottom w:val="none" w:sz="0" w:space="0" w:color="auto"/>
        <w:right w:val="none" w:sz="0" w:space="0" w:color="auto"/>
      </w:divBdr>
    </w:div>
    <w:div w:id="348877353">
      <w:bodyDiv w:val="1"/>
      <w:marLeft w:val="0"/>
      <w:marRight w:val="0"/>
      <w:marTop w:val="0"/>
      <w:marBottom w:val="0"/>
      <w:divBdr>
        <w:top w:val="none" w:sz="0" w:space="0" w:color="auto"/>
        <w:left w:val="none" w:sz="0" w:space="0" w:color="auto"/>
        <w:bottom w:val="none" w:sz="0" w:space="0" w:color="auto"/>
        <w:right w:val="none" w:sz="0" w:space="0" w:color="auto"/>
      </w:divBdr>
    </w:div>
    <w:div w:id="369230453">
      <w:bodyDiv w:val="1"/>
      <w:marLeft w:val="0"/>
      <w:marRight w:val="0"/>
      <w:marTop w:val="0"/>
      <w:marBottom w:val="0"/>
      <w:divBdr>
        <w:top w:val="none" w:sz="0" w:space="0" w:color="auto"/>
        <w:left w:val="none" w:sz="0" w:space="0" w:color="auto"/>
        <w:bottom w:val="none" w:sz="0" w:space="0" w:color="auto"/>
        <w:right w:val="none" w:sz="0" w:space="0" w:color="auto"/>
      </w:divBdr>
    </w:div>
    <w:div w:id="460653699">
      <w:bodyDiv w:val="1"/>
      <w:marLeft w:val="0"/>
      <w:marRight w:val="0"/>
      <w:marTop w:val="0"/>
      <w:marBottom w:val="0"/>
      <w:divBdr>
        <w:top w:val="none" w:sz="0" w:space="0" w:color="auto"/>
        <w:left w:val="none" w:sz="0" w:space="0" w:color="auto"/>
        <w:bottom w:val="none" w:sz="0" w:space="0" w:color="auto"/>
        <w:right w:val="none" w:sz="0" w:space="0" w:color="auto"/>
      </w:divBdr>
    </w:div>
    <w:div w:id="492529192">
      <w:bodyDiv w:val="1"/>
      <w:marLeft w:val="0"/>
      <w:marRight w:val="0"/>
      <w:marTop w:val="0"/>
      <w:marBottom w:val="0"/>
      <w:divBdr>
        <w:top w:val="none" w:sz="0" w:space="0" w:color="auto"/>
        <w:left w:val="none" w:sz="0" w:space="0" w:color="auto"/>
        <w:bottom w:val="none" w:sz="0" w:space="0" w:color="auto"/>
        <w:right w:val="none" w:sz="0" w:space="0" w:color="auto"/>
      </w:divBdr>
    </w:div>
    <w:div w:id="512961654">
      <w:bodyDiv w:val="1"/>
      <w:marLeft w:val="0"/>
      <w:marRight w:val="0"/>
      <w:marTop w:val="0"/>
      <w:marBottom w:val="0"/>
      <w:divBdr>
        <w:top w:val="none" w:sz="0" w:space="0" w:color="auto"/>
        <w:left w:val="none" w:sz="0" w:space="0" w:color="auto"/>
        <w:bottom w:val="none" w:sz="0" w:space="0" w:color="auto"/>
        <w:right w:val="none" w:sz="0" w:space="0" w:color="auto"/>
      </w:divBdr>
    </w:div>
    <w:div w:id="515920508">
      <w:bodyDiv w:val="1"/>
      <w:marLeft w:val="0"/>
      <w:marRight w:val="0"/>
      <w:marTop w:val="0"/>
      <w:marBottom w:val="0"/>
      <w:divBdr>
        <w:top w:val="none" w:sz="0" w:space="0" w:color="auto"/>
        <w:left w:val="none" w:sz="0" w:space="0" w:color="auto"/>
        <w:bottom w:val="none" w:sz="0" w:space="0" w:color="auto"/>
        <w:right w:val="none" w:sz="0" w:space="0" w:color="auto"/>
      </w:divBdr>
      <w:divsChild>
        <w:div w:id="1626161074">
          <w:marLeft w:val="0"/>
          <w:marRight w:val="0"/>
          <w:marTop w:val="0"/>
          <w:marBottom w:val="0"/>
          <w:divBdr>
            <w:top w:val="none" w:sz="0" w:space="0" w:color="auto"/>
            <w:left w:val="none" w:sz="0" w:space="0" w:color="auto"/>
            <w:bottom w:val="none" w:sz="0" w:space="0" w:color="auto"/>
            <w:right w:val="none" w:sz="0" w:space="0" w:color="auto"/>
          </w:divBdr>
        </w:div>
      </w:divsChild>
    </w:div>
    <w:div w:id="516890873">
      <w:bodyDiv w:val="1"/>
      <w:marLeft w:val="0"/>
      <w:marRight w:val="0"/>
      <w:marTop w:val="0"/>
      <w:marBottom w:val="0"/>
      <w:divBdr>
        <w:top w:val="none" w:sz="0" w:space="0" w:color="auto"/>
        <w:left w:val="none" w:sz="0" w:space="0" w:color="auto"/>
        <w:bottom w:val="none" w:sz="0" w:space="0" w:color="auto"/>
        <w:right w:val="none" w:sz="0" w:space="0" w:color="auto"/>
      </w:divBdr>
    </w:div>
    <w:div w:id="524562181">
      <w:bodyDiv w:val="1"/>
      <w:marLeft w:val="0"/>
      <w:marRight w:val="0"/>
      <w:marTop w:val="0"/>
      <w:marBottom w:val="0"/>
      <w:divBdr>
        <w:top w:val="none" w:sz="0" w:space="0" w:color="auto"/>
        <w:left w:val="none" w:sz="0" w:space="0" w:color="auto"/>
        <w:bottom w:val="none" w:sz="0" w:space="0" w:color="auto"/>
        <w:right w:val="none" w:sz="0" w:space="0" w:color="auto"/>
      </w:divBdr>
      <w:divsChild>
        <w:div w:id="1331329971">
          <w:marLeft w:val="0"/>
          <w:marRight w:val="0"/>
          <w:marTop w:val="0"/>
          <w:marBottom w:val="0"/>
          <w:divBdr>
            <w:top w:val="none" w:sz="0" w:space="0" w:color="auto"/>
            <w:left w:val="none" w:sz="0" w:space="0" w:color="auto"/>
            <w:bottom w:val="none" w:sz="0" w:space="0" w:color="auto"/>
            <w:right w:val="none" w:sz="0" w:space="0" w:color="auto"/>
          </w:divBdr>
        </w:div>
      </w:divsChild>
    </w:div>
    <w:div w:id="629095452">
      <w:bodyDiv w:val="1"/>
      <w:marLeft w:val="0"/>
      <w:marRight w:val="0"/>
      <w:marTop w:val="0"/>
      <w:marBottom w:val="0"/>
      <w:divBdr>
        <w:top w:val="none" w:sz="0" w:space="0" w:color="auto"/>
        <w:left w:val="none" w:sz="0" w:space="0" w:color="auto"/>
        <w:bottom w:val="none" w:sz="0" w:space="0" w:color="auto"/>
        <w:right w:val="none" w:sz="0" w:space="0" w:color="auto"/>
      </w:divBdr>
      <w:divsChild>
        <w:div w:id="186259815">
          <w:marLeft w:val="0"/>
          <w:marRight w:val="0"/>
          <w:marTop w:val="0"/>
          <w:marBottom w:val="0"/>
          <w:divBdr>
            <w:top w:val="none" w:sz="0" w:space="0" w:color="auto"/>
            <w:left w:val="none" w:sz="0" w:space="0" w:color="auto"/>
            <w:bottom w:val="none" w:sz="0" w:space="0" w:color="auto"/>
            <w:right w:val="none" w:sz="0" w:space="0" w:color="auto"/>
          </w:divBdr>
        </w:div>
      </w:divsChild>
    </w:div>
    <w:div w:id="704909411">
      <w:bodyDiv w:val="1"/>
      <w:marLeft w:val="0"/>
      <w:marRight w:val="0"/>
      <w:marTop w:val="0"/>
      <w:marBottom w:val="0"/>
      <w:divBdr>
        <w:top w:val="none" w:sz="0" w:space="0" w:color="auto"/>
        <w:left w:val="none" w:sz="0" w:space="0" w:color="auto"/>
        <w:bottom w:val="none" w:sz="0" w:space="0" w:color="auto"/>
        <w:right w:val="none" w:sz="0" w:space="0" w:color="auto"/>
      </w:divBdr>
    </w:div>
    <w:div w:id="751589208">
      <w:bodyDiv w:val="1"/>
      <w:marLeft w:val="0"/>
      <w:marRight w:val="0"/>
      <w:marTop w:val="0"/>
      <w:marBottom w:val="0"/>
      <w:divBdr>
        <w:top w:val="none" w:sz="0" w:space="0" w:color="auto"/>
        <w:left w:val="none" w:sz="0" w:space="0" w:color="auto"/>
        <w:bottom w:val="none" w:sz="0" w:space="0" w:color="auto"/>
        <w:right w:val="none" w:sz="0" w:space="0" w:color="auto"/>
      </w:divBdr>
    </w:div>
    <w:div w:id="771777615">
      <w:bodyDiv w:val="1"/>
      <w:marLeft w:val="0"/>
      <w:marRight w:val="0"/>
      <w:marTop w:val="0"/>
      <w:marBottom w:val="0"/>
      <w:divBdr>
        <w:top w:val="none" w:sz="0" w:space="0" w:color="auto"/>
        <w:left w:val="none" w:sz="0" w:space="0" w:color="auto"/>
        <w:bottom w:val="none" w:sz="0" w:space="0" w:color="auto"/>
        <w:right w:val="none" w:sz="0" w:space="0" w:color="auto"/>
      </w:divBdr>
    </w:div>
    <w:div w:id="832599807">
      <w:bodyDiv w:val="1"/>
      <w:marLeft w:val="0"/>
      <w:marRight w:val="0"/>
      <w:marTop w:val="0"/>
      <w:marBottom w:val="0"/>
      <w:divBdr>
        <w:top w:val="none" w:sz="0" w:space="0" w:color="auto"/>
        <w:left w:val="none" w:sz="0" w:space="0" w:color="auto"/>
        <w:bottom w:val="none" w:sz="0" w:space="0" w:color="auto"/>
        <w:right w:val="none" w:sz="0" w:space="0" w:color="auto"/>
      </w:divBdr>
    </w:div>
    <w:div w:id="861632515">
      <w:bodyDiv w:val="1"/>
      <w:marLeft w:val="0"/>
      <w:marRight w:val="0"/>
      <w:marTop w:val="0"/>
      <w:marBottom w:val="0"/>
      <w:divBdr>
        <w:top w:val="none" w:sz="0" w:space="0" w:color="auto"/>
        <w:left w:val="none" w:sz="0" w:space="0" w:color="auto"/>
        <w:bottom w:val="none" w:sz="0" w:space="0" w:color="auto"/>
        <w:right w:val="none" w:sz="0" w:space="0" w:color="auto"/>
      </w:divBdr>
    </w:div>
    <w:div w:id="951353188">
      <w:bodyDiv w:val="1"/>
      <w:marLeft w:val="0"/>
      <w:marRight w:val="0"/>
      <w:marTop w:val="0"/>
      <w:marBottom w:val="0"/>
      <w:divBdr>
        <w:top w:val="none" w:sz="0" w:space="0" w:color="auto"/>
        <w:left w:val="none" w:sz="0" w:space="0" w:color="auto"/>
        <w:bottom w:val="none" w:sz="0" w:space="0" w:color="auto"/>
        <w:right w:val="none" w:sz="0" w:space="0" w:color="auto"/>
      </w:divBdr>
      <w:divsChild>
        <w:div w:id="444203693">
          <w:marLeft w:val="0"/>
          <w:marRight w:val="0"/>
          <w:marTop w:val="0"/>
          <w:marBottom w:val="0"/>
          <w:divBdr>
            <w:top w:val="none" w:sz="0" w:space="0" w:color="auto"/>
            <w:left w:val="none" w:sz="0" w:space="0" w:color="auto"/>
            <w:bottom w:val="none" w:sz="0" w:space="0" w:color="auto"/>
            <w:right w:val="none" w:sz="0" w:space="0" w:color="auto"/>
          </w:divBdr>
        </w:div>
        <w:div w:id="879056525">
          <w:marLeft w:val="0"/>
          <w:marRight w:val="0"/>
          <w:marTop w:val="0"/>
          <w:marBottom w:val="0"/>
          <w:divBdr>
            <w:top w:val="none" w:sz="0" w:space="0" w:color="auto"/>
            <w:left w:val="none" w:sz="0" w:space="0" w:color="auto"/>
            <w:bottom w:val="none" w:sz="0" w:space="0" w:color="auto"/>
            <w:right w:val="none" w:sz="0" w:space="0" w:color="auto"/>
          </w:divBdr>
        </w:div>
        <w:div w:id="1972706704">
          <w:marLeft w:val="0"/>
          <w:marRight w:val="0"/>
          <w:marTop w:val="0"/>
          <w:marBottom w:val="0"/>
          <w:divBdr>
            <w:top w:val="none" w:sz="0" w:space="0" w:color="auto"/>
            <w:left w:val="none" w:sz="0" w:space="0" w:color="auto"/>
            <w:bottom w:val="none" w:sz="0" w:space="0" w:color="auto"/>
            <w:right w:val="none" w:sz="0" w:space="0" w:color="auto"/>
          </w:divBdr>
        </w:div>
        <w:div w:id="779186882">
          <w:marLeft w:val="0"/>
          <w:marRight w:val="0"/>
          <w:marTop w:val="0"/>
          <w:marBottom w:val="0"/>
          <w:divBdr>
            <w:top w:val="none" w:sz="0" w:space="0" w:color="auto"/>
            <w:left w:val="none" w:sz="0" w:space="0" w:color="auto"/>
            <w:bottom w:val="none" w:sz="0" w:space="0" w:color="auto"/>
            <w:right w:val="none" w:sz="0" w:space="0" w:color="auto"/>
          </w:divBdr>
        </w:div>
        <w:div w:id="627590295">
          <w:marLeft w:val="0"/>
          <w:marRight w:val="0"/>
          <w:marTop w:val="0"/>
          <w:marBottom w:val="0"/>
          <w:divBdr>
            <w:top w:val="none" w:sz="0" w:space="0" w:color="auto"/>
            <w:left w:val="none" w:sz="0" w:space="0" w:color="auto"/>
            <w:bottom w:val="none" w:sz="0" w:space="0" w:color="auto"/>
            <w:right w:val="none" w:sz="0" w:space="0" w:color="auto"/>
          </w:divBdr>
        </w:div>
        <w:div w:id="2094932066">
          <w:marLeft w:val="0"/>
          <w:marRight w:val="0"/>
          <w:marTop w:val="0"/>
          <w:marBottom w:val="0"/>
          <w:divBdr>
            <w:top w:val="none" w:sz="0" w:space="0" w:color="auto"/>
            <w:left w:val="none" w:sz="0" w:space="0" w:color="auto"/>
            <w:bottom w:val="none" w:sz="0" w:space="0" w:color="auto"/>
            <w:right w:val="none" w:sz="0" w:space="0" w:color="auto"/>
          </w:divBdr>
        </w:div>
        <w:div w:id="1316377844">
          <w:marLeft w:val="0"/>
          <w:marRight w:val="0"/>
          <w:marTop w:val="0"/>
          <w:marBottom w:val="0"/>
          <w:divBdr>
            <w:top w:val="none" w:sz="0" w:space="0" w:color="auto"/>
            <w:left w:val="none" w:sz="0" w:space="0" w:color="auto"/>
            <w:bottom w:val="none" w:sz="0" w:space="0" w:color="auto"/>
            <w:right w:val="none" w:sz="0" w:space="0" w:color="auto"/>
          </w:divBdr>
        </w:div>
      </w:divsChild>
    </w:div>
    <w:div w:id="953637488">
      <w:bodyDiv w:val="1"/>
      <w:marLeft w:val="0"/>
      <w:marRight w:val="0"/>
      <w:marTop w:val="0"/>
      <w:marBottom w:val="0"/>
      <w:divBdr>
        <w:top w:val="none" w:sz="0" w:space="0" w:color="auto"/>
        <w:left w:val="none" w:sz="0" w:space="0" w:color="auto"/>
        <w:bottom w:val="none" w:sz="0" w:space="0" w:color="auto"/>
        <w:right w:val="none" w:sz="0" w:space="0" w:color="auto"/>
      </w:divBdr>
    </w:div>
    <w:div w:id="965551156">
      <w:bodyDiv w:val="1"/>
      <w:marLeft w:val="0"/>
      <w:marRight w:val="0"/>
      <w:marTop w:val="0"/>
      <w:marBottom w:val="0"/>
      <w:divBdr>
        <w:top w:val="none" w:sz="0" w:space="0" w:color="auto"/>
        <w:left w:val="none" w:sz="0" w:space="0" w:color="auto"/>
        <w:bottom w:val="none" w:sz="0" w:space="0" w:color="auto"/>
        <w:right w:val="none" w:sz="0" w:space="0" w:color="auto"/>
      </w:divBdr>
    </w:div>
    <w:div w:id="1062944014">
      <w:bodyDiv w:val="1"/>
      <w:marLeft w:val="0"/>
      <w:marRight w:val="0"/>
      <w:marTop w:val="0"/>
      <w:marBottom w:val="0"/>
      <w:divBdr>
        <w:top w:val="none" w:sz="0" w:space="0" w:color="auto"/>
        <w:left w:val="none" w:sz="0" w:space="0" w:color="auto"/>
        <w:bottom w:val="none" w:sz="0" w:space="0" w:color="auto"/>
        <w:right w:val="none" w:sz="0" w:space="0" w:color="auto"/>
      </w:divBdr>
    </w:div>
    <w:div w:id="1091662492">
      <w:bodyDiv w:val="1"/>
      <w:marLeft w:val="0"/>
      <w:marRight w:val="0"/>
      <w:marTop w:val="0"/>
      <w:marBottom w:val="0"/>
      <w:divBdr>
        <w:top w:val="none" w:sz="0" w:space="0" w:color="auto"/>
        <w:left w:val="none" w:sz="0" w:space="0" w:color="auto"/>
        <w:bottom w:val="none" w:sz="0" w:space="0" w:color="auto"/>
        <w:right w:val="none" w:sz="0" w:space="0" w:color="auto"/>
      </w:divBdr>
    </w:div>
    <w:div w:id="1104619562">
      <w:bodyDiv w:val="1"/>
      <w:marLeft w:val="0"/>
      <w:marRight w:val="0"/>
      <w:marTop w:val="0"/>
      <w:marBottom w:val="0"/>
      <w:divBdr>
        <w:top w:val="none" w:sz="0" w:space="0" w:color="auto"/>
        <w:left w:val="none" w:sz="0" w:space="0" w:color="auto"/>
        <w:bottom w:val="none" w:sz="0" w:space="0" w:color="auto"/>
        <w:right w:val="none" w:sz="0" w:space="0" w:color="auto"/>
      </w:divBdr>
    </w:div>
    <w:div w:id="1120340316">
      <w:bodyDiv w:val="1"/>
      <w:marLeft w:val="0"/>
      <w:marRight w:val="0"/>
      <w:marTop w:val="0"/>
      <w:marBottom w:val="0"/>
      <w:divBdr>
        <w:top w:val="none" w:sz="0" w:space="0" w:color="auto"/>
        <w:left w:val="none" w:sz="0" w:space="0" w:color="auto"/>
        <w:bottom w:val="none" w:sz="0" w:space="0" w:color="auto"/>
        <w:right w:val="none" w:sz="0" w:space="0" w:color="auto"/>
      </w:divBdr>
    </w:div>
    <w:div w:id="1126315267">
      <w:bodyDiv w:val="1"/>
      <w:marLeft w:val="0"/>
      <w:marRight w:val="0"/>
      <w:marTop w:val="0"/>
      <w:marBottom w:val="0"/>
      <w:divBdr>
        <w:top w:val="none" w:sz="0" w:space="0" w:color="auto"/>
        <w:left w:val="none" w:sz="0" w:space="0" w:color="auto"/>
        <w:bottom w:val="none" w:sz="0" w:space="0" w:color="auto"/>
        <w:right w:val="none" w:sz="0" w:space="0" w:color="auto"/>
      </w:divBdr>
    </w:div>
    <w:div w:id="1200044492">
      <w:bodyDiv w:val="1"/>
      <w:marLeft w:val="0"/>
      <w:marRight w:val="0"/>
      <w:marTop w:val="0"/>
      <w:marBottom w:val="0"/>
      <w:divBdr>
        <w:top w:val="none" w:sz="0" w:space="0" w:color="auto"/>
        <w:left w:val="none" w:sz="0" w:space="0" w:color="auto"/>
        <w:bottom w:val="none" w:sz="0" w:space="0" w:color="auto"/>
        <w:right w:val="none" w:sz="0" w:space="0" w:color="auto"/>
      </w:divBdr>
    </w:div>
    <w:div w:id="1282417764">
      <w:bodyDiv w:val="1"/>
      <w:marLeft w:val="0"/>
      <w:marRight w:val="0"/>
      <w:marTop w:val="0"/>
      <w:marBottom w:val="0"/>
      <w:divBdr>
        <w:top w:val="none" w:sz="0" w:space="0" w:color="auto"/>
        <w:left w:val="none" w:sz="0" w:space="0" w:color="auto"/>
        <w:bottom w:val="none" w:sz="0" w:space="0" w:color="auto"/>
        <w:right w:val="none" w:sz="0" w:space="0" w:color="auto"/>
      </w:divBdr>
    </w:div>
    <w:div w:id="1351300324">
      <w:bodyDiv w:val="1"/>
      <w:marLeft w:val="0"/>
      <w:marRight w:val="0"/>
      <w:marTop w:val="0"/>
      <w:marBottom w:val="0"/>
      <w:divBdr>
        <w:top w:val="none" w:sz="0" w:space="0" w:color="auto"/>
        <w:left w:val="none" w:sz="0" w:space="0" w:color="auto"/>
        <w:bottom w:val="none" w:sz="0" w:space="0" w:color="auto"/>
        <w:right w:val="none" w:sz="0" w:space="0" w:color="auto"/>
      </w:divBdr>
    </w:div>
    <w:div w:id="1375351953">
      <w:bodyDiv w:val="1"/>
      <w:marLeft w:val="0"/>
      <w:marRight w:val="0"/>
      <w:marTop w:val="0"/>
      <w:marBottom w:val="0"/>
      <w:divBdr>
        <w:top w:val="none" w:sz="0" w:space="0" w:color="auto"/>
        <w:left w:val="none" w:sz="0" w:space="0" w:color="auto"/>
        <w:bottom w:val="none" w:sz="0" w:space="0" w:color="auto"/>
        <w:right w:val="none" w:sz="0" w:space="0" w:color="auto"/>
      </w:divBdr>
    </w:div>
    <w:div w:id="1378048582">
      <w:bodyDiv w:val="1"/>
      <w:marLeft w:val="0"/>
      <w:marRight w:val="0"/>
      <w:marTop w:val="0"/>
      <w:marBottom w:val="0"/>
      <w:divBdr>
        <w:top w:val="none" w:sz="0" w:space="0" w:color="auto"/>
        <w:left w:val="none" w:sz="0" w:space="0" w:color="auto"/>
        <w:bottom w:val="none" w:sz="0" w:space="0" w:color="auto"/>
        <w:right w:val="none" w:sz="0" w:space="0" w:color="auto"/>
      </w:divBdr>
    </w:div>
    <w:div w:id="1405646263">
      <w:bodyDiv w:val="1"/>
      <w:marLeft w:val="0"/>
      <w:marRight w:val="0"/>
      <w:marTop w:val="0"/>
      <w:marBottom w:val="0"/>
      <w:divBdr>
        <w:top w:val="none" w:sz="0" w:space="0" w:color="auto"/>
        <w:left w:val="none" w:sz="0" w:space="0" w:color="auto"/>
        <w:bottom w:val="none" w:sz="0" w:space="0" w:color="auto"/>
        <w:right w:val="none" w:sz="0" w:space="0" w:color="auto"/>
      </w:divBdr>
    </w:div>
    <w:div w:id="1437941727">
      <w:bodyDiv w:val="1"/>
      <w:marLeft w:val="0"/>
      <w:marRight w:val="0"/>
      <w:marTop w:val="0"/>
      <w:marBottom w:val="0"/>
      <w:divBdr>
        <w:top w:val="none" w:sz="0" w:space="0" w:color="auto"/>
        <w:left w:val="none" w:sz="0" w:space="0" w:color="auto"/>
        <w:bottom w:val="none" w:sz="0" w:space="0" w:color="auto"/>
        <w:right w:val="none" w:sz="0" w:space="0" w:color="auto"/>
      </w:divBdr>
    </w:div>
    <w:div w:id="1460563234">
      <w:bodyDiv w:val="1"/>
      <w:marLeft w:val="0"/>
      <w:marRight w:val="0"/>
      <w:marTop w:val="0"/>
      <w:marBottom w:val="0"/>
      <w:divBdr>
        <w:top w:val="none" w:sz="0" w:space="0" w:color="auto"/>
        <w:left w:val="none" w:sz="0" w:space="0" w:color="auto"/>
        <w:bottom w:val="none" w:sz="0" w:space="0" w:color="auto"/>
        <w:right w:val="none" w:sz="0" w:space="0" w:color="auto"/>
      </w:divBdr>
    </w:div>
    <w:div w:id="1474062363">
      <w:bodyDiv w:val="1"/>
      <w:marLeft w:val="0"/>
      <w:marRight w:val="0"/>
      <w:marTop w:val="0"/>
      <w:marBottom w:val="0"/>
      <w:divBdr>
        <w:top w:val="none" w:sz="0" w:space="0" w:color="auto"/>
        <w:left w:val="none" w:sz="0" w:space="0" w:color="auto"/>
        <w:bottom w:val="none" w:sz="0" w:space="0" w:color="auto"/>
        <w:right w:val="none" w:sz="0" w:space="0" w:color="auto"/>
      </w:divBdr>
      <w:divsChild>
        <w:div w:id="580066098">
          <w:marLeft w:val="0"/>
          <w:marRight w:val="0"/>
          <w:marTop w:val="0"/>
          <w:marBottom w:val="0"/>
          <w:divBdr>
            <w:top w:val="none" w:sz="0" w:space="0" w:color="auto"/>
            <w:left w:val="none" w:sz="0" w:space="0" w:color="auto"/>
            <w:bottom w:val="none" w:sz="0" w:space="0" w:color="auto"/>
            <w:right w:val="none" w:sz="0" w:space="0" w:color="auto"/>
          </w:divBdr>
        </w:div>
      </w:divsChild>
    </w:div>
    <w:div w:id="1597442847">
      <w:bodyDiv w:val="1"/>
      <w:marLeft w:val="0"/>
      <w:marRight w:val="0"/>
      <w:marTop w:val="0"/>
      <w:marBottom w:val="0"/>
      <w:divBdr>
        <w:top w:val="none" w:sz="0" w:space="0" w:color="auto"/>
        <w:left w:val="none" w:sz="0" w:space="0" w:color="auto"/>
        <w:bottom w:val="none" w:sz="0" w:space="0" w:color="auto"/>
        <w:right w:val="none" w:sz="0" w:space="0" w:color="auto"/>
      </w:divBdr>
    </w:div>
    <w:div w:id="1658267992">
      <w:bodyDiv w:val="1"/>
      <w:marLeft w:val="0"/>
      <w:marRight w:val="0"/>
      <w:marTop w:val="0"/>
      <w:marBottom w:val="0"/>
      <w:divBdr>
        <w:top w:val="none" w:sz="0" w:space="0" w:color="auto"/>
        <w:left w:val="none" w:sz="0" w:space="0" w:color="auto"/>
        <w:bottom w:val="none" w:sz="0" w:space="0" w:color="auto"/>
        <w:right w:val="none" w:sz="0" w:space="0" w:color="auto"/>
      </w:divBdr>
    </w:div>
    <w:div w:id="1670015759">
      <w:bodyDiv w:val="1"/>
      <w:marLeft w:val="0"/>
      <w:marRight w:val="0"/>
      <w:marTop w:val="0"/>
      <w:marBottom w:val="0"/>
      <w:divBdr>
        <w:top w:val="none" w:sz="0" w:space="0" w:color="auto"/>
        <w:left w:val="none" w:sz="0" w:space="0" w:color="auto"/>
        <w:bottom w:val="none" w:sz="0" w:space="0" w:color="auto"/>
        <w:right w:val="none" w:sz="0" w:space="0" w:color="auto"/>
      </w:divBdr>
      <w:divsChild>
        <w:div w:id="214197998">
          <w:marLeft w:val="0"/>
          <w:marRight w:val="0"/>
          <w:marTop w:val="0"/>
          <w:marBottom w:val="0"/>
          <w:divBdr>
            <w:top w:val="none" w:sz="0" w:space="0" w:color="auto"/>
            <w:left w:val="none" w:sz="0" w:space="0" w:color="auto"/>
            <w:bottom w:val="none" w:sz="0" w:space="0" w:color="auto"/>
            <w:right w:val="none" w:sz="0" w:space="0" w:color="auto"/>
          </w:divBdr>
        </w:div>
      </w:divsChild>
    </w:div>
    <w:div w:id="1725982689">
      <w:bodyDiv w:val="1"/>
      <w:marLeft w:val="0"/>
      <w:marRight w:val="0"/>
      <w:marTop w:val="0"/>
      <w:marBottom w:val="0"/>
      <w:divBdr>
        <w:top w:val="none" w:sz="0" w:space="0" w:color="auto"/>
        <w:left w:val="none" w:sz="0" w:space="0" w:color="auto"/>
        <w:bottom w:val="none" w:sz="0" w:space="0" w:color="auto"/>
        <w:right w:val="none" w:sz="0" w:space="0" w:color="auto"/>
      </w:divBdr>
    </w:div>
    <w:div w:id="1770150862">
      <w:bodyDiv w:val="1"/>
      <w:marLeft w:val="0"/>
      <w:marRight w:val="0"/>
      <w:marTop w:val="0"/>
      <w:marBottom w:val="0"/>
      <w:divBdr>
        <w:top w:val="none" w:sz="0" w:space="0" w:color="auto"/>
        <w:left w:val="none" w:sz="0" w:space="0" w:color="auto"/>
        <w:bottom w:val="none" w:sz="0" w:space="0" w:color="auto"/>
        <w:right w:val="none" w:sz="0" w:space="0" w:color="auto"/>
      </w:divBdr>
      <w:divsChild>
        <w:div w:id="1974560334">
          <w:marLeft w:val="0"/>
          <w:marRight w:val="0"/>
          <w:marTop w:val="0"/>
          <w:marBottom w:val="0"/>
          <w:divBdr>
            <w:top w:val="none" w:sz="0" w:space="0" w:color="auto"/>
            <w:left w:val="none" w:sz="0" w:space="0" w:color="auto"/>
            <w:bottom w:val="none" w:sz="0" w:space="0" w:color="auto"/>
            <w:right w:val="none" w:sz="0" w:space="0" w:color="auto"/>
          </w:divBdr>
        </w:div>
      </w:divsChild>
    </w:div>
    <w:div w:id="1783039309">
      <w:bodyDiv w:val="1"/>
      <w:marLeft w:val="0"/>
      <w:marRight w:val="0"/>
      <w:marTop w:val="0"/>
      <w:marBottom w:val="0"/>
      <w:divBdr>
        <w:top w:val="none" w:sz="0" w:space="0" w:color="auto"/>
        <w:left w:val="none" w:sz="0" w:space="0" w:color="auto"/>
        <w:bottom w:val="none" w:sz="0" w:space="0" w:color="auto"/>
        <w:right w:val="none" w:sz="0" w:space="0" w:color="auto"/>
      </w:divBdr>
      <w:divsChild>
        <w:div w:id="1739936360">
          <w:marLeft w:val="0"/>
          <w:marRight w:val="0"/>
          <w:marTop w:val="0"/>
          <w:marBottom w:val="0"/>
          <w:divBdr>
            <w:top w:val="none" w:sz="0" w:space="0" w:color="auto"/>
            <w:left w:val="none" w:sz="0" w:space="0" w:color="auto"/>
            <w:bottom w:val="none" w:sz="0" w:space="0" w:color="auto"/>
            <w:right w:val="none" w:sz="0" w:space="0" w:color="auto"/>
          </w:divBdr>
        </w:div>
        <w:div w:id="2052797775">
          <w:marLeft w:val="0"/>
          <w:marRight w:val="0"/>
          <w:marTop w:val="0"/>
          <w:marBottom w:val="0"/>
          <w:divBdr>
            <w:top w:val="none" w:sz="0" w:space="0" w:color="auto"/>
            <w:left w:val="none" w:sz="0" w:space="0" w:color="auto"/>
            <w:bottom w:val="none" w:sz="0" w:space="0" w:color="auto"/>
            <w:right w:val="none" w:sz="0" w:space="0" w:color="auto"/>
          </w:divBdr>
        </w:div>
        <w:div w:id="777869835">
          <w:marLeft w:val="0"/>
          <w:marRight w:val="0"/>
          <w:marTop w:val="0"/>
          <w:marBottom w:val="0"/>
          <w:divBdr>
            <w:top w:val="none" w:sz="0" w:space="0" w:color="auto"/>
            <w:left w:val="none" w:sz="0" w:space="0" w:color="auto"/>
            <w:bottom w:val="none" w:sz="0" w:space="0" w:color="auto"/>
            <w:right w:val="none" w:sz="0" w:space="0" w:color="auto"/>
          </w:divBdr>
        </w:div>
      </w:divsChild>
    </w:div>
    <w:div w:id="1807045087">
      <w:bodyDiv w:val="1"/>
      <w:marLeft w:val="0"/>
      <w:marRight w:val="0"/>
      <w:marTop w:val="0"/>
      <w:marBottom w:val="0"/>
      <w:divBdr>
        <w:top w:val="none" w:sz="0" w:space="0" w:color="auto"/>
        <w:left w:val="none" w:sz="0" w:space="0" w:color="auto"/>
        <w:bottom w:val="none" w:sz="0" w:space="0" w:color="auto"/>
        <w:right w:val="none" w:sz="0" w:space="0" w:color="auto"/>
      </w:divBdr>
    </w:div>
    <w:div w:id="1808813154">
      <w:bodyDiv w:val="1"/>
      <w:marLeft w:val="0"/>
      <w:marRight w:val="0"/>
      <w:marTop w:val="0"/>
      <w:marBottom w:val="0"/>
      <w:divBdr>
        <w:top w:val="none" w:sz="0" w:space="0" w:color="auto"/>
        <w:left w:val="none" w:sz="0" w:space="0" w:color="auto"/>
        <w:bottom w:val="none" w:sz="0" w:space="0" w:color="auto"/>
        <w:right w:val="none" w:sz="0" w:space="0" w:color="auto"/>
      </w:divBdr>
    </w:div>
    <w:div w:id="1811823912">
      <w:bodyDiv w:val="1"/>
      <w:marLeft w:val="0"/>
      <w:marRight w:val="0"/>
      <w:marTop w:val="0"/>
      <w:marBottom w:val="0"/>
      <w:divBdr>
        <w:top w:val="none" w:sz="0" w:space="0" w:color="auto"/>
        <w:left w:val="none" w:sz="0" w:space="0" w:color="auto"/>
        <w:bottom w:val="none" w:sz="0" w:space="0" w:color="auto"/>
        <w:right w:val="none" w:sz="0" w:space="0" w:color="auto"/>
      </w:divBdr>
      <w:divsChild>
        <w:div w:id="1615668473">
          <w:marLeft w:val="0"/>
          <w:marRight w:val="0"/>
          <w:marTop w:val="0"/>
          <w:marBottom w:val="0"/>
          <w:divBdr>
            <w:top w:val="none" w:sz="0" w:space="0" w:color="auto"/>
            <w:left w:val="none" w:sz="0" w:space="0" w:color="auto"/>
            <w:bottom w:val="none" w:sz="0" w:space="0" w:color="auto"/>
            <w:right w:val="none" w:sz="0" w:space="0" w:color="auto"/>
          </w:divBdr>
        </w:div>
      </w:divsChild>
    </w:div>
    <w:div w:id="1820803951">
      <w:bodyDiv w:val="1"/>
      <w:marLeft w:val="0"/>
      <w:marRight w:val="0"/>
      <w:marTop w:val="0"/>
      <w:marBottom w:val="0"/>
      <w:divBdr>
        <w:top w:val="none" w:sz="0" w:space="0" w:color="auto"/>
        <w:left w:val="none" w:sz="0" w:space="0" w:color="auto"/>
        <w:bottom w:val="none" w:sz="0" w:space="0" w:color="auto"/>
        <w:right w:val="none" w:sz="0" w:space="0" w:color="auto"/>
      </w:divBdr>
    </w:div>
    <w:div w:id="1824199047">
      <w:bodyDiv w:val="1"/>
      <w:marLeft w:val="0"/>
      <w:marRight w:val="0"/>
      <w:marTop w:val="0"/>
      <w:marBottom w:val="0"/>
      <w:divBdr>
        <w:top w:val="none" w:sz="0" w:space="0" w:color="auto"/>
        <w:left w:val="none" w:sz="0" w:space="0" w:color="auto"/>
        <w:bottom w:val="none" w:sz="0" w:space="0" w:color="auto"/>
        <w:right w:val="none" w:sz="0" w:space="0" w:color="auto"/>
      </w:divBdr>
    </w:div>
    <w:div w:id="1839420301">
      <w:bodyDiv w:val="1"/>
      <w:marLeft w:val="0"/>
      <w:marRight w:val="0"/>
      <w:marTop w:val="0"/>
      <w:marBottom w:val="0"/>
      <w:divBdr>
        <w:top w:val="none" w:sz="0" w:space="0" w:color="auto"/>
        <w:left w:val="none" w:sz="0" w:space="0" w:color="auto"/>
        <w:bottom w:val="none" w:sz="0" w:space="0" w:color="auto"/>
        <w:right w:val="none" w:sz="0" w:space="0" w:color="auto"/>
      </w:divBdr>
    </w:div>
    <w:div w:id="1868523536">
      <w:bodyDiv w:val="1"/>
      <w:marLeft w:val="0"/>
      <w:marRight w:val="0"/>
      <w:marTop w:val="0"/>
      <w:marBottom w:val="0"/>
      <w:divBdr>
        <w:top w:val="none" w:sz="0" w:space="0" w:color="auto"/>
        <w:left w:val="none" w:sz="0" w:space="0" w:color="auto"/>
        <w:bottom w:val="none" w:sz="0" w:space="0" w:color="auto"/>
        <w:right w:val="none" w:sz="0" w:space="0" w:color="auto"/>
      </w:divBdr>
      <w:divsChild>
        <w:div w:id="989402300">
          <w:marLeft w:val="0"/>
          <w:marRight w:val="0"/>
          <w:marTop w:val="0"/>
          <w:marBottom w:val="0"/>
          <w:divBdr>
            <w:top w:val="none" w:sz="0" w:space="0" w:color="auto"/>
            <w:left w:val="none" w:sz="0" w:space="0" w:color="auto"/>
            <w:bottom w:val="none" w:sz="0" w:space="0" w:color="auto"/>
            <w:right w:val="none" w:sz="0" w:space="0" w:color="auto"/>
          </w:divBdr>
        </w:div>
      </w:divsChild>
    </w:div>
    <w:div w:id="1969623698">
      <w:bodyDiv w:val="1"/>
      <w:marLeft w:val="0"/>
      <w:marRight w:val="0"/>
      <w:marTop w:val="0"/>
      <w:marBottom w:val="0"/>
      <w:divBdr>
        <w:top w:val="none" w:sz="0" w:space="0" w:color="auto"/>
        <w:left w:val="none" w:sz="0" w:space="0" w:color="auto"/>
        <w:bottom w:val="none" w:sz="0" w:space="0" w:color="auto"/>
        <w:right w:val="none" w:sz="0" w:space="0" w:color="auto"/>
      </w:divBdr>
    </w:div>
    <w:div w:id="1978610961">
      <w:bodyDiv w:val="1"/>
      <w:marLeft w:val="0"/>
      <w:marRight w:val="0"/>
      <w:marTop w:val="0"/>
      <w:marBottom w:val="0"/>
      <w:divBdr>
        <w:top w:val="none" w:sz="0" w:space="0" w:color="auto"/>
        <w:left w:val="none" w:sz="0" w:space="0" w:color="auto"/>
        <w:bottom w:val="none" w:sz="0" w:space="0" w:color="auto"/>
        <w:right w:val="none" w:sz="0" w:space="0" w:color="auto"/>
      </w:divBdr>
      <w:divsChild>
        <w:div w:id="788740220">
          <w:marLeft w:val="0"/>
          <w:marRight w:val="0"/>
          <w:marTop w:val="0"/>
          <w:marBottom w:val="0"/>
          <w:divBdr>
            <w:top w:val="none" w:sz="0" w:space="0" w:color="auto"/>
            <w:left w:val="none" w:sz="0" w:space="0" w:color="auto"/>
            <w:bottom w:val="none" w:sz="0" w:space="0" w:color="auto"/>
            <w:right w:val="none" w:sz="0" w:space="0" w:color="auto"/>
          </w:divBdr>
        </w:div>
      </w:divsChild>
    </w:div>
    <w:div w:id="2012441857">
      <w:bodyDiv w:val="1"/>
      <w:marLeft w:val="0"/>
      <w:marRight w:val="0"/>
      <w:marTop w:val="0"/>
      <w:marBottom w:val="0"/>
      <w:divBdr>
        <w:top w:val="none" w:sz="0" w:space="0" w:color="auto"/>
        <w:left w:val="none" w:sz="0" w:space="0" w:color="auto"/>
        <w:bottom w:val="none" w:sz="0" w:space="0" w:color="auto"/>
        <w:right w:val="none" w:sz="0" w:space="0" w:color="auto"/>
      </w:divBdr>
      <w:divsChild>
        <w:div w:id="753162563">
          <w:marLeft w:val="0"/>
          <w:marRight w:val="0"/>
          <w:marTop w:val="0"/>
          <w:marBottom w:val="0"/>
          <w:divBdr>
            <w:top w:val="none" w:sz="0" w:space="0" w:color="auto"/>
            <w:left w:val="none" w:sz="0" w:space="0" w:color="auto"/>
            <w:bottom w:val="none" w:sz="0" w:space="0" w:color="auto"/>
            <w:right w:val="none" w:sz="0" w:space="0" w:color="auto"/>
          </w:divBdr>
        </w:div>
      </w:divsChild>
    </w:div>
    <w:div w:id="2113239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orcid.org/0000-0001-8028-8400" TargetMode="External"/><Relationship Id="rId26" Type="http://schemas.openxmlformats.org/officeDocument/2006/relationships/hyperlink" Target="http://dx.doi.org/10.4108/eai.24-11-2022.2332609" TargetMode="External"/><Relationship Id="rId39" Type="http://schemas.openxmlformats.org/officeDocument/2006/relationships/theme" Target="theme/theme1.xml"/><Relationship Id="rId21" Type="http://schemas.openxmlformats.org/officeDocument/2006/relationships/hyperlink" Target="https://neliti.com"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doi.org/10.1088/1742-6596/1417/1/012078"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rcid.org/0000-xxxx-xxxx-867X" TargetMode="External"/><Relationship Id="rId20" Type="http://schemas.openxmlformats.org/officeDocument/2006/relationships/hyperlink" Target="https://orcid.org/0000-xxxx-xxxx-867X" TargetMode="External"/><Relationship Id="rId29" Type="http://schemas.openxmlformats.org/officeDocument/2006/relationships/hyperlink" Target="https://doi.org/10.17509/pdgia.v17i2.1795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i.org/10.31629/jg.v4i1.1065"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oi.org/10.13140/RG.2.2.19276.26247" TargetMode="External"/><Relationship Id="rId28" Type="http://schemas.openxmlformats.org/officeDocument/2006/relationships/hyperlink" Target="https://doi.org/0.26740/jpeka.v6n2.p65-78" TargetMode="External"/><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orcid.org/0000-0001-8028-8400" TargetMode="External"/><Relationship Id="rId31" Type="http://schemas.openxmlformats.org/officeDocument/2006/relationships/hyperlink" Target="https://doi.org/:10.56248/educativo.v1i1.35" TargetMode="External"/><Relationship Id="rId4" Type="http://schemas.openxmlformats.org/officeDocument/2006/relationships/styles" Target="styles.xml"/><Relationship Id="rId9" Type="http://schemas.openxmlformats.org/officeDocument/2006/relationships/hyperlink" Target="mailto:setountoroo@gmail.com" TargetMode="External"/><Relationship Id="rId14" Type="http://schemas.openxmlformats.org/officeDocument/2006/relationships/image" Target="media/image5.png"/><Relationship Id="rId22" Type="http://schemas.openxmlformats.org/officeDocument/2006/relationships/hyperlink" Target="https://doi.org/10.20414/jtq.v17i1.972" TargetMode="External"/><Relationship Id="rId27" Type="http://schemas.openxmlformats.org/officeDocument/2006/relationships/hyperlink" Target="https://doi.org/10.26740/jpeka.v6n2.p65-78" TargetMode="External"/><Relationship Id="rId30" Type="http://schemas.openxmlformats.org/officeDocument/2006/relationships/hyperlink" Target="https://doi.org/10.32939/symbiotic.v3i1.48"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zyoLZuWiUtU1M1jOd+yorssAww==">AMUW2mVUFwe/uevRQp0lDSr7cU+SDK2xSvGHRqeePCh053gRBuZL+/5jAzTetb7HMEg1vCsk643C5TGsr+GqkcxIKP0dfSM1DoVZCE/bD0wJM7jXjjKM7blsb1wXPJEB2aiKpwvFY1+o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Ome15</b:Tag>
    <b:SourceType>JournalArticle</b:SourceType>
    <b:Guid>{3AD6681A-F7B5-4FC6-AD5A-3C0E35DCB214}</b:Guid>
    <b:Author>
      <b:Author>
        <b:NameList>
          <b:Person>
            <b:Last>Omet</b:Last>
            <b:First>Ghassan</b:First>
          </b:Person>
          <b:Person>
            <b:Last>Shami</b:Last>
            <b:First>Majed</b:First>
          </b:Person>
          <b:Person>
            <b:Last>Bino</b:Last>
            <b:First>Adel</b:First>
          </b:Person>
        </b:NameList>
      </b:Author>
    </b:Author>
    <b:Title>ENTREPRENEURSHIP IN JORDAN: REGIONAL ANALYSIS AND ENVISAGED ROLE</b:Title>
    <b:Year>2015</b:Year>
    <b:JournalName>Research Journal of Business and Management</b:JournalName>
    <b:Pages>323-333</b:Pages>
    <b:Volume>2</b:Volume>
    <b:Issue>3</b:Issue>
    <b:RefOrder>1</b:RefOrder>
  </b:Source>
  <b:Source>
    <b:Tag>Kal19</b:Tag>
    <b:SourceType>Report</b:SourceType>
    <b:Guid>{2F01F47E-AC1B-4FD1-A846-6939E9F05529}</b:Guid>
    <b:Author>
      <b:Author>
        <b:NameList>
          <b:Person>
            <b:Last>Kalaldeh</b:Last>
            <b:First>Farhan</b:First>
          </b:Person>
          <b:Person>
            <b:Last>Al-Homsi</b:Last>
            <b:First>Jamal</b:First>
          </b:Person>
        </b:NameList>
      </b:Author>
    </b:Author>
    <b:Title>Jordan’s Startup Economy:Assessing the economic contribution and potential of tech and tech-enabled startups</b:Title>
    <b:Year>2019</b:Year>
    <b:Publisher>Deutsche Gesellschaft für and Internationale Zusammenarbeit (GIZ) GmbH </b:Publisher>
    <b:RefOrder>2</b:RefOrder>
  </b:Source>
  <b:Source>
    <b:Tag>Sch15</b:Tag>
    <b:SourceType>Report</b:SourceType>
    <b:Guid>{B615C627-CD95-4641-8760-9B7FA7BD2118}</b:Guid>
    <b:Author>
      <b:Author>
        <b:NameList>
          <b:Person>
            <b:Last>Schiff</b:Last>
            <b:First>Adam</b:First>
          </b:Person>
          <b:Person>
            <b:Last>Schmidt</b:Last>
            <b:First>Nicholas</b:First>
          </b:Person>
          <b:Person>
            <b:Last>Troncoso</b:Last>
            <b:First>Javi</b:First>
          </b:Person>
        </b:NameList>
      </b:Author>
    </b:Author>
    <b:Title>ENTREPRENEURSHIP ENVIRONMENT ASSESSMENT IN JORDAN : Silatech Research and Policy Report</b:Title>
    <b:Year>2015</b:Year>
    <b:Publisher>University of Minnesota</b:Publisher>
    <b:RefOrder>3</b:RefOrder>
  </b:Source>
  <b:Source>
    <b:Tag>Dak18</b:Tag>
    <b:SourceType>JournalArticle</b:SourceType>
    <b:Guid>{925B10FA-F3A0-432E-92C1-09CF8A659ADE}</b:Guid>
    <b:Author>
      <b:Author>
        <b:NameList>
          <b:Person>
            <b:Last>Daksa</b:Last>
            <b:First>Megersa</b:First>
          </b:Person>
          <b:Person>
            <b:Last>Yismaw</b:Last>
            <b:First>Molla</b:First>
          </b:Person>
          <b:Person>
            <b:Last>Lemessa</b:Last>
            <b:First>Sisay</b:First>
          </b:Person>
          <b:Person>
            <b:Last>Hundie</b:Last>
            <b:First>Shemelis</b:First>
          </b:Person>
        </b:NameList>
      </b:Author>
    </b:Author>
    <b:Title>Enterprise innovation in developing countries: an evidence from Ethiopia</b:Title>
    <b:JournalName>Journal of Innovation and Entrepreneurship</b:JournalName>
    <b:Year>2018</b:Year>
    <b:Pages>1-18</b:Pages>
    <b:Volume>7</b:Volume>
    <b:Issue>6</b:Issue>
    <b:RefOrder>4</b:RefOrder>
  </b:Source>
  <b:Source>
    <b:Tag>Gon19</b:Tag>
    <b:SourceType>JournalArticle</b:SourceType>
    <b:Guid>{067811AE-3506-463C-B09C-713F869F8E78}</b:Guid>
    <b:Author>
      <b:Author>
        <b:NameList>
          <b:Person>
            <b:Last>Gonthier</b:Last>
            <b:First>Jérôme</b:First>
          </b:Person>
          <b:Person>
            <b:Last>Chirita</b:Last>
            <b:First>Gabriel</b:First>
          </b:Person>
        </b:NameList>
      </b:Author>
    </b:Author>
    <b:Title>The role of corporate incubators as invigorators of innovation capabilities in parent companies</b:Title>
    <b:JournalName>Journal of Innovation and Entrepreneurship</b:JournalName>
    <b:Year>2019</b:Year>
    <b:Pages>1-18</b:Pages>
    <b:Volume>8</b:Volume>
    <b:Issue>8</b:Issue>
    <b:RefOrder>5</b:RefOrder>
  </b:Source>
  <b:Source>
    <b:Tag>Cap15</b:Tag>
    <b:SourceType>JournalArticle</b:SourceType>
    <b:Guid>{E858FA50-F863-47C1-9B34-0C1E9B02B35B}</b:Guid>
    <b:Author>
      <b:Author>
        <b:NameList>
          <b:Person>
            <b:Last>Caputo</b:Last>
            <b:First>Andrea</b:First>
          </b:Person>
          <b:Person>
            <b:Last>Mehtap</b:Last>
            <b:First>Salime</b:First>
          </b:Person>
          <b:Person>
            <b:Last>Pellegrini</b:Last>
            <b:First>Massimiliano</b:First>
          </b:Person>
          <b:Person>
            <b:Last>Al-Refai</b:Last>
            <b:First>Reem</b:First>
          </b:Person>
        </b:NameList>
      </b:Author>
    </b:Author>
    <b:Title>Supporting Opportunities For Female Entrepreneurs In Jordan</b:Title>
    <b:JournalName>International Journal of Entrepreneurship and Small Business</b:JournalName>
    <b:Year>2015</b:Year>
    <b:Pages>1-18</b:Pages>
    <b:Volume>6</b:Volume>
    <b:Issue>4</b:Issue>
    <b:RefOrder>6</b:RefOrder>
  </b:Source>
  <b:Source>
    <b:Tag>lKh07</b:Tag>
    <b:SourceType>Report</b:SourceType>
    <b:Guid>{417C484B-11A4-4890-A1BB-F830B21537B3}</b:Guid>
    <b:Author>
      <b:Author>
        <b:NameList>
          <b:Person>
            <b:Last>l Kharouf</b:Last>
            <b:First>Ama</b:First>
          </b:Person>
          <b:Person>
            <b:Last>Dababneh</b:Last>
            <b:First>Abeer</b:First>
          </b:Person>
          <b:Person>
            <b:Last>Akhal</b:Last>
            <b:First>Rana</b:First>
          </b:Person>
        </b:NameList>
      </b:Author>
    </b:Author>
    <b:Title>Women Business Owners in Jordan:Characteristics, Contributions and Challenges</b:Title>
    <b:Year>2007</b:Year>
    <b:Publisher>The Center of Arab Women for Training and Research and The International Finance Corporation</b:Publisher>
    <b:RefOrder>7</b:RefOrder>
  </b:Source>
  <b:Source>
    <b:Tag>Ara17</b:Tag>
    <b:SourceType>Report</b:SourceType>
    <b:Guid>{1BBFB353-0309-496D-916D-452637939004}</b:Guid>
    <b:Author>
      <b:Author>
        <b:NameList>
          <b:Person>
            <b:Last>Arabiyat</b:Last>
            <b:First>Talah</b:First>
          </b:Person>
          <b:Person>
            <b:Last>Sandri</b:Last>
            <b:First>Serena</b:First>
          </b:Person>
          <b:Person>
            <b:Last>Alkhatib</b:Last>
            <b:First>Walid</b:First>
          </b:Person>
        </b:NameList>
      </b:Author>
    </b:Author>
    <b:Title>GLOBAL ENTREPRENEURSHIP MONITOR:JORDAN NATIONAL REPORT 2016/2017</b:Title>
    <b:Year>2017</b:Year>
    <b:Publisher>Jordan Enterprise Development Corporation and Centre for Strategic Studies</b:Publisher>
    <b:RefOrder>8</b:RefOrder>
  </b:Source>
  <b:Source>
    <b:Tag>Cha21</b:Tag>
    <b:SourceType>JournalArticle</b:SourceType>
    <b:Guid>{DE06498D-6FA9-4A66-8D96-DC9B660A66A6}</b:Guid>
    <b:Author>
      <b:Author>
        <b:NameList>
          <b:Person>
            <b:Last>Chakrawal</b:Last>
            <b:First>Priyanka</b:First>
            <b:Middle>Meghanathi &amp; Alok</b:Middle>
          </b:Person>
        </b:NameList>
      </b:Author>
    </b:Author>
    <b:Title>Impact of Financial Leverage on Profitability of Reliance Industries Ltd</b:Title>
    <b:JournalName>Journal La Bisecoman</b:JournalName>
    <b:Year>2021</b:Year>
    <b:Pages>15-22</b:Pages>
    <b:Month>December</b:Month>
    <b:Volume>02</b:Volume>
    <b:Issue>05</b:Issue>
    <b:StandardNumber>ISSN 2721-0987</b:StandardNumber>
    <b:DOI>10.37899/journallabisecoman.v2i5.493</b:DOI>
    <b:RefOrder>1</b:RefOrder>
  </b:Source>
  <b:Source>
    <b:Tag>Ahm20</b:Tag>
    <b:SourceType>JournalArticle</b:SourceType>
    <b:Guid>{3BFBBBB3-8F00-4E6C-9230-B3F311ACE041}</b:Guid>
    <b:Author>
      <b:Author>
        <b:NameList>
          <b:Person>
            <b:Last>Ahmad Mahdi Abdulkareem</b:Last>
            <b:First>Priyanka</b:First>
            <b:Middle>Dineshgiri Meghanthi</b:Middle>
          </b:Person>
        </b:NameList>
      </b:Author>
    </b:Author>
    <b:Title>The Impact of Leverage on Earning Per Share: A Study of Selected Petroleum Companies in India</b:Title>
    <b:JournalName>Journal La Bisecoman</b:JournalName>
    <b:Year>2020</b:Year>
    <b:Pages>25-36</b:Pages>
    <b:Month>June</b:Month>
    <b:Volume>01</b:Volume>
    <b:Issue>02</b:Issue>
    <b:StandardNumber>ISSN 2721-0987</b:StandardNumber>
    <b:DOI>10.37899/journallabisecoman.vLi2.112</b:DOI>
    <b:RefOrder>2</b:RefOrder>
  </b:Source>
  <b:Source>
    <b:Tag>MdM201</b:Tag>
    <b:SourceType>JournalArticle</b:SourceType>
    <b:Guid>{0A8376F6-2E16-4B53-A52D-CB115BAD7592}</b:Guid>
    <b:Author>
      <b:Author>
        <b:NameList>
          <b:Person>
            <b:Last>Md. Musfiqur RAHMAN</b:Last>
            <b:First>Farjana</b:First>
            <b:Middle>Nur SAIMA, Kawsar JAHAN</b:Middle>
          </b:Person>
        </b:NameList>
      </b:Author>
    </b:Author>
    <b:Title>The Impact of Financial Leverage on Firm’s Profitability: An Empirical Evidence from Listed Textile Firms of Bangladesh</b:Title>
    <b:JournalName>Journal of Business, Economics and Environmental Studies</b:JournalName>
    <b:Year>2020</b:Year>
    <b:Month>April</b:Month>
    <b:Day>5th</b:Day>
    <b:Issue>10</b:Issue>
    <b:ShortTitle>2</b:ShortTitle>
    <b:StandardNumber>2671-4981</b:StandardNumber>
    <b:DOI>10.13106/jbees.2020</b:DOI>
    <b:RefOrder>3</b:RefOrder>
  </b:Source>
  <b:Source>
    <b:Tag>Pre16</b:Tag>
    <b:SourceType>JournalArticle</b:SourceType>
    <b:Guid>{BDFA2E4E-65FD-43B0-92CC-E77008948A65}</b:Guid>
    <b:Title>"Levearage'- An anlaysis and its impact on profitability with reference to selected fertilizer companies in India</b:Title>
    <b:JournalName>Eueopean Journal of Commerce and Management Research (EJCMR) </b:JournalName>
    <b:Year>2016</b:Year>
    <b:Pages>1-13</b:Pages>
    <b:Author>
      <b:Author>
        <b:NameList>
          <b:Person>
            <b:Last>Narware</b:Last>
            <b:First>Premchand</b:First>
          </b:Person>
        </b:NameList>
      </b:Author>
    </b:Author>
    <b:Volume>5</b:Volume>
    <b:Issue>1</b:Issue>
    <b:RefOrder>4</b:RefOrder>
  </b:Source>
  <b:Source>
    <b:Tag>Nor201</b:Tag>
    <b:SourceType>JournalArticle</b:SourceType>
    <b:Guid>{3C03F827-A414-4C21-B164-40901842BC08}</b:Guid>
    <b:Author>
      <b:Author>
        <b:NameList>
          <b:Person>
            <b:Last>Nor Farizal Mohammed</b:Last>
            <b:First>Sazalina</b:First>
            <b:Middle>Ahmad Puat, Mira Susanti Amirrudin, Afizah Hashim</b:Middle>
          </b:Person>
        </b:NameList>
      </b:Author>
    </b:Author>
    <b:Title>LEVERAGE, LIQUIDITY AND PROFITABILITY RATIOS:ACCOUNTABILITY OF MALAYSIAN LISTED OIL AND GAS FIRMS</b:Title>
    <b:JournalName>Humanities &amp; Social Sciences Review</b:JournalName>
    <b:Year>2020</b:Year>
    <b:Pages>941-947</b:Pages>
    <b:Month>September</b:Month>
    <b:Day>29th</b:Day>
    <b:Volume>8</b:Volume>
    <b:Issue>2</b:Issue>
    <b:StandardNumber>2395-6518</b:StandardNumber>
    <b:RefOrder>5</b:RefOrder>
  </b:Source>
  <b:Source>
    <b:Tag>Moh16</b:Tag>
    <b:SourceType>JournalArticle</b:SourceType>
    <b:Guid>{4B95BAC9-97CA-4B4D-9AAD-EEC0EE308505}</b:Guid>
    <b:Author>
      <b:Author>
        <b:NameList>
          <b:Person>
            <b:Last>Safiud</b:Last>
            <b:First>Mohmad</b:First>
            <b:Middle>Mushtaq Khan and Syed Khaja</b:Middle>
          </b:Person>
        </b:NameList>
      </b:Author>
    </b:Author>
    <b:Title>Liquidity and profitability performance analysis of selected telecom companies </b:Title>
    <b:Year>2016</b:Year>
    <b:JournalName>Anveshana's International journal or research in regional studies, law, social science, journalism and management practices </b:JournalName>
    <b:Pages>365 - 376 </b:Pages>
    <b:RefOrder>5</b:RefOrder>
  </b:Source>
  <b:Source>
    <b:Tag>CRK04</b:Tag>
    <b:SourceType>Book</b:SourceType>
    <b:Guid>{2413DE7F-EF96-44B0-A724-EFF4FEBFEE56}</b:Guid>
    <b:Author>
      <b:Author>
        <b:NameList>
          <b:Person>
            <b:Last>Kothari</b:Last>
            <b:First>C.R.</b:First>
          </b:Person>
        </b:NameList>
      </b:Author>
    </b:Author>
    <b:Title>Research Methodology </b:Title>
    <b:Year>2004</b:Year>
    <b:City>New Delhi </b:City>
    <b:Publisher>New Age International (P) Limited </b:Publisher>
    <b:RefOrder>6</b:RefOrder>
  </b:Source>
  <b:Source>
    <b:Tag>Sin70</b:Tag>
    <b:SourceType>Book</b:SourceType>
    <b:Guid>{8B193604-F905-4004-97FF-138D5AE3332E}</b:Guid>
    <b:Author>
      <b:Author>
        <b:NameList>
          <b:Person>
            <b:Last>Kumar</b:Last>
            <b:First>Singh</b:First>
            <b:Middle>and</b:Middle>
          </b:Person>
        </b:NameList>
      </b:Author>
    </b:Author>
    <b:Title>Financial analysis for business decisions </b:Title>
    <b:Year>1970</b:Year>
    <b:City>New Delhi </b:City>
    <b:Publisher>Allied Publishers </b:Publisher>
    <b:RefOrder>7</b:RefOrder>
  </b:Source>
  <b:Source>
    <b:Tag>Ash07</b:Tag>
    <b:SourceType>Book</b:SourceType>
    <b:Guid>{A63A47BB-A7EF-4A3F-8C5F-EFE52621F4D2}</b:Guid>
    <b:Author>
      <b:Author>
        <b:NameList>
          <b:Person>
            <b:Last>Sehgal</b:Last>
            <b:First>Ashok</b:First>
            <b:Middle>Sehgal and Deepak</b:Middle>
          </b:Person>
        </b:NameList>
      </b:Author>
    </b:Author>
    <b:Title>Accounting for Management </b:Title>
    <b:Year>2007</b:Year>
    <b:City>New Delhi </b:City>
    <b:Publisher>Taxmann Publication </b:Publisher>
    <b:RefOrder>8</b:RefOrder>
  </b:Source>
  <b:Source>
    <b:Tag>Nar13</b:Tag>
    <b:SourceType>JournalArticle</b:SourceType>
    <b:Guid>{EAB558CE-3D31-466F-A596-FC90063B65D5}</b:Guid>
    <b:Author>
      <b:Author>
        <b:NameList>
          <b:Person>
            <b:Last>Narayan V. Iyer</b:Last>
            <b:First>Francisco</b:First>
            <b:Middle>Posada, Anup Bandivadekar</b:Middle>
          </b:Person>
        </b:NameList>
      </b:Author>
    </b:Author>
    <b:Title>Technical Assessment of emission and fuel consumption reduction potential from two and three wheelers in India</b:Title>
    <b:Year>2013</b:Year>
    <b:JournalName>SAE International Journal</b:JournalName>
    <b:Pages>11</b:Pages>
    <b:RefOrder>1</b:RefOrder>
  </b:Source>
  <b:Source>
    <b:Tag>Dha16</b:Tag>
    <b:SourceType>JournalArticle</b:SourceType>
    <b:Guid>{E8CCA6EF-CE62-43DD-8D36-7BEE162B5398}</b:Guid>
    <b:Author>
      <b:Author>
        <b:NameList>
          <b:Person>
            <b:Last>Dharmaraj Arumugam</b:Last>
            <b:First>Ashok</b:First>
            <b:Middle>Kumar M, Preetha R.</b:Middle>
          </b:Person>
        </b:NameList>
      </b:Author>
    </b:Author>
    <b:Title>Factors Determining profitability in Indian automobile industry </b:Title>
    <b:JournalName>Indian journal of commerce and management studies </b:JournalName>
    <b:Year>2016</b:Year>
    <b:Pages>64-69</b:Pages>
    <b:RefOrder>3</b:RefOrder>
  </b:Source>
  <b:Source>
    <b:Tag>Ram18</b:Tag>
    <b:SourceType>JournalArticle</b:SourceType>
    <b:Guid>{6F61DEC6-BCDC-4031-B31A-3AD4CB92226F}</b:Guid>
    <b:Author>
      <b:Author>
        <b:NameList>
          <b:Person>
            <b:Last>Dave</b:Last>
            <b:First>Ramesh</b:First>
            <b:Middle>C. Ganvit and Kamlesh S.</b:Middle>
          </b:Person>
        </b:NameList>
      </b:Author>
    </b:Author>
    <b:Title>An Empirical study of liquidity analysis of selected automobile companies of India </b:Title>
    <b:JournalName>International Journal of Research and Analytical Reviews </b:JournalName>
    <b:Year>2018</b:Year>
    <b:Pages>276-279</b:Pages>
    <b:RefOrder>4</b:RefOrder>
  </b:Source>
  <b:Source>
    <b:Tag>AVi12</b:Tag>
    <b:SourceType>JournalArticle</b:SourceType>
    <b:Guid>{35578F97-B2FD-4921-86CD-EF3371FF5419}</b:Guid>
    <b:Author>
      <b:Author>
        <b:NameList>
          <b:Person>
            <b:Last>Vijayakumar</b:Last>
            <b:First>A.</b:First>
          </b:Person>
        </b:NameList>
      </b:Author>
    </b:Author>
    <b:Title>The Assets Utilisation and Firm's profitability: Empiical Evidence from Indian Automobile Firms </b:Title>
    <b:JournalName>International Journal of Financial Management </b:JournalName>
    <b:Year>2012</b:Year>
    <b:Pages>32-44</b:Pages>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8740EB-B056-1147-ACA6-177ACF750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4342</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Mujib Hasib</dc:creator>
  <cp:lastModifiedBy>Sandeep</cp:lastModifiedBy>
  <cp:revision>14</cp:revision>
  <cp:lastPrinted>2020-10-14T08:26:00Z</cp:lastPrinted>
  <dcterms:created xsi:type="dcterms:W3CDTF">2023-12-29T06:16:00Z</dcterms:created>
  <dcterms:modified xsi:type="dcterms:W3CDTF">2024-02-21T02:58:00Z</dcterms:modified>
</cp:coreProperties>
</file>