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2B5" w:rsidRPr="000432B5" w:rsidRDefault="000432B5" w:rsidP="000432B5">
      <w:pPr>
        <w:pStyle w:val="Title"/>
        <w:jc w:val="center"/>
        <w:rPr>
          <w:b/>
          <w:color w:val="7030A0"/>
        </w:rPr>
      </w:pPr>
      <w:bookmarkStart w:id="0" w:name="_GoBack"/>
      <w:bookmarkEnd w:id="0"/>
      <w:proofErr w:type="spellStart"/>
      <w:r w:rsidRPr="000432B5">
        <w:rPr>
          <w:b/>
          <w:color w:val="7030A0"/>
        </w:rPr>
        <w:t>Yr</w:t>
      </w:r>
      <w:proofErr w:type="spellEnd"/>
      <w:r w:rsidRPr="000432B5">
        <w:rPr>
          <w:b/>
          <w:color w:val="7030A0"/>
        </w:rPr>
        <w:t xml:space="preserve"> 11 VALENCY</w:t>
      </w:r>
    </w:p>
    <w:p w:rsidR="000432B5" w:rsidRDefault="000432B5" w:rsidP="000432B5">
      <w:pPr>
        <w:spacing w:line="276" w:lineRule="auto"/>
      </w:pPr>
      <w:r w:rsidRPr="00720D2C">
        <w:t>Students should be able to recognise and write the formula of the following ions and molecules</w:t>
      </w:r>
      <w:r>
        <w:t>:</w:t>
      </w:r>
    </w:p>
    <w:tbl>
      <w:tblPr>
        <w:tblW w:w="84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1559"/>
        <w:gridCol w:w="802"/>
        <w:gridCol w:w="2268"/>
        <w:gridCol w:w="1559"/>
      </w:tblGrid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7030A0"/>
            <w:vAlign w:val="center"/>
          </w:tcPr>
          <w:p w:rsidR="000432B5" w:rsidRPr="00FD2916" w:rsidRDefault="000432B5" w:rsidP="00767A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Ion name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7030A0"/>
            <w:vAlign w:val="center"/>
          </w:tcPr>
          <w:p w:rsidR="000432B5" w:rsidRPr="00FD2916" w:rsidRDefault="000432B5" w:rsidP="00767A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Formula</w:t>
            </w:r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FFFFFF" w:themeColor="background1"/>
            </w:tcBorders>
            <w:shd w:val="clear" w:color="auto" w:fill="7030A0"/>
            <w:vAlign w:val="center"/>
          </w:tcPr>
          <w:p w:rsidR="000432B5" w:rsidRPr="00FD2916" w:rsidRDefault="000432B5" w:rsidP="00767A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Ion name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FFFFFF" w:themeColor="background1"/>
              <w:bottom w:val="single" w:sz="4" w:space="0" w:color="7030A0"/>
              <w:right w:val="single" w:sz="4" w:space="0" w:color="7030A0"/>
            </w:tcBorders>
            <w:shd w:val="clear" w:color="auto" w:fill="7030A0"/>
            <w:vAlign w:val="center"/>
          </w:tcPr>
          <w:p w:rsidR="000432B5" w:rsidRPr="00FD2916" w:rsidRDefault="000432B5" w:rsidP="00767AA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FD2916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Formula</w:t>
            </w:r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bCs/>
                <w:sz w:val="20"/>
                <w:szCs w:val="20"/>
              </w:rPr>
            </w:pPr>
            <w:r w:rsidRPr="00FD2916">
              <w:rPr>
                <w:rFonts w:eastAsia="Times New Roman" w:cs="Arial"/>
                <w:bCs/>
                <w:sz w:val="20"/>
                <w:szCs w:val="20"/>
              </w:rPr>
              <w:t>ammonium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256CB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</w:rPr>
                      <m:t>NH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</w:rPr>
                      <m:t>+</m:t>
                    </m:r>
                  </m:sup>
                </m:sSub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b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bromide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B1286E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Calibri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Br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caesium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2E4FCA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Times New Roman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Times New Roman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chloride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hydrogen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cyanide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lithium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dihydrogenphosphate</w:t>
            </w:r>
            <w:proofErr w:type="spellEnd"/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3E59B1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potassium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K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ethanoate</w:t>
            </w:r>
            <w:proofErr w:type="spellEnd"/>
            <w:r w:rsidRPr="00FD2916">
              <w:rPr>
                <w:rFonts w:eastAsia="Times New Roman" w:cs="Arial"/>
                <w:sz w:val="20"/>
                <w:szCs w:val="20"/>
              </w:rPr>
              <w:t xml:space="preserve"> (acetate)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6E0824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COO</m:t>
                    </m:r>
                  </m:e>
                  <m:sub/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rubidium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Rb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fluoride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silver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Ag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hydrogencarbonate</w:t>
            </w:r>
            <w:proofErr w:type="spell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0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sodium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193"/>
                <w:tab w:val="left" w:pos="331"/>
                <w:tab w:val="left" w:pos="619"/>
                <w:tab w:val="left" w:pos="1087"/>
                <w:tab w:val="left" w:pos="1185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hydrogensulfate</w:t>
            </w:r>
            <w:proofErr w:type="spellEnd"/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yellow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barium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Ba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hydroxide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OH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calcium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iodide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  <w:highlight w:val="lightGray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cobalt(II)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nitrate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E5355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copper(II)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nitrite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B4001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iron(II)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permanganate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MnO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lead(II)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Pb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before="20" w:after="2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carbonate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magnesium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Mg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chromate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CrO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manganese(II)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Mn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dichromate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6E0824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Cr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7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 w:firstLine="17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nickel(II)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Ni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hydrogenphosphate</w:t>
            </w:r>
            <w:proofErr w:type="spell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HPO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strontium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Sr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oxalate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6E0824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Arial"/>
                        <w:i/>
                        <w:noProof/>
                        <w:sz w:val="20"/>
                        <w:szCs w:val="20"/>
                        <w:lang w:eastAsia="en-A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noProof/>
                        <w:sz w:val="20"/>
                        <w:szCs w:val="20"/>
                        <w:lang w:eastAsia="en-A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noProof/>
                        <w:sz w:val="20"/>
                        <w:szCs w:val="20"/>
                        <w:lang w:eastAsia="en-AU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zinc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Zn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2+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oxide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3E59B1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Times New Roman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>aluminium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A</m:t>
                    </m:r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sulfate</w:t>
            </w:r>
            <w:proofErr w:type="spell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6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chromium(III)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6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6035ED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Cr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sulfide</w:t>
            </w:r>
            <w:proofErr w:type="spellEnd"/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3E59B1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6" w:space="0" w:color="7030A0"/>
              <w:left w:val="single" w:sz="4" w:space="0" w:color="7030A0"/>
              <w:bottom w:val="single" w:sz="4" w:space="0" w:color="7030A0"/>
              <w:right w:val="single" w:sz="6" w:space="0" w:color="7030A0"/>
            </w:tcBorders>
            <w:shd w:val="clear" w:color="auto" w:fill="auto"/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iron(III) </w:t>
            </w:r>
          </w:p>
        </w:tc>
        <w:tc>
          <w:tcPr>
            <w:tcW w:w="1559" w:type="dxa"/>
            <w:tcBorders>
              <w:top w:val="single" w:sz="6" w:space="0" w:color="7030A0"/>
              <w:left w:val="single" w:sz="6" w:space="0" w:color="7030A0"/>
              <w:bottom w:val="single" w:sz="4" w:space="0" w:color="7030A0"/>
              <w:right w:val="single" w:sz="4" w:space="0" w:color="7030A0"/>
            </w:tcBorders>
            <w:shd w:val="clear" w:color="auto" w:fill="auto"/>
            <w:vAlign w:val="center"/>
          </w:tcPr>
          <w:p w:rsidR="000432B5" w:rsidRPr="00707372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  <w:sz w:val="20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Fe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3+</m:t>
                    </m:r>
                  </m:sup>
                </m:sSup>
              </m:oMath>
            </m:oMathPara>
          </w:p>
        </w:tc>
        <w:tc>
          <w:tcPr>
            <w:tcW w:w="802" w:type="dxa"/>
            <w:tcBorders>
              <w:top w:val="nil"/>
              <w:left w:val="single" w:sz="4" w:space="0" w:color="7030A0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proofErr w:type="spellStart"/>
            <w:r w:rsidRPr="00FD2916">
              <w:rPr>
                <w:rFonts w:eastAsia="Times New Roman" w:cs="Arial"/>
                <w:sz w:val="20"/>
                <w:szCs w:val="20"/>
              </w:rPr>
              <w:t>sulfite</w:t>
            </w:r>
            <w:proofErr w:type="spellEnd"/>
            <w:r w:rsidRPr="00FD2916">
              <w:rPr>
                <w:rFonts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SO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2-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single" w:sz="4" w:space="0" w:color="7030A0"/>
              <w:left w:val="nil"/>
              <w:bottom w:val="nil"/>
              <w:right w:val="nil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1559" w:type="dxa"/>
            <w:tcBorders>
              <w:top w:val="single" w:sz="4" w:space="0" w:color="7030A0"/>
              <w:left w:val="nil"/>
              <w:bottom w:val="nil"/>
              <w:right w:val="nil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nitride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6E0824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N</m:t>
                    </m:r>
                  </m:e>
                  <m:sub/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3-</m:t>
                    </m:r>
                  </m:sup>
                </m:sSubSup>
              </m:oMath>
            </m:oMathPara>
          </w:p>
        </w:tc>
      </w:tr>
      <w:tr w:rsidR="000432B5" w:rsidRPr="00DA7428" w:rsidTr="000432B5">
        <w:trPr>
          <w:trHeight w:val="323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802" w:type="dxa"/>
            <w:tcBorders>
              <w:top w:val="nil"/>
              <w:left w:val="nil"/>
              <w:bottom w:val="nil"/>
              <w:right w:val="single" w:sz="4" w:space="0" w:color="7030A0"/>
            </w:tcBorders>
            <w:shd w:val="clear" w:color="auto" w:fill="auto"/>
          </w:tcPr>
          <w:p w:rsidR="000432B5" w:rsidRPr="00DA7428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205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  <w:tab w:val="left" w:pos="7650"/>
              </w:tabs>
              <w:spacing w:after="0" w:line="240" w:lineRule="auto"/>
              <w:ind w:right="-62"/>
              <w:rPr>
                <w:rFonts w:eastAsia="Times New Roman" w:cs="Arial"/>
              </w:rPr>
            </w:pPr>
          </w:p>
        </w:tc>
        <w:tc>
          <w:tcPr>
            <w:tcW w:w="2268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FD2916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w:r w:rsidRPr="00FD2916">
              <w:rPr>
                <w:rFonts w:eastAsia="Times New Roman" w:cs="Arial"/>
                <w:sz w:val="20"/>
                <w:szCs w:val="20"/>
              </w:rPr>
              <w:t xml:space="preserve">phosphate </w:t>
            </w:r>
          </w:p>
        </w:tc>
        <w:tc>
          <w:tcPr>
            <w:tcW w:w="1559" w:type="dxa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vAlign w:val="center"/>
          </w:tcPr>
          <w:p w:rsidR="000432B5" w:rsidRPr="007F4C9F" w:rsidRDefault="000432B5" w:rsidP="00767AA6">
            <w:pPr>
              <w:tabs>
                <w:tab w:val="left" w:pos="331"/>
                <w:tab w:val="left" w:pos="619"/>
                <w:tab w:val="left" w:pos="1087"/>
                <w:tab w:val="left" w:pos="1195"/>
                <w:tab w:val="left" w:pos="1483"/>
                <w:tab w:val="left" w:pos="1769"/>
                <w:tab w:val="left" w:pos="2347"/>
                <w:tab w:val="left" w:pos="2923"/>
                <w:tab w:val="left" w:pos="3211"/>
                <w:tab w:val="left" w:pos="3787"/>
                <w:tab w:val="left" w:pos="4075"/>
                <w:tab w:val="left" w:pos="4709"/>
                <w:tab w:val="left" w:pos="5033"/>
                <w:tab w:val="left" w:pos="5357"/>
                <w:tab w:val="left" w:pos="5745"/>
                <w:tab w:val="left" w:pos="6264"/>
                <w:tab w:val="left" w:pos="6912"/>
                <w:tab w:val="left" w:pos="7236"/>
              </w:tabs>
              <w:spacing w:after="0" w:line="240" w:lineRule="auto"/>
              <w:ind w:right="-62"/>
              <w:rPr>
                <w:rFonts w:eastAsia="Times New Roman" w:cs="Arial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="Times New Roman" w:hAnsi="Cambria Math" w:cs="Arial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PO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4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Arial"/>
                        <w:sz w:val="20"/>
                        <w:szCs w:val="20"/>
                      </w:rPr>
                      <m:t>3-</m:t>
                    </m:r>
                  </m:sup>
                </m:sSubSup>
              </m:oMath>
            </m:oMathPara>
          </w:p>
        </w:tc>
      </w:tr>
    </w:tbl>
    <w:p w:rsidR="000432B5" w:rsidRDefault="000432B5" w:rsidP="000432B5">
      <w:pPr>
        <w:spacing w:after="0" w:line="276" w:lineRule="auto"/>
      </w:pPr>
    </w:p>
    <w:p w:rsidR="000432B5" w:rsidRPr="000432B5" w:rsidRDefault="000432B5" w:rsidP="000432B5">
      <w:pPr>
        <w:spacing w:line="276" w:lineRule="auto"/>
        <w:rPr>
          <w:b/>
        </w:rPr>
      </w:pPr>
      <w:r>
        <w:rPr>
          <w:b/>
        </w:rPr>
        <w:t xml:space="preserve">                                </w:t>
      </w:r>
      <w:r w:rsidRPr="000432B5">
        <w:rPr>
          <w:b/>
        </w:rPr>
        <w:t>Common molecules that have non-systematic names:</w:t>
      </w:r>
    </w:p>
    <w:tbl>
      <w:tblPr>
        <w:tblStyle w:val="TableGrid"/>
        <w:tblW w:w="0" w:type="auto"/>
        <w:tblInd w:w="1870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6" w:space="0" w:color="7030A0"/>
          <w:insideV w:val="single" w:sz="6" w:space="0" w:color="7030A0"/>
        </w:tblBorders>
        <w:tblLook w:val="04A0" w:firstRow="1" w:lastRow="0" w:firstColumn="1" w:lastColumn="0" w:noHBand="0" w:noVBand="1"/>
      </w:tblPr>
      <w:tblGrid>
        <w:gridCol w:w="2264"/>
        <w:gridCol w:w="1568"/>
      </w:tblGrid>
      <w:tr w:rsidR="000432B5" w:rsidRPr="004A5065" w:rsidTr="000432B5">
        <w:trPr>
          <w:trHeight w:val="323"/>
        </w:trPr>
        <w:tc>
          <w:tcPr>
            <w:tcW w:w="2264" w:type="dxa"/>
            <w:shd w:val="clear" w:color="auto" w:fill="7030A0"/>
            <w:vAlign w:val="center"/>
          </w:tcPr>
          <w:p w:rsidR="000432B5" w:rsidRPr="004A5065" w:rsidRDefault="000432B5" w:rsidP="00767AA6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Molecule n</w:t>
            </w:r>
            <w:r w:rsidRPr="004A5065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ame</w:t>
            </w:r>
          </w:p>
        </w:tc>
        <w:tc>
          <w:tcPr>
            <w:tcW w:w="1568" w:type="dxa"/>
            <w:shd w:val="clear" w:color="auto" w:fill="7030A0"/>
            <w:vAlign w:val="center"/>
          </w:tcPr>
          <w:p w:rsidR="000432B5" w:rsidRPr="004A5065" w:rsidRDefault="000432B5" w:rsidP="00767AA6">
            <w:pPr>
              <w:autoSpaceDE w:val="0"/>
              <w:autoSpaceDN w:val="0"/>
              <w:adjustRightInd w:val="0"/>
              <w:jc w:val="center"/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4A5065">
              <w:rPr>
                <w:rFonts w:cs="Calibri"/>
                <w:b/>
                <w:bCs/>
                <w:color w:val="FFFFFF" w:themeColor="background1"/>
                <w:sz w:val="20"/>
                <w:szCs w:val="20"/>
              </w:rPr>
              <w:t>Formula</w:t>
            </w:r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ammonia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NH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water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Cambria Math" w:hAnsi="Cambria Math" w:cs="Calibri"/>
                      <w:bCs/>
                      <w:sz w:val="20"/>
                      <w:szCs w:val="20"/>
                    </w:rPr>
                    <m:t>H</m:t>
                  </m:r>
                </m:e>
                <m:sub>
                  <m:r>
                    <m:rPr>
                      <m:nor/>
                    </m:rPr>
                    <w:rPr>
                      <w:rFonts w:ascii="Cambria Math" w:hAnsi="Cambria Math" w:cs="Calibri"/>
                      <w:bCs/>
                      <w:sz w:val="20"/>
                      <w:szCs w:val="20"/>
                    </w:rPr>
                    <m:t>2</m:t>
                  </m:r>
                </m:sub>
              </m:sSub>
            </m:oMath>
            <w:r w:rsidRPr="006E0824">
              <w:rPr>
                <w:rFonts w:ascii="Cambria Math" w:hAnsi="Cambria Math" w:cs="Calibri"/>
                <w:bCs/>
                <w:sz w:val="20"/>
                <w:szCs w:val="20"/>
              </w:rPr>
              <w:t>O</w:t>
            </w:r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hydrogen peroxide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spellStart"/>
            <w:r w:rsidRPr="00281985">
              <w:rPr>
                <w:rFonts w:cs="Calibri"/>
                <w:bCs/>
                <w:sz w:val="20"/>
                <w:szCs w:val="20"/>
              </w:rPr>
              <w:t>ethanoic</w:t>
            </w:r>
            <w:proofErr w:type="spell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i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COOH</m:t>
                </m:r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hydrochloric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HC</m:t>
                </m:r>
                <m:r>
                  <m:rPr>
                    <m:scr m:val="script"/>
                    <m:sty m:val="p"/>
                  </m:rPr>
                  <w:rPr>
                    <w:rFonts w:ascii="Cambria Math" w:hAnsi="Cambria Math" w:cs="Calibri"/>
                    <w:sz w:val="20"/>
                    <w:szCs w:val="20"/>
                  </w:rPr>
                  <m:t>l</m:t>
                </m:r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nitric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HN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carbonic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C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spellStart"/>
            <w:r w:rsidRPr="00281985">
              <w:rPr>
                <w:rFonts w:cs="Calibri"/>
                <w:bCs/>
                <w:sz w:val="20"/>
                <w:szCs w:val="20"/>
              </w:rPr>
              <w:t>sulfuric</w:t>
            </w:r>
            <w:proofErr w:type="spell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proofErr w:type="spellStart"/>
            <w:r w:rsidRPr="00281985">
              <w:rPr>
                <w:rFonts w:cs="Calibri"/>
                <w:bCs/>
                <w:sz w:val="20"/>
                <w:szCs w:val="20"/>
              </w:rPr>
              <w:t>sulfurous</w:t>
            </w:r>
            <w:proofErr w:type="spellEnd"/>
            <w:r w:rsidRPr="00281985">
              <w:rPr>
                <w:rFonts w:cs="Calibri"/>
                <w:bCs/>
                <w:sz w:val="20"/>
                <w:szCs w:val="20"/>
              </w:rPr>
              <w:t xml:space="preserve">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S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0432B5" w:rsidRPr="00DA7428" w:rsidTr="000432B5">
        <w:trPr>
          <w:trHeight w:val="312"/>
        </w:trPr>
        <w:tc>
          <w:tcPr>
            <w:tcW w:w="2264" w:type="dxa"/>
            <w:vAlign w:val="center"/>
          </w:tcPr>
          <w:p w:rsidR="000432B5" w:rsidRPr="00281985" w:rsidRDefault="000432B5" w:rsidP="00767AA6">
            <w:pPr>
              <w:autoSpaceDE w:val="0"/>
              <w:autoSpaceDN w:val="0"/>
              <w:adjustRightInd w:val="0"/>
              <w:rPr>
                <w:rFonts w:cs="Calibri"/>
                <w:bCs/>
                <w:sz w:val="20"/>
                <w:szCs w:val="20"/>
              </w:rPr>
            </w:pPr>
            <w:r w:rsidRPr="00281985">
              <w:rPr>
                <w:rFonts w:cs="Calibri"/>
                <w:bCs/>
                <w:sz w:val="20"/>
                <w:szCs w:val="20"/>
              </w:rPr>
              <w:t>phosphoric acid</w:t>
            </w:r>
          </w:p>
        </w:tc>
        <w:tc>
          <w:tcPr>
            <w:tcW w:w="1568" w:type="dxa"/>
            <w:vAlign w:val="center"/>
          </w:tcPr>
          <w:p w:rsidR="000432B5" w:rsidRPr="006E0824" w:rsidRDefault="000432B5" w:rsidP="00767AA6">
            <w:pPr>
              <w:autoSpaceDE w:val="0"/>
              <w:autoSpaceDN w:val="0"/>
              <w:adjustRightInd w:val="0"/>
              <w:rPr>
                <w:rFonts w:ascii="Cambria Math" w:hAnsi="Cambria Math" w:cs="Calibri"/>
                <w:b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3</m:t>
                    </m:r>
                  </m:sub>
                </m:sSub>
                <m:r>
                  <m:rPr>
                    <m:nor/>
                  </m:rPr>
                  <w:rPr>
                    <w:rFonts w:ascii="Cambria Math" w:hAnsi="Cambria Math" w:cs="Calibri"/>
                    <w:bCs/>
                    <w:sz w:val="20"/>
                    <w:szCs w:val="20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="Calibri"/>
                        <w:bCs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O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Calibri"/>
                        <w:bCs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</w:tr>
    </w:tbl>
    <w:p w:rsidR="00A86F7C" w:rsidRDefault="00A86F7C" w:rsidP="000432B5">
      <w:pPr>
        <w:spacing w:line="276" w:lineRule="auto"/>
      </w:pPr>
    </w:p>
    <w:sectPr w:rsidR="00A86F7C" w:rsidSect="000432B5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3D8"/>
    <w:rsid w:val="000432B5"/>
    <w:rsid w:val="003673D8"/>
    <w:rsid w:val="00A8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DD7302-EDE9-49E6-9231-3E28FFFC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432B5"/>
    <w:pPr>
      <w:keepNext/>
      <w:keepLines/>
      <w:spacing w:before="480" w:after="120" w:line="264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432B5"/>
    <w:rPr>
      <w:rFonts w:asciiTheme="majorHAnsi" w:eastAsiaTheme="majorEastAsia" w:hAnsiTheme="majorHAnsi" w:cstheme="majorBidi"/>
      <w:b/>
      <w:bCs/>
      <w:color w:val="2E74B5" w:themeColor="accent1" w:themeShade="BF"/>
      <w:sz w:val="40"/>
      <w:szCs w:val="28"/>
    </w:rPr>
  </w:style>
  <w:style w:type="table" w:styleId="TableGrid">
    <w:name w:val="Table Grid"/>
    <w:basedOn w:val="TableNormal"/>
    <w:uiPriority w:val="59"/>
    <w:rsid w:val="000432B5"/>
    <w:pPr>
      <w:spacing w:after="0" w:line="240" w:lineRule="auto"/>
    </w:pPr>
    <w:rPr>
      <w:rFonts w:ascii="Calibri" w:eastAsiaTheme="minorEastAsia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0432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30DEBF7E8BEF4BA396B592152DA228" ma:contentTypeVersion="23" ma:contentTypeDescription="Create a new document." ma:contentTypeScope="" ma:versionID="c99ea7ec073bb56e4046c71651e8c57d">
  <xsd:schema xmlns:xsd="http://www.w3.org/2001/XMLSchema" xmlns:xs="http://www.w3.org/2001/XMLSchema" xmlns:p="http://schemas.microsoft.com/office/2006/metadata/properties" xmlns:ns1="http://schemas.microsoft.com/sharepoint/v3" xmlns:ns2="776f451b-789d-4c8f-af74-3c000e6cce27" xmlns:ns3="00896bbc-7f86-448f-ab6b-109e07409180" targetNamespace="http://schemas.microsoft.com/office/2006/metadata/properties" ma:root="true" ma:fieldsID="e754bb5c132b05dabb07f70971e213a2" ns1:_="" ns2:_="" ns3:_="">
    <xsd:import namespace="http://schemas.microsoft.com/sharepoint/v3"/>
    <xsd:import namespace="776f451b-789d-4c8f-af74-3c000e6cce27"/>
    <xsd:import namespace="00896bbc-7f86-448f-ab6b-109e074091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451b-789d-4c8f-af74-3c000e6cce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  <xsd:element name="TaxCatchAll" ma:index="28" nillable="true" ma:displayName="Taxonomy Catch All Column" ma:hidden="true" ma:list="{40edb284-b2af-4982-87ad-a11fa734b163}" ma:internalName="TaxCatchAll" ma:showField="CatchAllData" ma:web="776f451b-789d-4c8f-af74-3c000e6cce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96bbc-7f86-448f-ab6b-109e07409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7" nillable="true" ma:taxonomy="true" ma:internalName="lcf76f155ced4ddcb4097134ff3c332f" ma:taxonomyFieldName="MediaServiceImageTags" ma:displayName="Image Tags" ma:readOnly="false" ma:fieldId="{5cf76f15-5ced-4ddc-b409-7134ff3c332f}" ma:taxonomyMulti="true" ma:sspId="807d7447-0f6d-4322-8bac-43da6d24e0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776f451b-789d-4c8f-af74-3c000e6cce27" xsi:nil="true"/>
    <lcf76f155ced4ddcb4097134ff3c332f xmlns="00896bbc-7f86-448f-ab6b-109e074091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BB3C2B4-FC5B-412F-ABDD-2EC06DCD5FF5}"/>
</file>

<file path=customXml/itemProps2.xml><?xml version="1.0" encoding="utf-8"?>
<ds:datastoreItem xmlns:ds="http://schemas.openxmlformats.org/officeDocument/2006/customXml" ds:itemID="{7BF7220D-084C-452F-BAB5-BF22A2D35D23}"/>
</file>

<file path=customXml/itemProps3.xml><?xml version="1.0" encoding="utf-8"?>
<ds:datastoreItem xmlns:ds="http://schemas.openxmlformats.org/officeDocument/2006/customXml" ds:itemID="{DE29F4D3-AC13-4A1C-A883-2F6723FAE4B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1226</Characters>
  <Application>Microsoft Office Word</Application>
  <DocSecurity>0</DocSecurity>
  <Lines>10</Lines>
  <Paragraphs>2</Paragraphs>
  <ScaleCrop>false</ScaleCrop>
  <Company>Trinity College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 Hay</dc:creator>
  <cp:keywords/>
  <dc:description/>
  <cp:lastModifiedBy>Alastair Hay</cp:lastModifiedBy>
  <cp:revision>2</cp:revision>
  <dcterms:created xsi:type="dcterms:W3CDTF">2014-11-28T13:45:00Z</dcterms:created>
  <dcterms:modified xsi:type="dcterms:W3CDTF">2014-11-28T13:52:00Z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0x0101007D30DEBF7E8BEF4BA396B592152DA228</vt:lpwstr>
  </property>
</Properties>
</file>