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3E" w:rsidRPr="00424CF9" w:rsidRDefault="0032353E" w:rsidP="0025774A">
      <w:pPr>
        <w:pStyle w:val="i-worksheettype"/>
      </w:pPr>
      <w:bookmarkStart w:id="0" w:name="_GoBack"/>
      <w:bookmarkEnd w:id="0"/>
      <w:r w:rsidRPr="00424CF9">
        <w:t>Chapter test</w:t>
      </w:r>
      <w:r w:rsidR="00DB29A3">
        <w:t xml:space="preserve"> with answers</w:t>
      </w:r>
    </w:p>
    <w:p w:rsidR="0032353E" w:rsidRPr="00424CF9" w:rsidRDefault="0032353E" w:rsidP="0032353E">
      <w:pPr>
        <w:pStyle w:val="i-worksheettitle"/>
        <w:suppressAutoHyphens/>
      </w:pPr>
      <w:r w:rsidRPr="00424CF9">
        <w:t xml:space="preserve">Chapter </w:t>
      </w:r>
      <w:r>
        <w:t>3</w:t>
      </w:r>
      <w:r w:rsidRPr="00424CF9">
        <w:t xml:space="preserve"> </w:t>
      </w:r>
      <w:r>
        <w:t xml:space="preserve">Metallic, ionic and covalent structure and bonding </w:t>
      </w:r>
    </w:p>
    <w:p w:rsidR="0032353E" w:rsidRPr="00450598" w:rsidRDefault="0032353E" w:rsidP="0032353E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CD3841">
        <w:rPr>
          <w:rStyle w:val="i-bodytextbold"/>
        </w:rPr>
        <w:t>3</w:t>
      </w:r>
      <w:r w:rsidRPr="00450598">
        <w:rPr>
          <w:rStyle w:val="i-bodytextbold"/>
        </w:rPr>
        <w:t>0 minutes</w:t>
      </w:r>
    </w:p>
    <w:tbl>
      <w:tblPr>
        <w:tblW w:w="3904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49"/>
        <w:gridCol w:w="2152"/>
        <w:gridCol w:w="2381"/>
        <w:gridCol w:w="2053"/>
      </w:tblGrid>
      <w:tr w:rsidR="00DB29A3" w:rsidRPr="00450598" w:rsidTr="00DB29A3">
        <w:tc>
          <w:tcPr>
            <w:tcW w:w="454" w:type="dxa"/>
          </w:tcPr>
          <w:p w:rsidR="00DB29A3" w:rsidRPr="00450598" w:rsidRDefault="00DB29A3" w:rsidP="0080442C">
            <w:pPr>
              <w:pStyle w:val="i-tablecolumnheadalignedleft"/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DB29A3" w:rsidRPr="00450598" w:rsidRDefault="00DB29A3" w:rsidP="0080442C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44" w:type="dxa"/>
          </w:tcPr>
          <w:p w:rsidR="00DB29A3" w:rsidRPr="00450598" w:rsidRDefault="00DB29A3" w:rsidP="0080442C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DB29A3" w:rsidRPr="00450598" w:rsidRDefault="00DB29A3" w:rsidP="0080442C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</w:tr>
      <w:tr w:rsidR="00DB29A3" w:rsidRPr="00450598" w:rsidTr="00DB29A3">
        <w:tc>
          <w:tcPr>
            <w:tcW w:w="454" w:type="dxa"/>
          </w:tcPr>
          <w:p w:rsidR="00DB29A3" w:rsidRPr="00450598" w:rsidRDefault="00DB29A3" w:rsidP="0080442C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DB29A3" w:rsidRPr="00450598" w:rsidRDefault="00DB29A3" w:rsidP="0080442C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444" w:type="dxa"/>
          </w:tcPr>
          <w:p w:rsidR="00DB29A3" w:rsidRPr="00450598" w:rsidRDefault="00DB29A3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DB29A3" w:rsidRPr="00450598" w:rsidRDefault="00DB29A3" w:rsidP="0080442C">
            <w:pPr>
              <w:pStyle w:val="i-tabletext"/>
              <w:suppressAutoHyphens/>
            </w:pPr>
            <w:r>
              <w:t>15</w:t>
            </w:r>
          </w:p>
        </w:tc>
      </w:tr>
      <w:tr w:rsidR="00DB29A3" w:rsidRPr="00450598" w:rsidTr="00DB29A3">
        <w:tc>
          <w:tcPr>
            <w:tcW w:w="454" w:type="dxa"/>
          </w:tcPr>
          <w:p w:rsidR="00DB29A3" w:rsidRPr="00450598" w:rsidRDefault="00DB29A3" w:rsidP="0080442C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DB29A3" w:rsidRPr="00450598" w:rsidRDefault="00DB29A3" w:rsidP="0080442C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444" w:type="dxa"/>
          </w:tcPr>
          <w:p w:rsidR="00DB29A3" w:rsidRPr="00450598" w:rsidRDefault="00DB29A3" w:rsidP="0080442C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DB29A3" w:rsidRPr="00450598" w:rsidRDefault="00DB29A3" w:rsidP="0080442C">
            <w:pPr>
              <w:pStyle w:val="i-tabletext"/>
              <w:suppressAutoHyphens/>
            </w:pPr>
            <w:r>
              <w:t>15</w:t>
            </w:r>
          </w:p>
        </w:tc>
      </w:tr>
      <w:tr w:rsidR="00DB29A3" w:rsidRPr="00450598" w:rsidTr="00DB29A3">
        <w:tc>
          <w:tcPr>
            <w:tcW w:w="454" w:type="dxa"/>
          </w:tcPr>
          <w:p w:rsidR="00DB29A3" w:rsidRPr="00450598" w:rsidRDefault="00DB29A3" w:rsidP="0080442C">
            <w:pPr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DB29A3" w:rsidRPr="00450598" w:rsidRDefault="00DB29A3" w:rsidP="0080442C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44" w:type="dxa"/>
            <w:vAlign w:val="bottom"/>
          </w:tcPr>
          <w:p w:rsidR="00DB29A3" w:rsidRPr="00450598" w:rsidRDefault="00DB29A3" w:rsidP="0080442C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DB29A3" w:rsidRPr="00450598" w:rsidRDefault="00DB29A3" w:rsidP="0080442C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="00241F52" w:rsidRPr="008977CE" w:rsidRDefault="00241F52" w:rsidP="00241F52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41F52" w:rsidRPr="00450598" w:rsidTr="0080442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8977CE" w:rsidRDefault="00241F52" w:rsidP="0080442C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41F52" w:rsidRPr="00450598" w:rsidRDefault="00241F52" w:rsidP="0080442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32353E" w:rsidRPr="00D57475" w:rsidRDefault="0032353E" w:rsidP="0032353E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32353E" w:rsidRPr="00450598" w:rsidRDefault="0032353E" w:rsidP="0032353E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32353E" w:rsidRDefault="000E1554" w:rsidP="0032353E">
      <w:pPr>
        <w:pStyle w:val="i-numberedlist1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203835</wp:posOffset>
                </wp:positionV>
                <wp:extent cx="191770" cy="184785"/>
                <wp:effectExtent l="8890" t="9525" r="8890" b="15240"/>
                <wp:wrapNone/>
                <wp:docPr id="15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7BF7FB" id="Oval 19" o:spid="_x0000_s1026" style="position:absolute;margin-left:17.2pt;margin-top:16.05pt;width:15.1pt;height:1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Ub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1</w:t>
      </w:r>
      <w:r w:rsidR="0032353E" w:rsidRPr="0032353E">
        <w:rPr>
          <w:rStyle w:val="i-listnumber"/>
        </w:rPr>
        <w:tab/>
      </w:r>
      <w:r w:rsidR="001B73C5">
        <w:t>W</w:t>
      </w:r>
      <w:r w:rsidR="00BB3F01">
        <w:t>hat is the overall charge of the electron cloud of an ion?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A</w:t>
      </w:r>
      <w:r>
        <w:tab/>
      </w:r>
      <w:r w:rsidR="00020C1A" w:rsidRPr="0025774A">
        <w:rPr>
          <w:rStyle w:val="i-listitalic"/>
        </w:rPr>
        <w:t>N</w:t>
      </w:r>
      <w:r w:rsidR="00BB3F01" w:rsidRPr="0025774A">
        <w:rPr>
          <w:rStyle w:val="i-listitalic"/>
        </w:rPr>
        <w:t>egative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020C1A">
        <w:t>P</w:t>
      </w:r>
      <w:r w:rsidR="00BB3F01">
        <w:t>ositive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020C1A">
        <w:t>N</w:t>
      </w:r>
      <w:r w:rsidR="00BB3F01">
        <w:t>eutral</w:t>
      </w:r>
    </w:p>
    <w:p w:rsidR="00B73781" w:rsidRPr="0032353E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020C1A" w:rsidRPr="00020C1A">
        <w:t>C</w:t>
      </w:r>
      <w:r w:rsidR="00BB3F01">
        <w:t xml:space="preserve">annot be determined </w:t>
      </w:r>
      <w:r w:rsidR="00020C1A">
        <w:t>without knowing which ion it is</w:t>
      </w:r>
    </w:p>
    <w:p w:rsidR="0032353E" w:rsidRDefault="000E1554" w:rsidP="0032353E">
      <w:pPr>
        <w:pStyle w:val="i-numberedlist1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213995</wp:posOffset>
                </wp:positionV>
                <wp:extent cx="191770" cy="184785"/>
                <wp:effectExtent l="8890" t="12700" r="8890" b="12065"/>
                <wp:wrapNone/>
                <wp:docPr id="1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5E181F" id="Oval 20" o:spid="_x0000_s1026" style="position:absolute;margin-left:17.2pt;margin-top:16.85pt;width:15.1pt;height:1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lGGQMAALIGAAAOAAAAZHJzL2Uyb0RvYy54bWysVVFv2jAQfp+0/2D5PU0CgYSooaIBpknd&#10;Wqmb9mwSh1hz7Mw2hG7af9/ZgRQ6aaqm8hD5fPbnu+/uPq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2</w:t>
      </w:r>
      <w:r w:rsidR="0032353E" w:rsidRPr="0032353E">
        <w:rPr>
          <w:rStyle w:val="i-listnumber"/>
        </w:rPr>
        <w:tab/>
      </w:r>
      <w:r w:rsidR="00BB3F01">
        <w:t>Which form of bonding shares released electrons?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A</w:t>
      </w:r>
      <w:r>
        <w:tab/>
      </w:r>
      <w:r w:rsidR="00020C1A" w:rsidRPr="0025774A">
        <w:rPr>
          <w:rStyle w:val="i-listitalic"/>
        </w:rPr>
        <w:t>M</w:t>
      </w:r>
      <w:r w:rsidR="00BB3F01" w:rsidRPr="0025774A">
        <w:rPr>
          <w:rStyle w:val="i-listitalic"/>
        </w:rPr>
        <w:t>etallic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020C1A">
        <w:t>I</w:t>
      </w:r>
      <w:r w:rsidR="00BB3F01">
        <w:t>onic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020C1A">
        <w:t>C</w:t>
      </w:r>
      <w:r w:rsidR="00BB3F01">
        <w:t xml:space="preserve">ovalent </w:t>
      </w:r>
    </w:p>
    <w:p w:rsidR="002E3181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020C1A">
        <w:t>I</w:t>
      </w:r>
      <w:r w:rsidR="00BB3F01">
        <w:t>ntermolecular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3</w:t>
      </w:r>
      <w:r w:rsidRPr="0032353E">
        <w:rPr>
          <w:rStyle w:val="i-listnumber"/>
        </w:rPr>
        <w:tab/>
      </w:r>
      <w:r w:rsidR="00BB3F01">
        <w:t xml:space="preserve">What is the </w:t>
      </w:r>
      <w:proofErr w:type="spellStart"/>
      <w:r w:rsidR="00BB3F01">
        <w:t>valency</w:t>
      </w:r>
      <w:proofErr w:type="spellEnd"/>
      <w:r w:rsidR="00BB3F01">
        <w:t xml:space="preserve"> of iron in FeCl</w:t>
      </w:r>
      <w:r w:rsidR="00BB3F01" w:rsidRPr="0032353E">
        <w:rPr>
          <w:rStyle w:val="i-listsubscript"/>
        </w:rPr>
        <w:t>3</w:t>
      </w:r>
      <w:r w:rsidR="00BB3F01">
        <w:t>?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BB3F01">
        <w:t>+1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211455</wp:posOffset>
                </wp:positionV>
                <wp:extent cx="191770" cy="184785"/>
                <wp:effectExtent l="8890" t="10160" r="8890" b="14605"/>
                <wp:wrapNone/>
                <wp:docPr id="13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57886" id="Oval 21" o:spid="_x0000_s1026" style="position:absolute;margin-left:17.2pt;margin-top:16.65pt;width:15.1pt;height:1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B</w:t>
      </w:r>
      <w:r w:rsidR="0032353E" w:rsidRPr="0032353E">
        <w:rPr>
          <w:rStyle w:val="i-listnumber"/>
        </w:rPr>
        <w:tab/>
      </w:r>
      <w:r w:rsidR="00020C1A">
        <w:t>–</w:t>
      </w:r>
      <w:r w:rsidR="00BB3F01">
        <w:t>1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C</w:t>
      </w:r>
      <w:r>
        <w:tab/>
      </w:r>
      <w:r w:rsidR="00BB3F01" w:rsidRPr="0025774A">
        <w:rPr>
          <w:rStyle w:val="i-listitalic"/>
        </w:rPr>
        <w:t>+3</w:t>
      </w:r>
    </w:p>
    <w:p w:rsidR="00750F97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020C1A">
        <w:t>–</w:t>
      </w:r>
      <w:r w:rsidR="00BB3F01">
        <w:t>3</w:t>
      </w:r>
    </w:p>
    <w:p w:rsidR="00750F97" w:rsidRDefault="00750F97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32353E" w:rsidRDefault="000E1554" w:rsidP="0032353E">
      <w:pPr>
        <w:pStyle w:val="i-numberedlist1"/>
      </w:pPr>
      <w:r>
        <w:rPr>
          <w:rFonts w:ascii="Arial" w:hAnsi="Arial" w:cs="Arial"/>
          <w:b/>
          <w:noProof/>
          <w:color w:val="7030A0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211455</wp:posOffset>
                </wp:positionV>
                <wp:extent cx="191770" cy="184785"/>
                <wp:effectExtent l="11430" t="11430" r="15875" b="13335"/>
                <wp:wrapNone/>
                <wp:docPr id="1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C46B1" id="Oval 22" o:spid="_x0000_s1026" style="position:absolute;margin-left:16.65pt;margin-top:16.65pt;width:15.1pt;height:1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zY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4</w:t>
      </w:r>
      <w:r w:rsidR="0032353E" w:rsidRPr="0032353E">
        <w:rPr>
          <w:rStyle w:val="i-listnumber"/>
        </w:rPr>
        <w:tab/>
      </w:r>
      <w:r w:rsidR="00BB3F01">
        <w:t>Which of the following have the same number of valence electrons?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A</w:t>
      </w:r>
      <w:r>
        <w:tab/>
      </w:r>
      <w:proofErr w:type="spellStart"/>
      <w:r w:rsidR="007B5378" w:rsidRPr="0025774A">
        <w:rPr>
          <w:rStyle w:val="i-listitalic"/>
        </w:rPr>
        <w:t>A</w:t>
      </w:r>
      <w:proofErr w:type="spellEnd"/>
      <w:r w:rsidR="00BB3F01" w:rsidRPr="0025774A">
        <w:rPr>
          <w:rStyle w:val="i-listitalic"/>
        </w:rPr>
        <w:t xml:space="preserve"> neon atom and a sodium ion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7B5378">
        <w:t>A</w:t>
      </w:r>
      <w:r w:rsidR="00BB3F01">
        <w:t>n oxygen atom and a magnesium atom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7B5378">
        <w:t>A</w:t>
      </w:r>
      <w:r w:rsidR="00302483">
        <w:t xml:space="preserve"> potassium ion and a c</w:t>
      </w:r>
      <w:r w:rsidR="00BB3F01">
        <w:t>hlorine</w:t>
      </w:r>
      <w:r w:rsidR="00302483">
        <w:t xml:space="preserve"> atom</w:t>
      </w:r>
    </w:p>
    <w:p w:rsidR="0032353E" w:rsidRDefault="0032353E" w:rsidP="0032353E">
      <w:pPr>
        <w:pStyle w:val="i-numberedlist2"/>
        <w:rPr>
          <w:bCs/>
        </w:rPr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A</w:t>
      </w:r>
      <w:r w:rsidR="00302483">
        <w:t>n oxygen atom and a nitrogen atom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5</w:t>
      </w:r>
      <w:r w:rsidRPr="0032353E">
        <w:rPr>
          <w:rStyle w:val="i-listnumber"/>
        </w:rPr>
        <w:tab/>
      </w:r>
      <w:r w:rsidR="007F4312">
        <w:t>Which of the following is not a common property of metals?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201930</wp:posOffset>
                </wp:positionV>
                <wp:extent cx="191770" cy="184785"/>
                <wp:effectExtent l="8890" t="12700" r="8890" b="12065"/>
                <wp:wrapNone/>
                <wp:docPr id="11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40040" id="Oval 23" o:spid="_x0000_s1026" style="position:absolute;margin-left:17.2pt;margin-top:15.9pt;width:15.1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aX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A</w:t>
      </w:r>
      <w:r w:rsidR="0032353E" w:rsidRPr="0032353E">
        <w:rPr>
          <w:rStyle w:val="i-listnumber"/>
        </w:rPr>
        <w:tab/>
      </w:r>
      <w:r w:rsidR="007B5378">
        <w:t>M</w:t>
      </w:r>
      <w:r w:rsidR="007F4312">
        <w:t>alleable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B</w:t>
      </w:r>
      <w:r>
        <w:tab/>
      </w:r>
      <w:r w:rsidR="007B5378" w:rsidRPr="0025774A">
        <w:rPr>
          <w:rStyle w:val="i-listitalic"/>
        </w:rPr>
        <w:t>D</w:t>
      </w:r>
      <w:r w:rsidR="007F4312" w:rsidRPr="0025774A">
        <w:rPr>
          <w:rStyle w:val="i-listitalic"/>
        </w:rPr>
        <w:t>ull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7B5378">
        <w:t>D</w:t>
      </w:r>
      <w:r w:rsidR="007F4312">
        <w:t>uctile</w:t>
      </w:r>
    </w:p>
    <w:p w:rsidR="002E3181" w:rsidRPr="00A51501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G</w:t>
      </w:r>
      <w:r w:rsidR="007F4312">
        <w:t>ood conductor of heat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6</w:t>
      </w:r>
      <w:r w:rsidRPr="0032353E">
        <w:rPr>
          <w:rStyle w:val="i-listnumber"/>
        </w:rPr>
        <w:tab/>
      </w:r>
      <w:r w:rsidR="00935C8E">
        <w:t xml:space="preserve">Which of the following is </w:t>
      </w:r>
      <w:r w:rsidR="007B5378">
        <w:t>not</w:t>
      </w:r>
      <w:r w:rsidR="00935C8E">
        <w:t xml:space="preserve"> a variable property of metals?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7B5378">
        <w:t>H</w:t>
      </w:r>
      <w:r w:rsidR="00935C8E">
        <w:t>ardness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7B5378">
        <w:t>D</w:t>
      </w:r>
      <w:r w:rsidR="00935C8E">
        <w:t>ensity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C</w:t>
      </w:r>
      <w:r>
        <w:tab/>
      </w:r>
      <w:r w:rsidR="007B5378" w:rsidRPr="0025774A">
        <w:rPr>
          <w:rStyle w:val="i-listitalic"/>
        </w:rPr>
        <w:t>C</w:t>
      </w:r>
      <w:r w:rsidR="00935C8E" w:rsidRPr="0025774A">
        <w:rPr>
          <w:rStyle w:val="i-listitalic"/>
        </w:rPr>
        <w:t>onductor of electricity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M</w:t>
      </w:r>
      <w:r w:rsidR="00935C8E">
        <w:t>elting point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7</w:t>
      </w:r>
      <w:r w:rsidRPr="0032353E">
        <w:rPr>
          <w:rStyle w:val="i-listnumber"/>
        </w:rPr>
        <w:tab/>
      </w:r>
      <w:r w:rsidR="00935C8E">
        <w:t>Anions are formed when: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3B01D8">
        <w:t>non-metal atoms share electrons</w:t>
      </w:r>
      <w:r w:rsidR="007B5378">
        <w:t>.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3B01D8">
        <w:t>metal atoms share electrons</w:t>
      </w:r>
      <w:r w:rsidR="007B5378">
        <w:t>.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210185</wp:posOffset>
                </wp:positionV>
                <wp:extent cx="191770" cy="184785"/>
                <wp:effectExtent l="11430" t="13335" r="15875" b="11430"/>
                <wp:wrapNone/>
                <wp:docPr id="10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0A5855" id="Oval 24" o:spid="_x0000_s1026" style="position:absolute;margin-left:16.65pt;margin-top:16.55pt;width:15.1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4/GgMAALI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C</w:t>
      </w:r>
      <w:r w:rsidR="0032353E" w:rsidRPr="0032353E">
        <w:rPr>
          <w:rStyle w:val="i-listnumber"/>
        </w:rPr>
        <w:tab/>
      </w:r>
      <w:r w:rsidR="003B01D8">
        <w:t>metal atoms lose one or more electrons</w:t>
      </w:r>
      <w:r w:rsidR="007B5378">
        <w:t>.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D</w:t>
      </w:r>
      <w:r>
        <w:tab/>
      </w:r>
      <w:r w:rsidR="003B01D8" w:rsidRPr="0025774A">
        <w:rPr>
          <w:rStyle w:val="i-listitalic"/>
        </w:rPr>
        <w:t>non-metal atoms gain one or more electrons</w:t>
      </w:r>
      <w:r w:rsidR="007B5378" w:rsidRPr="0025774A">
        <w:rPr>
          <w:rStyle w:val="i-listitalic"/>
        </w:rPr>
        <w:t>.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8</w:t>
      </w:r>
      <w:r w:rsidRPr="0032353E">
        <w:rPr>
          <w:rStyle w:val="i-listnumber"/>
        </w:rPr>
        <w:tab/>
      </w:r>
      <w:r w:rsidR="003B01D8">
        <w:t>Which of the following regarding charged particles in ionic compounds is false?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7B5378">
        <w:t>C</w:t>
      </w:r>
      <w:r w:rsidR="003B01D8">
        <w:t>harged particles are free to move in the aqueous state</w:t>
      </w:r>
      <w:r w:rsidR="007B5378">
        <w:t>.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213360</wp:posOffset>
                </wp:positionV>
                <wp:extent cx="191770" cy="184785"/>
                <wp:effectExtent l="8890" t="9525" r="8890" b="15240"/>
                <wp:wrapNone/>
                <wp:docPr id="9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5C2299" id="Oval 25" o:spid="_x0000_s1026" style="position:absolute;margin-left:17.2pt;margin-top:16.8pt;width:15.1pt;height:1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B</w:t>
      </w:r>
      <w:r w:rsidR="0032353E" w:rsidRPr="0032353E">
        <w:rPr>
          <w:rStyle w:val="i-listnumber"/>
        </w:rPr>
        <w:tab/>
      </w:r>
      <w:r w:rsidR="007B5378">
        <w:t>C</w:t>
      </w:r>
      <w:r w:rsidR="003B01D8">
        <w:t>harged particles are free to move in the molten state</w:t>
      </w:r>
      <w:r w:rsidR="007B5378">
        <w:t>.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C</w:t>
      </w:r>
      <w:r w:rsidRPr="0025774A">
        <w:rPr>
          <w:rStyle w:val="i-listitalic"/>
        </w:rPr>
        <w:tab/>
      </w:r>
      <w:r w:rsidR="007B5378" w:rsidRPr="0025774A">
        <w:rPr>
          <w:rStyle w:val="i-listitalic"/>
        </w:rPr>
        <w:t>C</w:t>
      </w:r>
      <w:r w:rsidR="003B01D8" w:rsidRPr="0025774A">
        <w:rPr>
          <w:rStyle w:val="i-listitalic"/>
        </w:rPr>
        <w:t>harged particles are free to move in the solid state</w:t>
      </w:r>
      <w:r w:rsidR="007B5378" w:rsidRPr="0025774A">
        <w:rPr>
          <w:rStyle w:val="i-listitalic"/>
        </w:rPr>
        <w:t>.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C</w:t>
      </w:r>
      <w:r w:rsidR="003B01D8">
        <w:t>harged particles are attracted to water molecules</w:t>
      </w:r>
      <w:r w:rsidR="007B5378">
        <w:t>.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9</w:t>
      </w:r>
      <w:r w:rsidRPr="0032353E">
        <w:rPr>
          <w:rStyle w:val="i-listnumber"/>
        </w:rPr>
        <w:tab/>
      </w:r>
      <w:r w:rsidR="00F0783B">
        <w:t>Which type of compound is potassium bromide?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210185</wp:posOffset>
                </wp:positionV>
                <wp:extent cx="191770" cy="184785"/>
                <wp:effectExtent l="8890" t="10160" r="8890" b="14605"/>
                <wp:wrapNone/>
                <wp:docPr id="8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784265" id="Oval 26" o:spid="_x0000_s1026" style="position:absolute;margin-left:17.2pt;margin-top:16.55pt;width:15.1pt;height:1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OhGQ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A</w:t>
      </w:r>
      <w:r w:rsidR="0032353E" w:rsidRPr="0032353E">
        <w:rPr>
          <w:rStyle w:val="i-listnumber"/>
        </w:rPr>
        <w:tab/>
      </w:r>
      <w:r w:rsidR="007B5378">
        <w:t>M</w:t>
      </w:r>
      <w:r w:rsidR="00F0783B">
        <w:t>etal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B</w:t>
      </w:r>
      <w:r>
        <w:tab/>
      </w:r>
      <w:r w:rsidR="007B5378" w:rsidRPr="0025774A">
        <w:rPr>
          <w:rStyle w:val="i-listitalic"/>
        </w:rPr>
        <w:t>I</w:t>
      </w:r>
      <w:r w:rsidR="00F0783B" w:rsidRPr="0025774A">
        <w:rPr>
          <w:rStyle w:val="i-listitalic"/>
        </w:rPr>
        <w:t>onic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7B5378">
        <w:t>C</w:t>
      </w:r>
      <w:r w:rsidR="00F0783B">
        <w:t>ovalent molecular</w:t>
      </w:r>
    </w:p>
    <w:p w:rsidR="002E3181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7B5378">
        <w:t>C</w:t>
      </w:r>
      <w:r w:rsidR="00F0783B">
        <w:t>ovalent network</w:t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t>10</w:t>
      </w:r>
      <w:r w:rsidRPr="00A51501">
        <w:tab/>
      </w:r>
      <w:r w:rsidR="00F0783B">
        <w:t>What is the correct formula for ammonium hydroxide?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F0783B">
        <w:t>NH</w:t>
      </w:r>
      <w:r w:rsidR="00F0783B" w:rsidRPr="007B5378">
        <w:rPr>
          <w:rStyle w:val="i-listsubscript"/>
        </w:rPr>
        <w:t>3</w:t>
      </w:r>
      <w:r w:rsidR="00F0783B">
        <w:t>H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356495" w:rsidRPr="00356495">
        <w:t>NH</w:t>
      </w:r>
      <w:r w:rsidR="00356495" w:rsidRPr="007B5378">
        <w:rPr>
          <w:rStyle w:val="i-listsubscript"/>
        </w:rPr>
        <w:t>3</w:t>
      </w:r>
      <w:r w:rsidR="007A4F46">
        <w:t>OH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200660</wp:posOffset>
                </wp:positionV>
                <wp:extent cx="191770" cy="184785"/>
                <wp:effectExtent l="8890" t="10160" r="8890" b="14605"/>
                <wp:wrapNone/>
                <wp:docPr id="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19A171" id="Oval 27" o:spid="_x0000_s1026" style="position:absolute;margin-left:17.2pt;margin-top:15.8pt;width:15.1pt;height:1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o+GQ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C</w:t>
      </w:r>
      <w:r w:rsidR="0032353E" w:rsidRPr="0032353E">
        <w:rPr>
          <w:rStyle w:val="i-listnumber"/>
        </w:rPr>
        <w:tab/>
      </w:r>
      <w:r w:rsidR="00F0783B">
        <w:t>NH</w:t>
      </w:r>
      <w:r w:rsidR="00F0783B" w:rsidRPr="007B5378">
        <w:rPr>
          <w:rStyle w:val="i-listsubscript"/>
        </w:rPr>
        <w:t>4</w:t>
      </w:r>
      <w:r w:rsidR="00F0783B">
        <w:t>H</w:t>
      </w:r>
    </w:p>
    <w:p w:rsidR="00750F97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D</w:t>
      </w:r>
      <w:r>
        <w:tab/>
      </w:r>
      <w:r w:rsidR="00F0783B" w:rsidRPr="0025774A">
        <w:rPr>
          <w:rStyle w:val="i-listitalic"/>
        </w:rPr>
        <w:t>NH</w:t>
      </w:r>
      <w:r w:rsidR="00F0783B" w:rsidRPr="0025774A">
        <w:rPr>
          <w:rStyle w:val="i-listsubscriptitalic"/>
        </w:rPr>
        <w:t>4</w:t>
      </w:r>
      <w:r w:rsidR="00F0783B" w:rsidRPr="0025774A">
        <w:rPr>
          <w:rStyle w:val="i-listitalic"/>
        </w:rPr>
        <w:t>OH</w:t>
      </w:r>
    </w:p>
    <w:p w:rsidR="00750F97" w:rsidRDefault="00750F97">
      <w:pPr>
        <w:spacing w:after="200" w:line="276" w:lineRule="auto"/>
        <w:rPr>
          <w:rStyle w:val="i-listitalic"/>
          <w:rFonts w:ascii="Verdana" w:hAnsi="Verdana"/>
          <w:sz w:val="22"/>
          <w:szCs w:val="22"/>
        </w:rPr>
      </w:pPr>
      <w:r>
        <w:rPr>
          <w:rStyle w:val="i-listitalic"/>
        </w:rPr>
        <w:br w:type="page"/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lastRenderedPageBreak/>
        <w:t>1</w:t>
      </w:r>
      <w:r w:rsidR="0032353E" w:rsidRPr="0032353E">
        <w:rPr>
          <w:rStyle w:val="i-listnumber"/>
        </w:rPr>
        <w:t>1</w:t>
      </w:r>
      <w:r w:rsidR="0032353E">
        <w:rPr>
          <w:rStyle w:val="i-listnumber"/>
        </w:rPr>
        <w:tab/>
      </w:r>
      <w:r w:rsidR="00415819">
        <w:t>Which of the following propert</w:t>
      </w:r>
      <w:r w:rsidR="007B5378">
        <w:t>ies</w:t>
      </w:r>
      <w:r w:rsidR="00415819">
        <w:t xml:space="preserve"> is the same for both covalent molecular and covalent network substances?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3F530F">
        <w:t>M</w:t>
      </w:r>
      <w:r w:rsidR="00415819">
        <w:t>elting point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3F530F">
        <w:t>H</w:t>
      </w:r>
      <w:r w:rsidR="00415819">
        <w:t>ardness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213995</wp:posOffset>
                </wp:positionV>
                <wp:extent cx="191770" cy="184785"/>
                <wp:effectExtent l="13970" t="8255" r="13335" b="16510"/>
                <wp:wrapNone/>
                <wp:docPr id="6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E9BD53" id="Oval 33" o:spid="_x0000_s1026" style="position:absolute;margin-left:16.85pt;margin-top:16.85pt;width:15.1pt;height:1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C</w:t>
      </w:r>
      <w:r w:rsidR="0032353E" w:rsidRPr="0032353E">
        <w:rPr>
          <w:rStyle w:val="i-listnumber"/>
        </w:rPr>
        <w:tab/>
      </w:r>
      <w:r w:rsidR="003F530F">
        <w:t>C</w:t>
      </w:r>
      <w:r w:rsidR="00415819">
        <w:t>hemical reactivity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D</w:t>
      </w:r>
      <w:r>
        <w:tab/>
      </w:r>
      <w:r w:rsidR="003F530F" w:rsidRPr="0025774A">
        <w:rPr>
          <w:rStyle w:val="i-listitalic"/>
        </w:rPr>
        <w:t>E</w:t>
      </w:r>
      <w:r w:rsidR="00415819" w:rsidRPr="0025774A">
        <w:rPr>
          <w:rStyle w:val="i-listitalic"/>
        </w:rPr>
        <w:t>lectrical conductivity</w:t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t>1</w:t>
      </w:r>
      <w:r w:rsidR="0032353E" w:rsidRPr="0032353E">
        <w:rPr>
          <w:rStyle w:val="i-listnumber"/>
        </w:rPr>
        <w:t>2</w:t>
      </w:r>
      <w:r w:rsidR="0032353E">
        <w:rPr>
          <w:rStyle w:val="i-listnumber"/>
        </w:rPr>
        <w:tab/>
      </w:r>
      <w:r w:rsidR="001B73C5">
        <w:t>O</w:t>
      </w:r>
      <w:r w:rsidR="00415819">
        <w:t>xygen gas has: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211455</wp:posOffset>
                </wp:positionV>
                <wp:extent cx="191770" cy="184785"/>
                <wp:effectExtent l="11430" t="10795" r="15875" b="13970"/>
                <wp:wrapNone/>
                <wp:docPr id="5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E04E5D" id="Oval 32" o:spid="_x0000_s1026" style="position:absolute;margin-left:17.4pt;margin-top:16.65pt;width:15.1pt;height:1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proofErr w:type="gramStart"/>
      <w:r w:rsidR="0032353E" w:rsidRPr="0032353E">
        <w:rPr>
          <w:rStyle w:val="i-listnumber"/>
        </w:rPr>
        <w:t>A</w:t>
      </w:r>
      <w:proofErr w:type="gramEnd"/>
      <w:r w:rsidR="0032353E" w:rsidRPr="0032353E">
        <w:rPr>
          <w:rStyle w:val="i-listnumber"/>
        </w:rPr>
        <w:tab/>
      </w:r>
      <w:proofErr w:type="spellStart"/>
      <w:r w:rsidR="00415819">
        <w:t>a</w:t>
      </w:r>
      <w:proofErr w:type="spellEnd"/>
      <w:r w:rsidR="00415819">
        <w:t xml:space="preserve"> single covalent bond</w:t>
      </w:r>
      <w:r w:rsidR="003F530F">
        <w:t>.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B</w:t>
      </w:r>
      <w:r>
        <w:tab/>
      </w:r>
      <w:r w:rsidR="00415819" w:rsidRPr="0025774A">
        <w:rPr>
          <w:rStyle w:val="i-listitalic"/>
        </w:rPr>
        <w:t>a double covalent bond</w:t>
      </w:r>
      <w:r w:rsidR="003F530F" w:rsidRPr="0025774A">
        <w:rPr>
          <w:rStyle w:val="i-listitalic"/>
        </w:rPr>
        <w:t>.</w:t>
      </w:r>
    </w:p>
    <w:p w:rsidR="0032353E" w:rsidRDefault="0032353E" w:rsidP="0032353E">
      <w:pPr>
        <w:pStyle w:val="i-numberedlist2"/>
      </w:pPr>
      <w:proofErr w:type="spellStart"/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proofErr w:type="gramStart"/>
      <w:r w:rsidR="00415819">
        <w:t>an</w:t>
      </w:r>
      <w:proofErr w:type="spellEnd"/>
      <w:proofErr w:type="gramEnd"/>
      <w:r w:rsidR="00415819">
        <w:t xml:space="preserve"> ionic bond</w:t>
      </w:r>
      <w:r w:rsidR="003F530F">
        <w:t>.</w:t>
      </w:r>
    </w:p>
    <w:p w:rsidR="002E3181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415819">
        <w:t>a triple bond</w:t>
      </w:r>
      <w:r w:rsidR="003F530F">
        <w:t>.</w:t>
      </w:r>
    </w:p>
    <w:p w:rsidR="0032353E" w:rsidRDefault="000E1554" w:rsidP="0032353E">
      <w:pPr>
        <w:pStyle w:val="i-numberedlist1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219075</wp:posOffset>
                </wp:positionV>
                <wp:extent cx="191770" cy="184785"/>
                <wp:effectExtent l="11430" t="12700" r="15875" b="12065"/>
                <wp:wrapNone/>
                <wp:docPr id="4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E24F37" id="Oval 30" o:spid="_x0000_s1026" style="position:absolute;margin-left:17.4pt;margin-top:17.25pt;width:15.1pt;height:1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swGA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2E3181" w:rsidRPr="0032353E">
        <w:rPr>
          <w:rStyle w:val="i-listnumber"/>
        </w:rPr>
        <w:t>1</w:t>
      </w:r>
      <w:r w:rsidR="0032353E" w:rsidRPr="0032353E">
        <w:rPr>
          <w:rStyle w:val="i-listnumber"/>
        </w:rPr>
        <w:t>3</w:t>
      </w:r>
      <w:r w:rsidR="0032353E">
        <w:rPr>
          <w:rStyle w:val="i-listnumber"/>
        </w:rPr>
        <w:tab/>
      </w:r>
      <w:r w:rsidR="00BD69F1">
        <w:t>Graphite and diamond are examples of: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A</w:t>
      </w:r>
      <w:r>
        <w:tab/>
      </w:r>
      <w:r w:rsidR="00BD69F1" w:rsidRPr="0025774A">
        <w:rPr>
          <w:rStyle w:val="i-listitalic"/>
        </w:rPr>
        <w:t>carbon allotropes</w:t>
      </w:r>
      <w:r w:rsidR="003F530F" w:rsidRPr="0025774A">
        <w:rPr>
          <w:rStyle w:val="i-listitalic"/>
        </w:rPr>
        <w:t>.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BD69F1">
        <w:t>covalent network solids</w:t>
      </w:r>
      <w:r w:rsidR="003F530F">
        <w:t>.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C</w:t>
      </w:r>
      <w:r w:rsidRPr="0032353E">
        <w:rPr>
          <w:rStyle w:val="i-listnumber"/>
        </w:rPr>
        <w:tab/>
      </w:r>
      <w:r w:rsidR="00BD69F1">
        <w:t>covalent compounds</w:t>
      </w:r>
      <w:r w:rsidR="003F530F">
        <w:t>.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BD69F1">
        <w:t>covalent substances that can conduct electricity</w:t>
      </w:r>
      <w:r w:rsidR="003F530F">
        <w:t>.</w:t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t>1</w:t>
      </w:r>
      <w:r w:rsidR="0032353E" w:rsidRPr="0032353E">
        <w:rPr>
          <w:rStyle w:val="i-listnumber"/>
        </w:rPr>
        <w:t>4</w:t>
      </w:r>
      <w:r w:rsidR="0032353E" w:rsidRPr="0032353E">
        <w:rPr>
          <w:rStyle w:val="i-listnumber"/>
        </w:rPr>
        <w:tab/>
      </w:r>
      <w:r w:rsidR="00BD69F1">
        <w:t xml:space="preserve">Which of the following shows the </w:t>
      </w:r>
      <w:r w:rsidR="00E8648C">
        <w:t>general formula for alkanes</w:t>
      </w:r>
      <w:r w:rsidR="00BD69F1">
        <w:t>?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proofErr w:type="spellStart"/>
      <w:r w:rsidR="00E8648C" w:rsidRPr="00E8648C">
        <w:t>C</w:t>
      </w:r>
      <w:r w:rsidR="00E8648C" w:rsidRPr="00750F97">
        <w:rPr>
          <w:rStyle w:val="i-listsubscriptitalic"/>
          <w:i w:val="0"/>
        </w:rPr>
        <w:t>n</w:t>
      </w:r>
      <w:r w:rsidR="00E8648C">
        <w:t>H</w:t>
      </w:r>
      <w:r w:rsidR="00E8648C" w:rsidRPr="00750F97">
        <w:rPr>
          <w:rStyle w:val="i-listsubscriptitalic"/>
          <w:i w:val="0"/>
        </w:rPr>
        <w:t>n</w:t>
      </w:r>
      <w:proofErr w:type="spellEnd"/>
      <w:r w:rsidR="003F530F">
        <w:t>.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B</w:t>
      </w:r>
      <w:r w:rsidRPr="0032353E">
        <w:rPr>
          <w:rStyle w:val="i-listnumber"/>
        </w:rPr>
        <w:tab/>
      </w:r>
      <w:r w:rsidR="00E8648C" w:rsidRPr="00E8648C">
        <w:t>C</w:t>
      </w:r>
      <w:r w:rsidR="00E8648C" w:rsidRPr="00750F97">
        <w:rPr>
          <w:rStyle w:val="i-listsubscriptitalic"/>
          <w:i w:val="0"/>
        </w:rPr>
        <w:t>n</w:t>
      </w:r>
      <w:r w:rsidR="00E8648C">
        <w:t>H</w:t>
      </w:r>
      <w:r w:rsidR="00E8648C" w:rsidRPr="0032353E">
        <w:rPr>
          <w:rStyle w:val="i-listsubscript"/>
        </w:rPr>
        <w:t>2</w:t>
      </w:r>
      <w:r w:rsidR="00E8648C" w:rsidRPr="00750F97">
        <w:rPr>
          <w:rStyle w:val="i-listsubscriptitalic"/>
          <w:i w:val="0"/>
        </w:rPr>
        <w:t>n</w:t>
      </w:r>
      <w:r w:rsidR="00E8648C" w:rsidRPr="0032353E">
        <w:rPr>
          <w:rStyle w:val="i-listsubscript"/>
        </w:rPr>
        <w:t>-2</w:t>
      </w:r>
      <w:r w:rsidR="003F530F">
        <w:t>.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210820</wp:posOffset>
                </wp:positionV>
                <wp:extent cx="191770" cy="184785"/>
                <wp:effectExtent l="13970" t="12700" r="13335" b="12065"/>
                <wp:wrapNone/>
                <wp:docPr id="3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ED301" id="Oval 29" o:spid="_x0000_s1026" style="position:absolute;margin-left:16.85pt;margin-top:16.6pt;width:15.1pt;height:1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sxGg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C</w:t>
      </w:r>
      <w:r w:rsidR="0032353E" w:rsidRPr="0032353E">
        <w:rPr>
          <w:rStyle w:val="i-listnumber"/>
        </w:rPr>
        <w:tab/>
      </w:r>
      <w:r w:rsidR="00E8648C" w:rsidRPr="00E8648C">
        <w:t>C</w:t>
      </w:r>
      <w:r w:rsidR="00E8648C" w:rsidRPr="00750F97">
        <w:rPr>
          <w:rStyle w:val="i-listsubscriptitalic"/>
          <w:i w:val="0"/>
        </w:rPr>
        <w:t>n</w:t>
      </w:r>
      <w:r w:rsidR="00E8648C">
        <w:t>H</w:t>
      </w:r>
      <w:r w:rsidR="00E8648C" w:rsidRPr="0032353E">
        <w:rPr>
          <w:rStyle w:val="i-listsubscript"/>
        </w:rPr>
        <w:t>2</w:t>
      </w:r>
      <w:r w:rsidR="00E8648C" w:rsidRPr="00750F97">
        <w:rPr>
          <w:rStyle w:val="i-listsubscriptitalic"/>
          <w:i w:val="0"/>
        </w:rPr>
        <w:t>n</w:t>
      </w:r>
      <w:r w:rsidR="003F530F">
        <w:t>.</w:t>
      </w:r>
    </w:p>
    <w:p w:rsidR="002E3181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D</w:t>
      </w:r>
      <w:r>
        <w:tab/>
      </w:r>
      <w:r w:rsidR="00E8648C" w:rsidRPr="0025774A">
        <w:rPr>
          <w:rStyle w:val="i-listitalic"/>
        </w:rPr>
        <w:t>C</w:t>
      </w:r>
      <w:r w:rsidR="00E8648C" w:rsidRPr="0025774A">
        <w:rPr>
          <w:rStyle w:val="i-listsubscript"/>
        </w:rPr>
        <w:t>n</w:t>
      </w:r>
      <w:r w:rsidR="00E8648C" w:rsidRPr="0025774A">
        <w:rPr>
          <w:rStyle w:val="i-listitalic"/>
        </w:rPr>
        <w:t>H</w:t>
      </w:r>
      <w:r w:rsidR="00E8648C" w:rsidRPr="0025774A">
        <w:rPr>
          <w:rStyle w:val="i-listsubscriptitalic"/>
        </w:rPr>
        <w:t>2</w:t>
      </w:r>
      <w:r w:rsidR="00E8648C" w:rsidRPr="0025774A">
        <w:rPr>
          <w:rStyle w:val="i-listsubscript"/>
        </w:rPr>
        <w:t>n</w:t>
      </w:r>
      <w:r w:rsidR="00E8648C" w:rsidRPr="0025774A">
        <w:rPr>
          <w:rStyle w:val="i-listsubscriptitalic"/>
        </w:rPr>
        <w:t>+2</w:t>
      </w:r>
      <w:r w:rsidR="003F530F" w:rsidRPr="0025774A">
        <w:rPr>
          <w:rStyle w:val="i-listitalic"/>
        </w:rPr>
        <w:t>.</w:t>
      </w:r>
    </w:p>
    <w:p w:rsidR="0032353E" w:rsidRDefault="002E3181" w:rsidP="0032353E">
      <w:pPr>
        <w:pStyle w:val="i-numberedlist1"/>
      </w:pPr>
      <w:r w:rsidRPr="0032353E">
        <w:rPr>
          <w:rStyle w:val="i-listnumber"/>
        </w:rPr>
        <w:t>1</w:t>
      </w:r>
      <w:r w:rsidR="0032353E" w:rsidRPr="0032353E">
        <w:rPr>
          <w:rStyle w:val="i-listnumber"/>
        </w:rPr>
        <w:t>5</w:t>
      </w:r>
      <w:r w:rsidR="0032353E" w:rsidRPr="0032353E">
        <w:rPr>
          <w:rStyle w:val="i-listnumber"/>
        </w:rPr>
        <w:tab/>
      </w:r>
      <w:r w:rsidR="00616F85">
        <w:t>The term ‘saturated’ when referring to hydrocarbons means the compound: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A</w:t>
      </w:r>
      <w:r w:rsidRPr="0032353E">
        <w:rPr>
          <w:rStyle w:val="i-listnumber"/>
        </w:rPr>
        <w:tab/>
      </w:r>
      <w:r w:rsidR="00616F85">
        <w:t>undergoes an addition reaction with water</w:t>
      </w:r>
      <w:r w:rsidR="003F530F">
        <w:t>.</w:t>
      </w:r>
    </w:p>
    <w:p w:rsidR="0032353E" w:rsidRDefault="000E1554" w:rsidP="0032353E">
      <w:pPr>
        <w:pStyle w:val="i-numberedlist2"/>
      </w:pPr>
      <w:r>
        <w:rPr>
          <w:rFonts w:ascii="Arial" w:hAnsi="Arial" w:cs="Arial"/>
          <w:b/>
          <w:noProof/>
          <w:color w:val="7030A0"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213360</wp:posOffset>
                </wp:positionV>
                <wp:extent cx="191770" cy="184785"/>
                <wp:effectExtent l="8890" t="9525" r="8890" b="15240"/>
                <wp:wrapNone/>
                <wp:docPr id="2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8478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98EF2B" id="Oval 28" o:spid="_x0000_s1026" style="position:absolute;margin-left:17.2pt;margin-top:16.8pt;width:15.1pt;height:1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" filled="f" fillcolor="#8064a2 [3207]" strokecolor="#7030a0" strokeweight="1.25pt">
                <v:shadow color="#3f3151 [1607]" opacity=".5" offset="1pt"/>
              </v:oval>
            </w:pict>
          </mc:Fallback>
        </mc:AlternateContent>
      </w:r>
      <w:r w:rsidR="0032353E" w:rsidRPr="0032353E">
        <w:rPr>
          <w:rStyle w:val="i-listnumber"/>
        </w:rPr>
        <w:t>B</w:t>
      </w:r>
      <w:r w:rsidR="0032353E" w:rsidRPr="0032353E">
        <w:rPr>
          <w:rStyle w:val="i-listnumber"/>
        </w:rPr>
        <w:tab/>
      </w:r>
      <w:r w:rsidR="00616F85">
        <w:t>is only made up of carbon and hydrogen atoms</w:t>
      </w:r>
      <w:r w:rsidR="003F530F">
        <w:t>.</w:t>
      </w:r>
    </w:p>
    <w:p w:rsidR="0032353E" w:rsidRPr="0025774A" w:rsidRDefault="00D10E59" w:rsidP="0032353E">
      <w:pPr>
        <w:pStyle w:val="i-numberedlist2"/>
        <w:rPr>
          <w:rStyle w:val="i-listitalic"/>
        </w:rPr>
      </w:pPr>
      <w:r w:rsidRPr="0025774A">
        <w:rPr>
          <w:rStyle w:val="i-listnumber"/>
        </w:rPr>
        <w:t>C</w:t>
      </w:r>
      <w:r>
        <w:tab/>
      </w:r>
      <w:r w:rsidR="00616F85" w:rsidRPr="0025774A">
        <w:rPr>
          <w:rStyle w:val="i-listitalic"/>
        </w:rPr>
        <w:t>only contains carbon</w:t>
      </w:r>
      <w:r w:rsidR="003F530F" w:rsidRPr="0025774A">
        <w:rPr>
          <w:rStyle w:val="i-listitalic"/>
        </w:rPr>
        <w:t>–</w:t>
      </w:r>
      <w:r w:rsidR="00616F85" w:rsidRPr="0025774A">
        <w:rPr>
          <w:rStyle w:val="i-listitalic"/>
        </w:rPr>
        <w:t>carbon single bonds</w:t>
      </w:r>
      <w:r w:rsidR="003F530F" w:rsidRPr="0025774A">
        <w:rPr>
          <w:rStyle w:val="i-listitalic"/>
        </w:rPr>
        <w:t>.</w:t>
      </w:r>
    </w:p>
    <w:p w:rsidR="0032353E" w:rsidRDefault="0032353E" w:rsidP="0032353E">
      <w:pPr>
        <w:pStyle w:val="i-numberedlist2"/>
      </w:pPr>
      <w:r w:rsidRPr="0032353E">
        <w:rPr>
          <w:rStyle w:val="i-listnumber"/>
        </w:rPr>
        <w:t>D</w:t>
      </w:r>
      <w:r w:rsidRPr="0032353E">
        <w:rPr>
          <w:rStyle w:val="i-listnumber"/>
        </w:rPr>
        <w:tab/>
      </w:r>
      <w:r w:rsidR="00616F85">
        <w:t>contains multiple bonds between carbon atoms</w:t>
      </w:r>
      <w:r w:rsidR="003F530F">
        <w:t>.</w:t>
      </w:r>
    </w:p>
    <w:p w:rsidR="00750F97" w:rsidRDefault="00750F97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32353E" w:rsidRPr="003C3871" w:rsidRDefault="0032353E" w:rsidP="0032353E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32353E" w:rsidRPr="00450598" w:rsidRDefault="0032353E" w:rsidP="0032353E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07AE" w:rsidRDefault="0032353E" w:rsidP="0032353E">
      <w:pPr>
        <w:pStyle w:val="i-numberedlist1"/>
      </w:pPr>
      <w:r w:rsidRPr="0032353E">
        <w:rPr>
          <w:rStyle w:val="i-listnumber"/>
        </w:rPr>
        <w:t>1</w:t>
      </w:r>
      <w:r w:rsidRPr="0032353E">
        <w:rPr>
          <w:rStyle w:val="i-listnumber"/>
        </w:rPr>
        <w:tab/>
      </w:r>
      <w:r w:rsidR="002E07AE">
        <w:t xml:space="preserve">Ammonia could also be named </w:t>
      </w:r>
      <w:proofErr w:type="spellStart"/>
      <w:r w:rsidR="002E07AE">
        <w:t>mononitrogen</w:t>
      </w:r>
      <w:proofErr w:type="spellEnd"/>
      <w:r w:rsidR="002E07AE">
        <w:t xml:space="preserve"> </w:t>
      </w:r>
      <w:proofErr w:type="spellStart"/>
      <w:r w:rsidR="002E07AE">
        <w:t>trihydride</w:t>
      </w:r>
      <w:proofErr w:type="spellEnd"/>
      <w:r w:rsidR="002E07AE">
        <w:t>.</w:t>
      </w:r>
    </w:p>
    <w:p w:rsidR="00750F97" w:rsidRDefault="0002561D" w:rsidP="00750F97">
      <w:pPr>
        <w:pStyle w:val="i-numberedlist2"/>
      </w:pPr>
      <w:proofErr w:type="gramStart"/>
      <w:r w:rsidRPr="0002561D">
        <w:rPr>
          <w:rStyle w:val="i-listnumber"/>
        </w:rPr>
        <w:t>a</w:t>
      </w:r>
      <w:proofErr w:type="gramEnd"/>
      <w:r w:rsidRPr="0002561D">
        <w:rPr>
          <w:rStyle w:val="i-listnumber"/>
        </w:rPr>
        <w:tab/>
      </w:r>
      <w:r w:rsidR="002E07AE">
        <w:t>Write the chemical formula for ammonia.</w:t>
      </w:r>
      <w:r w:rsidRPr="0002561D">
        <w:t xml:space="preserve"> </w:t>
      </w:r>
      <w:r w:rsidRPr="002B3EA7">
        <w:tab/>
      </w:r>
      <w:r w:rsidR="00750F97">
        <w:tab/>
      </w:r>
      <w:r w:rsidR="00750F97">
        <w:tab/>
      </w:r>
      <w:r w:rsidR="00750F97">
        <w:tab/>
        <w:t xml:space="preserve"> </w:t>
      </w:r>
      <w:r w:rsidRPr="00BA34AC">
        <w:t>(1 mark)</w:t>
      </w:r>
    </w:p>
    <w:p w:rsidR="0032353E" w:rsidRPr="0025774A" w:rsidRDefault="00C14DDD" w:rsidP="00750F97">
      <w:pPr>
        <w:pStyle w:val="i-numberedlist2"/>
      </w:pPr>
      <w:r w:rsidRPr="00C14DDD">
        <w:rPr>
          <w:rStyle w:val="i-listitalic"/>
        </w:rPr>
        <w:t>Answer:</w:t>
      </w:r>
      <w:r>
        <w:t xml:space="preserve"> </w:t>
      </w:r>
      <w:r w:rsidR="00857044" w:rsidRPr="0025774A">
        <w:t>NH</w:t>
      </w:r>
      <w:r w:rsidR="00857044" w:rsidRPr="0025774A">
        <w:rPr>
          <w:rStyle w:val="i-listsubscript"/>
        </w:rPr>
        <w:t>3</w:t>
      </w:r>
    </w:p>
    <w:p w:rsidR="002E07AE" w:rsidRDefault="0002561D" w:rsidP="0002561D">
      <w:pPr>
        <w:pStyle w:val="i-numberedlist2"/>
      </w:pPr>
      <w:proofErr w:type="gramStart"/>
      <w:r w:rsidRPr="0002561D">
        <w:rPr>
          <w:rStyle w:val="i-listnumber"/>
        </w:rPr>
        <w:t>b</w:t>
      </w:r>
      <w:proofErr w:type="gramEnd"/>
      <w:r w:rsidRPr="0002561D">
        <w:rPr>
          <w:rStyle w:val="i-listnumber"/>
        </w:rPr>
        <w:tab/>
      </w:r>
      <w:r w:rsidR="002E07AE">
        <w:t xml:space="preserve">What type of bonding does ammonia possess and how </w:t>
      </w:r>
      <w:r w:rsidR="00234BD4">
        <w:t xml:space="preserve">are </w:t>
      </w:r>
      <w:r w:rsidR="002E07AE">
        <w:t>these bonds formed</w:t>
      </w:r>
      <w:r w:rsidR="00234BD4">
        <w:t>?</w:t>
      </w:r>
      <w:r w:rsidR="0032353E">
        <w:tab/>
      </w:r>
      <w:r w:rsidR="00750F97">
        <w:tab/>
      </w:r>
      <w:r w:rsidR="00750F97">
        <w:tab/>
      </w:r>
      <w:r w:rsidR="00750F97">
        <w:tab/>
      </w:r>
      <w:r w:rsidR="00750F97">
        <w:tab/>
      </w:r>
      <w:r w:rsidR="00750F97">
        <w:tab/>
      </w:r>
      <w:r w:rsidR="00750F97">
        <w:tab/>
      </w:r>
      <w:r w:rsidR="00750F97">
        <w:tab/>
      </w:r>
      <w:r w:rsidR="00750F97">
        <w:tab/>
      </w:r>
      <w:r w:rsidRPr="00BA34AC">
        <w:t>(2 marks)</w:t>
      </w:r>
    </w:p>
    <w:p w:rsidR="00857044" w:rsidRPr="0025774A" w:rsidRDefault="00C14DDD" w:rsidP="0025774A">
      <w:pPr>
        <w:pStyle w:val="i-numberedlist2indentfo"/>
      </w:pPr>
      <w:r w:rsidRPr="00C14DDD">
        <w:rPr>
          <w:rStyle w:val="i-listitalic"/>
        </w:rPr>
        <w:t>Answer:</w:t>
      </w:r>
      <w:r>
        <w:t xml:space="preserve"> </w:t>
      </w:r>
      <w:r w:rsidR="00857044" w:rsidRPr="0025774A">
        <w:t xml:space="preserve">Ammonia possesses covalent bonds. </w:t>
      </w:r>
      <w:r w:rsidR="008E152B">
        <w:t xml:space="preserve">(1 mark) </w:t>
      </w:r>
      <w:r w:rsidR="00857044" w:rsidRPr="0025774A">
        <w:t>An electron from the nitrogen atom is shared with one from each hydrogen atom, forming two single covalent bonds.</w:t>
      </w:r>
      <w:r w:rsidR="008E152B">
        <w:t xml:space="preserve"> (1 mark)</w:t>
      </w:r>
    </w:p>
    <w:p w:rsidR="00FF1C5B" w:rsidRPr="00750F97" w:rsidRDefault="0032353E" w:rsidP="00DB29A3">
      <w:pPr>
        <w:pStyle w:val="i-numberedlist1a"/>
        <w:rPr>
          <w:rStyle w:val="i-notetoDTOchar"/>
          <w:color w:val="auto"/>
        </w:rPr>
      </w:pPr>
      <w:r w:rsidRPr="0032353E">
        <w:rPr>
          <w:rStyle w:val="i-listnumber"/>
        </w:rPr>
        <w:t>2</w:t>
      </w:r>
      <w:r w:rsidRPr="0032353E">
        <w:rPr>
          <w:rStyle w:val="i-listnumber"/>
        </w:rPr>
        <w:tab/>
      </w:r>
      <w:r w:rsidR="0002561D">
        <w:rPr>
          <w:rStyle w:val="i-listnumber"/>
        </w:rPr>
        <w:t>a</w:t>
      </w:r>
      <w:r w:rsidR="0002561D">
        <w:rPr>
          <w:rStyle w:val="i-listnumber"/>
        </w:rPr>
        <w:tab/>
      </w:r>
      <w:r w:rsidR="00FF1C5B">
        <w:t>Draw an electron dot formula for methane.</w:t>
      </w:r>
      <w:r w:rsidR="0002561D" w:rsidRPr="0002561D">
        <w:t xml:space="preserve"> </w:t>
      </w:r>
      <w:r w:rsidR="0002561D" w:rsidRPr="002B3EA7">
        <w:tab/>
      </w:r>
      <w:r w:rsidR="00750F97">
        <w:tab/>
      </w:r>
      <w:r w:rsidR="00750F97">
        <w:tab/>
      </w:r>
      <w:r w:rsidR="00750F97">
        <w:tab/>
        <w:t xml:space="preserve"> </w:t>
      </w:r>
      <w:r w:rsidR="0002561D" w:rsidRPr="00BA34AC">
        <w:t>(1 mark)</w:t>
      </w:r>
    </w:p>
    <w:p w:rsidR="00325779" w:rsidRDefault="00C14DDD" w:rsidP="00C14DDD">
      <w:pPr>
        <w:pStyle w:val="i-numberedlist2indentfo"/>
      </w:pPr>
      <w:r w:rsidRPr="00C14DDD">
        <w:rPr>
          <w:rStyle w:val="i-listitalic"/>
        </w:rPr>
        <w:t>Answer:</w:t>
      </w:r>
      <w:r w:rsidR="00325779" w:rsidRPr="00325779">
        <w:rPr>
          <w:rStyle w:val="i-listitalic"/>
        </w:rPr>
        <w:object w:dxaOrig="1140" w:dyaOrig="1180" w14:anchorId="6FE33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59.4pt" o:ole="">
            <v:imagedata r:id="rId7" o:title=""/>
          </v:shape>
          <o:OLEObject Type="Embed" ProgID="Equation.DSMT4" ShapeID="_x0000_i1025" DrawAspect="Content" ObjectID="_1517208379" r:id="rId8"/>
        </w:object>
      </w:r>
    </w:p>
    <w:p w:rsidR="00FF1C5B" w:rsidRPr="00FF1C5B" w:rsidRDefault="0002561D" w:rsidP="0002561D">
      <w:pPr>
        <w:pStyle w:val="i-numberedlist2"/>
      </w:pPr>
      <w:proofErr w:type="gramStart"/>
      <w:r w:rsidRPr="0002561D">
        <w:rPr>
          <w:rStyle w:val="i-listnumber"/>
        </w:rPr>
        <w:t>b</w:t>
      </w:r>
      <w:proofErr w:type="gramEnd"/>
      <w:r w:rsidRPr="0002561D">
        <w:rPr>
          <w:rStyle w:val="i-listnumber"/>
        </w:rPr>
        <w:tab/>
      </w:r>
      <w:r w:rsidR="00FF1C5B" w:rsidRPr="00FF1C5B">
        <w:t xml:space="preserve">Describe two </w:t>
      </w:r>
      <w:r w:rsidR="00FF1C5B">
        <w:t xml:space="preserve">physical </w:t>
      </w:r>
      <w:r w:rsidR="00FF1C5B" w:rsidRPr="00FF1C5B">
        <w:t>properties of alkanes.</w:t>
      </w:r>
      <w:r w:rsidR="0032353E">
        <w:tab/>
      </w:r>
      <w:r w:rsidR="00750F97">
        <w:tab/>
      </w:r>
      <w:r w:rsidR="00750F97">
        <w:tab/>
      </w:r>
      <w:r w:rsidR="00750F97">
        <w:tab/>
      </w:r>
      <w:r w:rsidRPr="00BA34AC">
        <w:t>(2 marks)</w:t>
      </w:r>
    </w:p>
    <w:p w:rsidR="008E152B" w:rsidRDefault="00C14DDD" w:rsidP="0025774A">
      <w:pPr>
        <w:pStyle w:val="i-numberedlist2indentfo"/>
      </w:pPr>
      <w:r w:rsidRPr="00C14DDD">
        <w:rPr>
          <w:rStyle w:val="i-listitalic"/>
        </w:rPr>
        <w:t>Answer:</w:t>
      </w:r>
      <w:r>
        <w:t xml:space="preserve"> </w:t>
      </w:r>
      <w:r w:rsidR="00AE27C3" w:rsidRPr="0025774A">
        <w:t xml:space="preserve">Alkanes have low melting and boiling points, both of which increase with molecular mass. </w:t>
      </w:r>
      <w:r w:rsidR="008E152B">
        <w:t>(1 mark)</w:t>
      </w:r>
    </w:p>
    <w:p w:rsidR="00AE27C3" w:rsidRPr="0025774A" w:rsidRDefault="00AE27C3" w:rsidP="0025774A">
      <w:pPr>
        <w:pStyle w:val="i-numberedlist2indentfo"/>
      </w:pPr>
      <w:r w:rsidRPr="0025774A">
        <w:t>They are insoluble in water but soluble in some other solvents.</w:t>
      </w:r>
      <w:r w:rsidR="008E152B">
        <w:t xml:space="preserve"> (1 mark)</w:t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3</w:t>
      </w:r>
      <w:r w:rsidRPr="0032353E">
        <w:rPr>
          <w:rStyle w:val="i-listnumber"/>
        </w:rPr>
        <w:tab/>
      </w:r>
      <w:r w:rsidR="00FF1C5B">
        <w:t>Describe how melting point, electrical conductivity and solubility in water can be used to distinguish between ionic, covalent molecular and covalent network substances.</w:t>
      </w:r>
      <w:r w:rsidR="0002561D" w:rsidRPr="0002561D">
        <w:rPr>
          <w:rStyle w:val="i-notetoDTOchar"/>
        </w:rPr>
        <w:t xml:space="preserve"> </w:t>
      </w:r>
      <w:r w:rsidR="00750F97">
        <w:rPr>
          <w:rStyle w:val="i-notetoDTOchar"/>
        </w:rPr>
        <w:tab/>
      </w:r>
      <w:r w:rsidR="00750F97">
        <w:rPr>
          <w:rStyle w:val="i-notetoDTOchar"/>
        </w:rPr>
        <w:tab/>
      </w:r>
      <w:r w:rsidR="00750F97">
        <w:rPr>
          <w:rStyle w:val="i-notetoDTOchar"/>
        </w:rPr>
        <w:tab/>
      </w:r>
      <w:r w:rsidR="00750F97">
        <w:rPr>
          <w:rStyle w:val="i-notetoDTOchar"/>
        </w:rPr>
        <w:tab/>
      </w:r>
      <w:r w:rsidR="00750F97">
        <w:rPr>
          <w:rStyle w:val="i-notetoDTOchar"/>
        </w:rPr>
        <w:tab/>
      </w:r>
      <w:r w:rsidR="00750F97">
        <w:rPr>
          <w:rStyle w:val="i-notetoDTOchar"/>
        </w:rPr>
        <w:tab/>
      </w:r>
      <w:r w:rsidR="00750F97">
        <w:rPr>
          <w:rStyle w:val="i-notetoDTOchar"/>
        </w:rPr>
        <w:tab/>
      </w:r>
      <w:r w:rsidR="00750F97">
        <w:rPr>
          <w:rStyle w:val="i-notetoDTOchar"/>
        </w:rPr>
        <w:tab/>
      </w:r>
      <w:r w:rsidR="0002561D" w:rsidRPr="00BA34AC">
        <w:t>(3 marks)</w:t>
      </w:r>
    </w:p>
    <w:p w:rsidR="00C14DDD" w:rsidRDefault="00C14DDD" w:rsidP="0025774A">
      <w:pPr>
        <w:pStyle w:val="i-numberedlist1indentfo"/>
      </w:pPr>
      <w:r w:rsidRPr="00C14DDD">
        <w:rPr>
          <w:rStyle w:val="i-listitalic"/>
        </w:rPr>
        <w:t>Answer:</w:t>
      </w:r>
      <w:r>
        <w:t xml:space="preserve"> </w:t>
      </w:r>
    </w:p>
    <w:p w:rsidR="00AE27C3" w:rsidRPr="0025774A" w:rsidRDefault="00AE27C3" w:rsidP="0025774A">
      <w:pPr>
        <w:pStyle w:val="i-numberedlist1indentfo"/>
      </w:pPr>
      <w:r w:rsidRPr="0025774A">
        <w:t xml:space="preserve">Melting point: </w:t>
      </w:r>
      <w:r w:rsidR="000E225B" w:rsidRPr="0025774A">
        <w:t>c</w:t>
      </w:r>
      <w:r w:rsidRPr="0025774A">
        <w:t xml:space="preserve">ovalent network and ionic substances have high melting points, whereas covalent molecular substances have low melting points. </w:t>
      </w:r>
      <w:r w:rsidR="000E225B" w:rsidRPr="0025774A">
        <w:t>(1 mark)</w:t>
      </w:r>
    </w:p>
    <w:p w:rsidR="00AE27C3" w:rsidRPr="0025774A" w:rsidRDefault="00AE27C3" w:rsidP="0025774A">
      <w:pPr>
        <w:pStyle w:val="i-numberedlist1indentfo"/>
      </w:pPr>
      <w:r w:rsidRPr="0025774A">
        <w:t>Electrical conductivity: covalent molecular, ionic and covalent network substances do not conduct electricity in the solid state; however, ionic substances do conduct electricity when molten or aqueous.</w:t>
      </w:r>
      <w:r w:rsidR="000E225B" w:rsidRPr="0025774A">
        <w:t xml:space="preserve"> (1 mark)</w:t>
      </w:r>
    </w:p>
    <w:p w:rsidR="00750F97" w:rsidRDefault="00AE27C3" w:rsidP="0025774A">
      <w:pPr>
        <w:pStyle w:val="i-numberedlist1indentfo"/>
      </w:pPr>
      <w:r w:rsidRPr="0025774A">
        <w:t xml:space="preserve">Solubility: ionic substances are generally soluble in water, covalent network </w:t>
      </w:r>
      <w:r w:rsidR="000E225B" w:rsidRPr="0025774A">
        <w:t xml:space="preserve">substances are </w:t>
      </w:r>
      <w:r w:rsidRPr="0025774A">
        <w:t>generally insoluble</w:t>
      </w:r>
      <w:r w:rsidR="000E225B" w:rsidRPr="0025774A">
        <w:t>,</w:t>
      </w:r>
      <w:r w:rsidRPr="0025774A">
        <w:t xml:space="preserve"> and covalent molecular </w:t>
      </w:r>
      <w:r w:rsidR="000E225B" w:rsidRPr="0025774A">
        <w:t xml:space="preserve">substances </w:t>
      </w:r>
      <w:r w:rsidRPr="0025774A">
        <w:t xml:space="preserve">have variable solubility. </w:t>
      </w:r>
      <w:r w:rsidR="000E225B" w:rsidRPr="0025774A">
        <w:t>(1 mark)</w:t>
      </w:r>
    </w:p>
    <w:p w:rsidR="00750F97" w:rsidRDefault="00750F97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7E7593" w:rsidRDefault="0032353E" w:rsidP="00DB29A3">
      <w:pPr>
        <w:pStyle w:val="i-numberedlist1a"/>
      </w:pPr>
      <w:r w:rsidRPr="0032353E">
        <w:rPr>
          <w:rStyle w:val="i-listnumber"/>
        </w:rPr>
        <w:lastRenderedPageBreak/>
        <w:t>4</w:t>
      </w:r>
      <w:r w:rsidRPr="0032353E">
        <w:rPr>
          <w:rStyle w:val="i-listnumber"/>
        </w:rPr>
        <w:tab/>
        <w:t>a</w:t>
      </w:r>
      <w:r w:rsidRPr="0032353E">
        <w:rPr>
          <w:rStyle w:val="i-listnumber"/>
        </w:rPr>
        <w:tab/>
      </w:r>
      <w:r w:rsidR="00325E44">
        <w:t xml:space="preserve">Describe how the periodic table can be used to calculate the </w:t>
      </w:r>
      <w:r w:rsidR="00EB2294">
        <w:t>number of valence electron</w:t>
      </w:r>
      <w:r w:rsidR="000E225B">
        <w:t>s</w:t>
      </w:r>
      <w:r w:rsidR="00EB2294">
        <w:t xml:space="preserve"> in </w:t>
      </w:r>
      <w:r w:rsidR="00325E44">
        <w:t xml:space="preserve">atoms. </w:t>
      </w:r>
      <w:r w:rsidR="0002561D" w:rsidRPr="002B3EA7">
        <w:tab/>
      </w:r>
      <w:r w:rsidR="00750F97">
        <w:tab/>
      </w:r>
      <w:r w:rsidR="00750F97">
        <w:tab/>
      </w:r>
      <w:r w:rsidR="00750F97">
        <w:tab/>
      </w:r>
      <w:r w:rsidR="00750F97">
        <w:tab/>
      </w:r>
      <w:r w:rsidR="00750F97">
        <w:tab/>
        <w:t xml:space="preserve"> </w:t>
      </w:r>
      <w:r w:rsidR="0002561D" w:rsidRPr="00BA34AC">
        <w:t>(1 mark)</w:t>
      </w:r>
    </w:p>
    <w:p w:rsidR="000E225B" w:rsidRPr="0025774A" w:rsidRDefault="00C14DDD" w:rsidP="0025774A">
      <w:pPr>
        <w:pStyle w:val="i-numberedlist2indentfo"/>
      </w:pPr>
      <w:r w:rsidRPr="00C14DDD">
        <w:rPr>
          <w:rStyle w:val="i-listitalic"/>
        </w:rPr>
        <w:t>Answer:</w:t>
      </w:r>
      <w:r>
        <w:t xml:space="preserve"> </w:t>
      </w:r>
      <w:r w:rsidR="000E225B" w:rsidRPr="0025774A">
        <w:t>Elements in groups 1 and 2: the group number is equal to the number of valence electrons for these elements. Elements in groups</w:t>
      </w:r>
      <w:r w:rsidR="0025774A">
        <w:t xml:space="preserve"> </w:t>
      </w:r>
      <w:r w:rsidR="000E225B" w:rsidRPr="0025774A">
        <w:t xml:space="preserve">13–18: the number of valence electrons is equal to (group number – 10).  </w:t>
      </w:r>
    </w:p>
    <w:p w:rsidR="007E7593" w:rsidRPr="00750F97" w:rsidRDefault="0032353E" w:rsidP="0002561D">
      <w:pPr>
        <w:pStyle w:val="i-numberedlist2"/>
        <w:rPr>
          <w:rStyle w:val="i-notetoDTOchar"/>
          <w:color w:val="auto"/>
        </w:rPr>
      </w:pPr>
      <w:proofErr w:type="gramStart"/>
      <w:r w:rsidRPr="0032353E">
        <w:rPr>
          <w:rStyle w:val="i-listnumber"/>
        </w:rPr>
        <w:t>b</w:t>
      </w:r>
      <w:proofErr w:type="gramEnd"/>
      <w:r w:rsidRPr="0032353E">
        <w:rPr>
          <w:rStyle w:val="i-listnumber"/>
        </w:rPr>
        <w:tab/>
      </w:r>
      <w:r w:rsidR="00325E44">
        <w:t xml:space="preserve">Draw an electron configuration diagram for the fluoride ion. </w:t>
      </w:r>
      <w:r w:rsidR="00750F97">
        <w:tab/>
      </w:r>
      <w:r w:rsidR="0002561D" w:rsidRPr="00BA34AC">
        <w:t>(2 marks)</w:t>
      </w:r>
    </w:p>
    <w:p w:rsidR="00C14DDD" w:rsidRDefault="00C14DDD" w:rsidP="0002561D">
      <w:pPr>
        <w:pStyle w:val="i-numberedlist2"/>
      </w:pPr>
      <w:r w:rsidRPr="00C14DDD">
        <w:rPr>
          <w:rStyle w:val="i-listitalic"/>
        </w:rPr>
        <w:t>Answer:</w:t>
      </w:r>
    </w:p>
    <w:p w:rsidR="00750F97" w:rsidRDefault="00750F97" w:rsidP="0032353E">
      <w:pPr>
        <w:pStyle w:val="i-numberedlist1"/>
        <w:rPr>
          <w:rStyle w:val="i-listnumber"/>
        </w:rPr>
      </w:pPr>
      <w:r>
        <w:rPr>
          <w:noProof/>
          <w:lang w:val="en-AU" w:eastAsia="en-AU"/>
        </w:rPr>
        <w:drawing>
          <wp:inline distT="0" distB="0" distL="0" distR="0" wp14:anchorId="6C33BF20" wp14:editId="74988201">
            <wp:extent cx="38671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3E" w:rsidRDefault="0032353E" w:rsidP="0032353E">
      <w:pPr>
        <w:pStyle w:val="i-numberedlist1"/>
      </w:pPr>
      <w:r w:rsidRPr="0032353E">
        <w:rPr>
          <w:rStyle w:val="i-listnumber"/>
        </w:rPr>
        <w:t>5</w:t>
      </w:r>
      <w:r>
        <w:tab/>
      </w:r>
      <w:r w:rsidR="00325E44">
        <w:t>Write the chemical formula for the following substances.</w:t>
      </w:r>
      <w:r w:rsidR="00234BD4">
        <w:rPr>
          <w:rStyle w:val="i-notetoDTOchar"/>
        </w:rPr>
        <w:tab/>
      </w:r>
      <w:r w:rsidR="00750F97">
        <w:rPr>
          <w:rStyle w:val="i-notetoDTOchar"/>
        </w:rPr>
        <w:tab/>
      </w:r>
      <w:r w:rsidR="0002561D" w:rsidRPr="00BA34AC">
        <w:t>(3 marks)</w:t>
      </w:r>
    </w:p>
    <w:p w:rsidR="00325E44" w:rsidRDefault="0002561D" w:rsidP="0002561D">
      <w:pPr>
        <w:pStyle w:val="i-numberedlist2"/>
      </w:pPr>
      <w:proofErr w:type="spellStart"/>
      <w:proofErr w:type="gramStart"/>
      <w:r w:rsidRPr="0032353E">
        <w:rPr>
          <w:rStyle w:val="i-listnumber"/>
        </w:rPr>
        <w:t>a</w:t>
      </w:r>
      <w:proofErr w:type="spellEnd"/>
      <w:proofErr w:type="gramEnd"/>
      <w:r w:rsidRPr="0032353E">
        <w:rPr>
          <w:rStyle w:val="i-listnumber"/>
        </w:rPr>
        <w:tab/>
      </w:r>
      <w:r w:rsidR="00325E44">
        <w:t>iron(III) nitrate</w:t>
      </w:r>
    </w:p>
    <w:p w:rsidR="000E225B" w:rsidRPr="0025774A" w:rsidRDefault="00C14DDD" w:rsidP="0025774A">
      <w:pPr>
        <w:pStyle w:val="i-numberedlist2indentfo"/>
      </w:pPr>
      <w:r w:rsidRPr="00C14DDD">
        <w:rPr>
          <w:rStyle w:val="i-listitalic"/>
        </w:rPr>
        <w:t>Answer:</w:t>
      </w:r>
      <w:r>
        <w:t xml:space="preserve"> </w:t>
      </w:r>
      <w:proofErr w:type="gramStart"/>
      <w:r w:rsidR="000E225B" w:rsidRPr="0025774A">
        <w:t>Fe(</w:t>
      </w:r>
      <w:proofErr w:type="gramEnd"/>
      <w:r w:rsidR="000E225B" w:rsidRPr="0025774A">
        <w:t>NO</w:t>
      </w:r>
      <w:r w:rsidR="000E225B" w:rsidRPr="0025774A">
        <w:rPr>
          <w:rStyle w:val="i-listsubscript"/>
        </w:rPr>
        <w:t>3</w:t>
      </w:r>
      <w:r w:rsidR="000E225B" w:rsidRPr="0025774A">
        <w:t>)</w:t>
      </w:r>
      <w:r w:rsidR="000E225B" w:rsidRPr="0025774A">
        <w:rPr>
          <w:rStyle w:val="i-listsubscript"/>
        </w:rPr>
        <w:t>3</w:t>
      </w:r>
    </w:p>
    <w:p w:rsidR="00325E44" w:rsidRDefault="0002561D" w:rsidP="0002561D">
      <w:pPr>
        <w:pStyle w:val="i-numberedlist2"/>
      </w:pPr>
      <w:proofErr w:type="gramStart"/>
      <w:r w:rsidRPr="0032353E">
        <w:rPr>
          <w:rStyle w:val="i-listnumber"/>
        </w:rPr>
        <w:t>b</w:t>
      </w:r>
      <w:proofErr w:type="gramEnd"/>
      <w:r w:rsidRPr="0032353E">
        <w:rPr>
          <w:rStyle w:val="i-listnumber"/>
        </w:rPr>
        <w:tab/>
      </w:r>
      <w:r w:rsidR="00EB2294">
        <w:t>lithium</w:t>
      </w:r>
      <w:r w:rsidR="00325E44">
        <w:t xml:space="preserve"> </w:t>
      </w:r>
      <w:proofErr w:type="spellStart"/>
      <w:r w:rsidR="00EB2294">
        <w:t>sulfate</w:t>
      </w:r>
      <w:proofErr w:type="spellEnd"/>
    </w:p>
    <w:p w:rsidR="000E225B" w:rsidRPr="0025774A" w:rsidRDefault="00C14DDD" w:rsidP="0025774A">
      <w:pPr>
        <w:pStyle w:val="i-numberedlist2indentfo"/>
      </w:pPr>
      <w:r w:rsidRPr="00C14DDD">
        <w:rPr>
          <w:rStyle w:val="i-listitalic"/>
        </w:rPr>
        <w:t>Answer:</w:t>
      </w:r>
      <w:r>
        <w:t xml:space="preserve"> </w:t>
      </w:r>
      <w:r w:rsidR="000E225B" w:rsidRPr="0025774A">
        <w:t>Li</w:t>
      </w:r>
      <w:r w:rsidR="000E225B" w:rsidRPr="0025774A">
        <w:rPr>
          <w:rStyle w:val="i-listsubscript"/>
        </w:rPr>
        <w:t>2</w:t>
      </w:r>
      <w:r w:rsidR="000E225B" w:rsidRPr="0025774A">
        <w:t>SO</w:t>
      </w:r>
      <w:r w:rsidR="000E225B" w:rsidRPr="0025774A">
        <w:rPr>
          <w:rStyle w:val="i-listsubscript"/>
        </w:rPr>
        <w:t>4</w:t>
      </w:r>
    </w:p>
    <w:p w:rsidR="00325E44" w:rsidRDefault="0002561D" w:rsidP="0002561D">
      <w:pPr>
        <w:pStyle w:val="i-numberedlist2"/>
      </w:pPr>
      <w:proofErr w:type="gramStart"/>
      <w:r>
        <w:rPr>
          <w:rStyle w:val="i-listnumber"/>
        </w:rPr>
        <w:t>c</w:t>
      </w:r>
      <w:proofErr w:type="gramEnd"/>
      <w:r w:rsidRPr="0032353E">
        <w:rPr>
          <w:rStyle w:val="i-listnumber"/>
        </w:rPr>
        <w:tab/>
      </w:r>
      <w:r w:rsidR="00325E44">
        <w:t>aluminium chloride</w:t>
      </w:r>
    </w:p>
    <w:p w:rsidR="00325E44" w:rsidRPr="0025774A" w:rsidRDefault="00C14DDD" w:rsidP="0025774A">
      <w:pPr>
        <w:pStyle w:val="i-numberedlist2indentfo"/>
      </w:pPr>
      <w:r w:rsidRPr="00C14DDD">
        <w:rPr>
          <w:rStyle w:val="i-listitalic"/>
        </w:rPr>
        <w:t>Answer:</w:t>
      </w:r>
      <w:r>
        <w:t xml:space="preserve"> </w:t>
      </w:r>
      <w:r w:rsidR="000E225B" w:rsidRPr="0025774A">
        <w:t>AlCl</w:t>
      </w:r>
      <w:r w:rsidR="000E225B" w:rsidRPr="0025774A">
        <w:rPr>
          <w:rStyle w:val="i-listsubscript"/>
        </w:rPr>
        <w:t>3</w:t>
      </w:r>
    </w:p>
    <w:p w:rsidR="00D74EAE" w:rsidRPr="00424CF9" w:rsidRDefault="00750F97" w:rsidP="00750F97">
      <w:pPr>
        <w:pStyle w:val="i-bodytextfo"/>
        <w:suppressAutoHyphens/>
        <w:ind w:left="6480"/>
      </w:pPr>
      <w:r>
        <w:t xml:space="preserve">      </w:t>
      </w:r>
      <w:r w:rsidR="00D74EAE" w:rsidRPr="00450598">
        <w:t>End of test (</w:t>
      </w:r>
      <w:r w:rsidR="00D74EAE">
        <w:t>30</w:t>
      </w:r>
      <w:r w:rsidR="00D74EAE" w:rsidRPr="00450598">
        <w:t xml:space="preserve"> marks</w:t>
      </w:r>
      <w:r>
        <w:t>)</w:t>
      </w:r>
    </w:p>
    <w:sectPr w:rsidR="00D74EAE" w:rsidRPr="00424CF9" w:rsidSect="000529E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FB6" w:rsidRDefault="004F4FB6" w:rsidP="000E6C10">
      <w:r>
        <w:separator/>
      </w:r>
    </w:p>
  </w:endnote>
  <w:endnote w:type="continuationSeparator" w:id="0">
    <w:p w:rsidR="004F4FB6" w:rsidRDefault="004F4FB6" w:rsidP="000E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C10" w:rsidRDefault="000E6C10" w:rsidP="000E6C10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750F97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FB6" w:rsidRDefault="004F4FB6" w:rsidP="000E6C10">
      <w:r>
        <w:separator/>
      </w:r>
    </w:p>
  </w:footnote>
  <w:footnote w:type="continuationSeparator" w:id="0">
    <w:p w:rsidR="004F4FB6" w:rsidRDefault="004F4FB6" w:rsidP="000E6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84FBD"/>
    <w:multiLevelType w:val="hybridMultilevel"/>
    <w:tmpl w:val="2C8C4E34"/>
    <w:lvl w:ilvl="0" w:tplc="CA60840C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46E1A"/>
    <w:multiLevelType w:val="hybridMultilevel"/>
    <w:tmpl w:val="A1525866"/>
    <w:lvl w:ilvl="0" w:tplc="713A20CC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A0DDF"/>
    <w:multiLevelType w:val="hybridMultilevel"/>
    <w:tmpl w:val="A1525866"/>
    <w:lvl w:ilvl="0" w:tplc="713A20CC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E62EE"/>
    <w:multiLevelType w:val="hybridMultilevel"/>
    <w:tmpl w:val="2C8C4E34"/>
    <w:lvl w:ilvl="0" w:tplc="CA60840C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27195"/>
    <w:multiLevelType w:val="hybridMultilevel"/>
    <w:tmpl w:val="529A58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20C1A"/>
    <w:rsid w:val="0002561D"/>
    <w:rsid w:val="000529E7"/>
    <w:rsid w:val="000A2D7F"/>
    <w:rsid w:val="000D246F"/>
    <w:rsid w:val="000E09F3"/>
    <w:rsid w:val="000E1554"/>
    <w:rsid w:val="000E225B"/>
    <w:rsid w:val="000E6C10"/>
    <w:rsid w:val="00116499"/>
    <w:rsid w:val="001B73C5"/>
    <w:rsid w:val="00234BD4"/>
    <w:rsid w:val="00241F52"/>
    <w:rsid w:val="002428D7"/>
    <w:rsid w:val="0025774A"/>
    <w:rsid w:val="002B205C"/>
    <w:rsid w:val="002E07AE"/>
    <w:rsid w:val="002E3181"/>
    <w:rsid w:val="00302483"/>
    <w:rsid w:val="0032353E"/>
    <w:rsid w:val="00325779"/>
    <w:rsid w:val="00325E44"/>
    <w:rsid w:val="00356495"/>
    <w:rsid w:val="003B01D8"/>
    <w:rsid w:val="003F530F"/>
    <w:rsid w:val="00415819"/>
    <w:rsid w:val="004C19EA"/>
    <w:rsid w:val="004E781C"/>
    <w:rsid w:val="004F4FB6"/>
    <w:rsid w:val="00542B92"/>
    <w:rsid w:val="005F3DB2"/>
    <w:rsid w:val="005F6ED7"/>
    <w:rsid w:val="00600470"/>
    <w:rsid w:val="00616F85"/>
    <w:rsid w:val="00652DD0"/>
    <w:rsid w:val="00746BF0"/>
    <w:rsid w:val="00750F97"/>
    <w:rsid w:val="007A4F46"/>
    <w:rsid w:val="007B5378"/>
    <w:rsid w:val="007D5853"/>
    <w:rsid w:val="007E7593"/>
    <w:rsid w:val="007F4312"/>
    <w:rsid w:val="00857044"/>
    <w:rsid w:val="008A7377"/>
    <w:rsid w:val="008D10DA"/>
    <w:rsid w:val="008E152B"/>
    <w:rsid w:val="00904471"/>
    <w:rsid w:val="00915714"/>
    <w:rsid w:val="00934C0C"/>
    <w:rsid w:val="00935C8E"/>
    <w:rsid w:val="00A6493D"/>
    <w:rsid w:val="00AE27C3"/>
    <w:rsid w:val="00B0462A"/>
    <w:rsid w:val="00B73781"/>
    <w:rsid w:val="00BB3F01"/>
    <w:rsid w:val="00BD69F1"/>
    <w:rsid w:val="00C14DDD"/>
    <w:rsid w:val="00C41301"/>
    <w:rsid w:val="00CD3841"/>
    <w:rsid w:val="00D04ECB"/>
    <w:rsid w:val="00D10E59"/>
    <w:rsid w:val="00D74EAE"/>
    <w:rsid w:val="00DB08F4"/>
    <w:rsid w:val="00DB29A3"/>
    <w:rsid w:val="00E137AC"/>
    <w:rsid w:val="00E8648C"/>
    <w:rsid w:val="00EA029B"/>
    <w:rsid w:val="00EB2294"/>
    <w:rsid w:val="00F0783B"/>
    <w:rsid w:val="00F7758A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DE47F9-762E-4ADB-BCD5-B83C8D8B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2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styleId="PlaceholderText">
    <w:name w:val="Placeholder Text"/>
    <w:basedOn w:val="DefaultParagraphFont"/>
    <w:uiPriority w:val="99"/>
    <w:semiHidden/>
    <w:rsid w:val="00F078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8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3B"/>
    <w:rPr>
      <w:rFonts w:ascii="Lucida Grande" w:hAnsi="Lucida Grande" w:cs="Lucida Grande"/>
      <w:sz w:val="18"/>
      <w:szCs w:val="18"/>
      <w:lang w:val="en-US"/>
    </w:rPr>
  </w:style>
  <w:style w:type="character" w:customStyle="1" w:styleId="i-notetoDTOchar">
    <w:name w:val="&lt;i - note to DTO char&gt;"/>
    <w:uiPriority w:val="1"/>
    <w:rsid w:val="008A7377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8A7377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8A7377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8A7377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8A7377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8A7377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8A7377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8A7377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8A7377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8A7377"/>
    <w:pPr>
      <w:ind w:firstLine="225"/>
    </w:pPr>
  </w:style>
  <w:style w:type="character" w:customStyle="1" w:styleId="i-bodytextitalic">
    <w:name w:val="i - body text italic"/>
    <w:uiPriority w:val="1"/>
    <w:rsid w:val="008A7377"/>
    <w:rPr>
      <w:i/>
    </w:rPr>
  </w:style>
  <w:style w:type="character" w:customStyle="1" w:styleId="i-bodytextsubscript">
    <w:name w:val="i - body text subscript"/>
    <w:uiPriority w:val="1"/>
    <w:rsid w:val="008A7377"/>
    <w:rPr>
      <w:vertAlign w:val="subscript"/>
    </w:rPr>
  </w:style>
  <w:style w:type="character" w:customStyle="1" w:styleId="i-bodytextsubscriptitalic">
    <w:name w:val="i - body text subscript italic"/>
    <w:uiPriority w:val="1"/>
    <w:rsid w:val="008A7377"/>
    <w:rPr>
      <w:i/>
      <w:vertAlign w:val="subscript"/>
    </w:rPr>
  </w:style>
  <w:style w:type="character" w:customStyle="1" w:styleId="i-bodytextsuperscript">
    <w:name w:val="i - body text superscript"/>
    <w:rsid w:val="008A7377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8A7377"/>
    <w:rPr>
      <w:i/>
      <w:vertAlign w:val="superscript"/>
    </w:rPr>
  </w:style>
  <w:style w:type="character" w:customStyle="1" w:styleId="i-bodytexturl">
    <w:name w:val="i - body text url"/>
    <w:basedOn w:val="DefaultParagraphFont"/>
    <w:rsid w:val="008A7377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8A7377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8A7377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8A7377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8A7377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8A7377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8A7377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8A7377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8A7377"/>
    <w:rPr>
      <w:b/>
    </w:rPr>
  </w:style>
  <w:style w:type="paragraph" w:customStyle="1" w:styleId="i-footertext">
    <w:name w:val="i - footer text"/>
    <w:basedOn w:val="Normal"/>
    <w:autoRedefine/>
    <w:rsid w:val="008A7377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8A7377"/>
    <w:rPr>
      <w:b/>
    </w:rPr>
  </w:style>
  <w:style w:type="character" w:customStyle="1" w:styleId="i-headitalic">
    <w:name w:val="i - head italic"/>
    <w:uiPriority w:val="1"/>
    <w:rsid w:val="008A7377"/>
    <w:rPr>
      <w:rFonts w:ascii="Arial" w:hAnsi="Arial"/>
      <w:i/>
    </w:rPr>
  </w:style>
  <w:style w:type="character" w:customStyle="1" w:styleId="i-headsubscript">
    <w:name w:val="i - head subscript"/>
    <w:uiPriority w:val="1"/>
    <w:rsid w:val="008A7377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8A7377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8A7377"/>
    <w:rPr>
      <w:color w:val="494949"/>
      <w:sz w:val="22"/>
    </w:rPr>
  </w:style>
  <w:style w:type="paragraph" w:customStyle="1" w:styleId="i-label2">
    <w:name w:val="i - label 2"/>
    <w:rsid w:val="008A7377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8A7377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8A7377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8A7377"/>
    <w:rPr>
      <w:b/>
    </w:rPr>
  </w:style>
  <w:style w:type="character" w:customStyle="1" w:styleId="i-labelitalic">
    <w:name w:val="i - label italic"/>
    <w:uiPriority w:val="1"/>
    <w:rsid w:val="008A7377"/>
    <w:rPr>
      <w:i/>
    </w:rPr>
  </w:style>
  <w:style w:type="character" w:customStyle="1" w:styleId="i-labelsubscript">
    <w:name w:val="i - label subscript"/>
    <w:uiPriority w:val="1"/>
    <w:rsid w:val="008A7377"/>
    <w:rPr>
      <w:vertAlign w:val="subscript"/>
    </w:rPr>
  </w:style>
  <w:style w:type="character" w:customStyle="1" w:styleId="i-labelsuperscript">
    <w:name w:val="i - label superscript"/>
    <w:uiPriority w:val="1"/>
    <w:rsid w:val="008A7377"/>
    <w:rPr>
      <w:vertAlign w:val="superscript"/>
    </w:rPr>
  </w:style>
  <w:style w:type="character" w:customStyle="1" w:styleId="i-listbold">
    <w:name w:val="i - list bold"/>
    <w:uiPriority w:val="1"/>
    <w:qFormat/>
    <w:rsid w:val="008A7377"/>
    <w:rPr>
      <w:b/>
    </w:rPr>
  </w:style>
  <w:style w:type="character" w:customStyle="1" w:styleId="i-listitalic">
    <w:name w:val="i - list italic"/>
    <w:basedOn w:val="DefaultParagraphFont"/>
    <w:uiPriority w:val="1"/>
    <w:rsid w:val="008A7377"/>
    <w:rPr>
      <w:i/>
    </w:rPr>
  </w:style>
  <w:style w:type="character" w:customStyle="1" w:styleId="i-listnumber">
    <w:name w:val="i - list number"/>
    <w:qFormat/>
    <w:rsid w:val="008A7377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8A7377"/>
    <w:rPr>
      <w:vertAlign w:val="subscript"/>
    </w:rPr>
  </w:style>
  <w:style w:type="character" w:customStyle="1" w:styleId="i-listsubscriptitalic">
    <w:name w:val="i - list subscript italic"/>
    <w:uiPriority w:val="1"/>
    <w:rsid w:val="008A7377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8A7377"/>
    <w:rPr>
      <w:vertAlign w:val="superscript"/>
    </w:rPr>
  </w:style>
  <w:style w:type="character" w:customStyle="1" w:styleId="i-listsuperscriptitalic">
    <w:name w:val="i - list superscript italic"/>
    <w:uiPriority w:val="1"/>
    <w:rsid w:val="008A7377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8A7377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8A7377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8A7377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8A7377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8A7377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8A7377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8A7377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8A7377"/>
    <w:pPr>
      <w:ind w:left="720"/>
    </w:pPr>
  </w:style>
  <w:style w:type="paragraph" w:customStyle="1" w:styleId="i-numberedlist2a">
    <w:name w:val="i - numbered list 2a"/>
    <w:basedOn w:val="i-numberedlist1a"/>
    <w:rsid w:val="008A7377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8A7377"/>
    <w:pPr>
      <w:ind w:left="1038" w:hanging="318"/>
    </w:pPr>
  </w:style>
  <w:style w:type="character" w:customStyle="1" w:styleId="i-safetytextbold">
    <w:name w:val="i - safety text bold"/>
    <w:rsid w:val="008A7377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8A7377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8A7377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8A7377"/>
  </w:style>
  <w:style w:type="paragraph" w:customStyle="1" w:styleId="i-tablecolumnheadalignedleft">
    <w:name w:val="i - table column head aligned left"/>
    <w:basedOn w:val="Normal"/>
    <w:autoRedefine/>
    <w:rsid w:val="008A7377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8A7377"/>
    <w:pPr>
      <w:jc w:val="center"/>
    </w:pPr>
  </w:style>
  <w:style w:type="paragraph" w:customStyle="1" w:styleId="i-tabletext">
    <w:name w:val="i - table text"/>
    <w:autoRedefine/>
    <w:qFormat/>
    <w:rsid w:val="008A7377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8A7377"/>
    <w:pPr>
      <w:jc w:val="center"/>
    </w:pPr>
  </w:style>
  <w:style w:type="character" w:customStyle="1" w:styleId="i-tablenumber">
    <w:name w:val="i - table number"/>
    <w:rsid w:val="008A7377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8A7377"/>
    <w:pPr>
      <w:jc w:val="right"/>
    </w:pPr>
    <w:rPr>
      <w:rFonts w:eastAsia="Calibri"/>
    </w:rPr>
  </w:style>
  <w:style w:type="character" w:customStyle="1" w:styleId="i-tabletextbold">
    <w:name w:val="i - table text bold"/>
    <w:rsid w:val="008A7377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8A7377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8A7377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8A7377"/>
  </w:style>
  <w:style w:type="character" w:customStyle="1" w:styleId="i-tabletextsubscript">
    <w:name w:val="i - table text subscript"/>
    <w:uiPriority w:val="1"/>
    <w:rsid w:val="008A7377"/>
    <w:rPr>
      <w:vertAlign w:val="subscript"/>
    </w:rPr>
  </w:style>
  <w:style w:type="character" w:customStyle="1" w:styleId="i-tabletextsubscriptitalic">
    <w:name w:val="i - table text subscript italic"/>
    <w:uiPriority w:val="1"/>
    <w:rsid w:val="008A7377"/>
    <w:rPr>
      <w:i/>
      <w:vertAlign w:val="subscript"/>
    </w:rPr>
  </w:style>
  <w:style w:type="character" w:customStyle="1" w:styleId="i-tabletextsuperscript">
    <w:name w:val="i - table text superscript"/>
    <w:rsid w:val="008A7377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8A7377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8A7377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8A7377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8A7377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8A7377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8A7377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8A7377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25774A"/>
    <w:pPr>
      <w:shd w:val="clear" w:color="auto" w:fill="00AEEF"/>
      <w:suppressAutoHyphens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8A737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32353E"/>
    <w:rPr>
      <w:rFonts w:ascii="Arial" w:hAnsi="Arial" w:cs="New Century Schoolbook LT Std I"/>
      <w:b/>
      <w:iCs/>
      <w:color w:val="00AEEF"/>
    </w:rPr>
  </w:style>
  <w:style w:type="character" w:customStyle="1" w:styleId="i-bodytextblue">
    <w:name w:val="i - body text blue"/>
    <w:basedOn w:val="i-bluelistnumber"/>
    <w:uiPriority w:val="1"/>
    <w:rsid w:val="00857044"/>
    <w:rPr>
      <w:rFonts w:ascii="Arial" w:hAnsi="Arial" w:cs="New Century Schoolbook LT Std I"/>
      <w:b w:val="0"/>
      <w:iCs/>
      <w:color w:val="00AEEF"/>
    </w:rPr>
  </w:style>
  <w:style w:type="character" w:styleId="CommentReference">
    <w:name w:val="annotation reference"/>
    <w:basedOn w:val="DefaultParagraphFont"/>
    <w:uiPriority w:val="99"/>
    <w:semiHidden/>
    <w:unhideWhenUsed/>
    <w:rsid w:val="000E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2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25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25B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6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C1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6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C10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421801-2F11-4951-A4F9-99904ACEB8CD}"/>
</file>

<file path=customXml/itemProps2.xml><?xml version="1.0" encoding="utf-8"?>
<ds:datastoreItem xmlns:ds="http://schemas.openxmlformats.org/officeDocument/2006/customXml" ds:itemID="{20D27CE2-0EFC-48DE-A460-7F66A620BAD6}"/>
</file>

<file path=customXml/itemProps3.xml><?xml version="1.0" encoding="utf-8"?>
<ds:datastoreItem xmlns:ds="http://schemas.openxmlformats.org/officeDocument/2006/customXml" ds:itemID="{2D8B13D3-A299-4FF0-AE5B-178B9B7BE8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2016-02-17T02:00:00Z</dcterms:created>
  <dcterms:modified xsi:type="dcterms:W3CDTF">2016-02-17T02:00:00Z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