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D4" w:rsidRDefault="003F5CD4" w:rsidP="003F5CD4">
      <w:pPr>
        <w:jc w:val="center"/>
      </w:pPr>
      <w:r>
        <w:rPr>
          <w:noProof/>
        </w:rPr>
        <w:drawing>
          <wp:inline distT="0" distB="0" distL="0" distR="0" wp14:anchorId="653E4FA7" wp14:editId="2282B201">
            <wp:extent cx="1593244" cy="71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567" cy="7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D4" w:rsidRDefault="003F5CD4" w:rsidP="003F5CD4">
      <w:pPr>
        <w:jc w:val="center"/>
        <w:rPr>
          <w:rFonts w:ascii="Arial" w:hAnsi="Arial" w:cs="Times New Roman"/>
          <w:b/>
          <w:sz w:val="32"/>
          <w:szCs w:val="22"/>
        </w:rPr>
      </w:pPr>
      <w:r>
        <w:rPr>
          <w:rFonts w:ascii="Arial" w:hAnsi="Arial" w:cs="Times New Roman"/>
          <w:b/>
          <w:sz w:val="32"/>
          <w:szCs w:val="22"/>
        </w:rPr>
        <w:t>Willetton Senior High School</w:t>
      </w:r>
    </w:p>
    <w:p w:rsidR="003F5CD4" w:rsidRDefault="003F5CD4" w:rsidP="003F5CD4">
      <w:pPr>
        <w:jc w:val="center"/>
        <w:rPr>
          <w:rFonts w:ascii="Arial" w:hAnsi="Arial" w:cs="Times New Roman"/>
          <w:b/>
          <w:sz w:val="32"/>
          <w:szCs w:val="22"/>
        </w:rPr>
      </w:pPr>
    </w:p>
    <w:p w:rsidR="003F5CD4" w:rsidRPr="00514EC5" w:rsidRDefault="003F5CD4" w:rsidP="003F5CD4">
      <w:pPr>
        <w:jc w:val="center"/>
        <w:rPr>
          <w:rFonts w:ascii="Arial" w:hAnsi="Arial" w:cs="Times New Roman"/>
          <w:b/>
          <w:sz w:val="28"/>
          <w:szCs w:val="28"/>
        </w:rPr>
      </w:pPr>
      <w:r w:rsidRPr="00514EC5">
        <w:rPr>
          <w:rFonts w:ascii="Arial" w:hAnsi="Arial" w:cs="Times New Roman"/>
          <w:b/>
          <w:sz w:val="28"/>
          <w:szCs w:val="28"/>
        </w:rPr>
        <w:t>Year 11 AEECO 2019</w:t>
      </w:r>
    </w:p>
    <w:p w:rsidR="003F5CD4" w:rsidRDefault="003F5CD4" w:rsidP="003F5CD4">
      <w:pPr>
        <w:jc w:val="center"/>
        <w:rPr>
          <w:rFonts w:ascii="Arial" w:hAnsi="Arial" w:cs="Times New Roman"/>
          <w:b/>
          <w:szCs w:val="22"/>
        </w:rPr>
      </w:pPr>
      <w:r>
        <w:rPr>
          <w:rFonts w:ascii="Arial" w:hAnsi="Arial" w:cs="Times New Roman"/>
          <w:b/>
          <w:szCs w:val="22"/>
        </w:rPr>
        <w:t>Assessment 1</w:t>
      </w:r>
    </w:p>
    <w:p w:rsidR="003F5CD4" w:rsidRDefault="003F5CD4" w:rsidP="003F5CD4">
      <w:pPr>
        <w:jc w:val="center"/>
        <w:rPr>
          <w:rFonts w:ascii="Arial" w:hAnsi="Arial" w:cs="Times New Roman"/>
          <w:b/>
          <w:szCs w:val="22"/>
        </w:rPr>
      </w:pPr>
    </w:p>
    <w:p w:rsidR="003F5CD4" w:rsidRPr="005821C8" w:rsidRDefault="003F5CD4" w:rsidP="003F5CD4">
      <w:pPr>
        <w:rPr>
          <w:rFonts w:ascii="Arial" w:hAnsi="Arial" w:cs="Times New Roman"/>
          <w:b/>
          <w:color w:val="FF0000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Name:</w:t>
      </w:r>
      <w:r w:rsidR="00833E6E">
        <w:rPr>
          <w:rFonts w:ascii="Arial" w:hAnsi="Arial" w:cs="Times New Roman"/>
          <w:b/>
          <w:sz w:val="28"/>
          <w:szCs w:val="22"/>
        </w:rPr>
        <w:tab/>
      </w:r>
      <w:r w:rsidR="00833E6E" w:rsidRPr="005821C8">
        <w:rPr>
          <w:rFonts w:ascii="Arial" w:hAnsi="Arial" w:cs="Times New Roman"/>
          <w:b/>
          <w:color w:val="FF0000"/>
          <w:sz w:val="28"/>
          <w:szCs w:val="22"/>
          <w:highlight w:val="yellow"/>
        </w:rPr>
        <w:t>ANSWERS</w:t>
      </w:r>
    </w:p>
    <w:p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</w:p>
    <w:p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Teacher:</w:t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  <w:t>Your Mark: _________/20</w:t>
      </w:r>
    </w:p>
    <w:p w:rsidR="003F5CD4" w:rsidRDefault="003F5CD4" w:rsidP="003F5CD4">
      <w:pPr>
        <w:rPr>
          <w:rFonts w:ascii="Arial" w:hAnsi="Arial" w:cs="Times New Roman"/>
          <w:b/>
          <w:szCs w:val="22"/>
        </w:rPr>
      </w:pPr>
    </w:p>
    <w:p w:rsidR="003F5CD4" w:rsidRDefault="003F5CD4" w:rsidP="003F5CD4">
      <w:pPr>
        <w:tabs>
          <w:tab w:val="left" w:pos="1560"/>
        </w:tabs>
        <w:spacing w:line="360" w:lineRule="auto"/>
        <w:rPr>
          <w:rFonts w:ascii="Arial" w:hAnsi="Arial" w:cs="Times New Roman"/>
          <w:b/>
          <w:sz w:val="28"/>
          <w:szCs w:val="22"/>
        </w:rPr>
      </w:pPr>
    </w:p>
    <w:p w:rsidR="003F5CD4" w:rsidRDefault="003F5CD4" w:rsidP="003F5CD4">
      <w:pPr>
        <w:tabs>
          <w:tab w:val="left" w:pos="1560"/>
        </w:tabs>
        <w:spacing w:line="360" w:lineRule="auto"/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TYPE: </w:t>
      </w:r>
      <w:r>
        <w:rPr>
          <w:rFonts w:ascii="Arial" w:hAnsi="Arial" w:cs="Times New Roman"/>
          <w:sz w:val="28"/>
          <w:szCs w:val="22"/>
        </w:rPr>
        <w:t>Extended Answer</w:t>
      </w:r>
    </w:p>
    <w:p w:rsidR="003F5CD4" w:rsidRDefault="003F5CD4" w:rsidP="003F5CD4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OUTCOMES: </w:t>
      </w:r>
      <w:r>
        <w:rPr>
          <w:rFonts w:ascii="Arial" w:hAnsi="Arial" w:cs="Times New Roman"/>
          <w:sz w:val="28"/>
          <w:szCs w:val="22"/>
        </w:rPr>
        <w:t>Outcome 1: Economic inquiry; Outcome 2: The operation of the economy</w:t>
      </w:r>
    </w:p>
    <w:p w:rsidR="003F5CD4" w:rsidRDefault="003F5CD4" w:rsidP="003F5CD4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b/>
          <w:sz w:val="28"/>
          <w:szCs w:val="22"/>
        </w:rPr>
      </w:pPr>
    </w:p>
    <w:p w:rsidR="003F5CD4" w:rsidRDefault="003F5CD4" w:rsidP="003F5CD4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WEIGHTING: </w:t>
      </w:r>
      <w:r>
        <w:rPr>
          <w:rFonts w:ascii="Arial" w:hAnsi="Arial" w:cs="Times New Roman"/>
          <w:sz w:val="28"/>
          <w:szCs w:val="22"/>
        </w:rPr>
        <w:t>8%</w:t>
      </w:r>
    </w:p>
    <w:p w:rsidR="003F5CD4" w:rsidRDefault="003F5CD4" w:rsidP="003F5CD4">
      <w:pPr>
        <w:tabs>
          <w:tab w:val="left" w:pos="1560"/>
        </w:tabs>
        <w:rPr>
          <w:rFonts w:ascii="Arial" w:hAnsi="Arial" w:cs="Times New Roman"/>
          <w:b/>
          <w:sz w:val="28"/>
          <w:szCs w:val="22"/>
        </w:rPr>
      </w:pPr>
    </w:p>
    <w:p w:rsidR="003F5CD4" w:rsidRPr="009F44CC" w:rsidRDefault="003F5CD4" w:rsidP="003F5CD4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 w:rsidRPr="009F44CC">
        <w:rPr>
          <w:rFonts w:ascii="Arial" w:hAnsi="Arial" w:cs="Times New Roman"/>
          <w:b/>
          <w:sz w:val="28"/>
          <w:szCs w:val="22"/>
        </w:rPr>
        <w:t>CONTENT:</w:t>
      </w:r>
      <w:r>
        <w:rPr>
          <w:rFonts w:ascii="Arial" w:hAnsi="Arial" w:cs="Times New Roman"/>
          <w:sz w:val="28"/>
          <w:szCs w:val="22"/>
        </w:rPr>
        <w:t xml:space="preserve"> Demand, Supply and Equilibrium</w:t>
      </w:r>
    </w:p>
    <w:p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Time allowed: </w:t>
      </w:r>
      <w:r>
        <w:rPr>
          <w:rFonts w:ascii="Arial" w:hAnsi="Arial" w:cs="Times New Roman"/>
          <w:sz w:val="28"/>
          <w:szCs w:val="22"/>
        </w:rPr>
        <w:t>50 minutes</w:t>
      </w:r>
    </w:p>
    <w:p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Conditions</w:t>
      </w:r>
    </w:p>
    <w:p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</w:p>
    <w:p w:rsidR="003F5CD4" w:rsidRDefault="003F5CD4" w:rsidP="003F5CD4">
      <w:p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This assessment is to be written in class without notes.</w:t>
      </w:r>
    </w:p>
    <w:p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:rsidR="003F5CD4" w:rsidRDefault="003F5CD4" w:rsidP="003F5CD4">
      <w:p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Article to be made available to students before school on the day before the assessment.</w:t>
      </w:r>
    </w:p>
    <w:p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:rsidR="003F5CD4" w:rsidRDefault="003F5CD4" w:rsidP="003F5CD4">
      <w:p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You should be aiming to write 2-3 pages in total.</w:t>
      </w:r>
    </w:p>
    <w:p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:rsidR="003F5CD4" w:rsidRPr="00AF3E20" w:rsidRDefault="003F5CD4" w:rsidP="003F5CD4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Outline four factors affecting supply. Use examples to illustrate your response.</w:t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  <w:t xml:space="preserve">    </w:t>
      </w:r>
      <w:r w:rsidRPr="00AF3E20">
        <w:rPr>
          <w:rFonts w:ascii="Arial" w:hAnsi="Arial" w:cs="Times New Roman"/>
          <w:sz w:val="28"/>
          <w:szCs w:val="22"/>
        </w:rPr>
        <w:t>(8 marks)</w:t>
      </w:r>
    </w:p>
    <w:p w:rsidR="003F5CD4" w:rsidRDefault="003F5CD4" w:rsidP="003F5CD4">
      <w:pPr>
        <w:pStyle w:val="ListParagraph"/>
        <w:jc w:val="right"/>
        <w:rPr>
          <w:rFonts w:ascii="Arial" w:hAnsi="Arial" w:cs="Times New Roman"/>
          <w:sz w:val="28"/>
          <w:szCs w:val="22"/>
        </w:rPr>
      </w:pPr>
    </w:p>
    <w:p w:rsidR="003F5CD4" w:rsidRPr="00AF3E20" w:rsidRDefault="003F5CD4" w:rsidP="003F5CD4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 xml:space="preserve">Explain how producers and consumers would react if the price of a product was set </w:t>
      </w:r>
      <w:r w:rsidR="00166E23">
        <w:rPr>
          <w:rFonts w:ascii="Arial" w:hAnsi="Arial" w:cs="Times New Roman"/>
          <w:sz w:val="28"/>
          <w:szCs w:val="22"/>
        </w:rPr>
        <w:t>above</w:t>
      </w:r>
      <w:r>
        <w:rPr>
          <w:rFonts w:ascii="Arial" w:hAnsi="Arial" w:cs="Times New Roman"/>
          <w:sz w:val="28"/>
          <w:szCs w:val="22"/>
        </w:rPr>
        <w:t xml:space="preserve"> the equilibrium price.</w:t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  <w:t xml:space="preserve">    </w:t>
      </w:r>
      <w:r w:rsidRPr="00AF3E20">
        <w:rPr>
          <w:rFonts w:ascii="Arial" w:hAnsi="Arial" w:cs="Times New Roman"/>
          <w:sz w:val="28"/>
          <w:szCs w:val="22"/>
        </w:rPr>
        <w:t>(6 marks)</w:t>
      </w:r>
    </w:p>
    <w:p w:rsidR="003F5CD4" w:rsidRDefault="003F5CD4" w:rsidP="003F5CD4">
      <w:pPr>
        <w:pStyle w:val="ListParagraph"/>
        <w:rPr>
          <w:rFonts w:ascii="Arial" w:hAnsi="Arial" w:cs="Times New Roman"/>
          <w:sz w:val="28"/>
          <w:szCs w:val="22"/>
        </w:rPr>
      </w:pPr>
    </w:p>
    <w:p w:rsidR="003F5CD4" w:rsidRPr="00AF3E20" w:rsidRDefault="003F5CD4" w:rsidP="003F5CD4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 xml:space="preserve">Use the article attached to demonstrate the impact of a shortage on the equilibrium price and quantity in the apple market. Your answer </w:t>
      </w:r>
      <w:r w:rsidRPr="00DC32AC">
        <w:rPr>
          <w:rFonts w:ascii="Arial" w:hAnsi="Arial" w:cs="Times New Roman"/>
          <w:b/>
          <w:bCs/>
          <w:sz w:val="28"/>
          <w:szCs w:val="22"/>
        </w:rPr>
        <w:t>must</w:t>
      </w:r>
      <w:r>
        <w:rPr>
          <w:rFonts w:ascii="Arial" w:hAnsi="Arial" w:cs="Times New Roman"/>
          <w:sz w:val="28"/>
          <w:szCs w:val="22"/>
        </w:rPr>
        <w:t xml:space="preserve"> include a diagram to illustrate the change. </w:t>
      </w:r>
      <w:r w:rsidRPr="00AF3E20">
        <w:rPr>
          <w:rFonts w:ascii="Arial" w:hAnsi="Arial" w:cs="Times New Roman"/>
          <w:sz w:val="28"/>
          <w:szCs w:val="22"/>
        </w:rPr>
        <w:t>(6 marks)</w:t>
      </w:r>
    </w:p>
    <w:p w:rsidR="003F5CD4" w:rsidRDefault="00561F30" w:rsidP="003F5CD4">
      <w:r w:rsidRPr="00AF3E20">
        <w:rPr>
          <w:noProof/>
        </w:rPr>
        <w:object w:dxaOrig="9020" w:dyaOrig="9660" w14:anchorId="0AF39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5pt;height:483.35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643782482" r:id="rId7">
            <o:FieldCodes>\s</o:FieldCodes>
          </o:OLEObject>
        </w:object>
      </w:r>
    </w:p>
    <w:p w:rsidR="002D63B9" w:rsidRDefault="00561F30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/>
    <w:p w:rsidR="003F5CD4" w:rsidRDefault="003F5CD4">
      <w:pPr>
        <w:rPr>
          <w:rFonts w:ascii="Arial" w:hAnsi="Arial" w:cs="Arial"/>
          <w:b/>
          <w:bCs/>
        </w:rPr>
      </w:pPr>
      <w:r w:rsidRPr="00107198">
        <w:rPr>
          <w:rFonts w:ascii="Arial" w:hAnsi="Arial" w:cs="Arial"/>
          <w:b/>
          <w:bCs/>
        </w:rPr>
        <w:lastRenderedPageBreak/>
        <w:t>ANSWERS</w:t>
      </w:r>
    </w:p>
    <w:p w:rsidR="008051BC" w:rsidRDefault="008051BC">
      <w:pPr>
        <w:rPr>
          <w:rFonts w:ascii="Arial" w:hAnsi="Arial" w:cs="Arial"/>
          <w:b/>
          <w:bCs/>
        </w:rPr>
      </w:pPr>
    </w:p>
    <w:p w:rsidR="00921BE5" w:rsidRPr="00105846" w:rsidRDefault="00921BE5" w:rsidP="001058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18"/>
      </w:tblGrid>
      <w:tr w:rsidR="00921BE5" w:rsidRPr="008051BC" w:rsidTr="004B71F5">
        <w:tc>
          <w:tcPr>
            <w:tcW w:w="7792" w:type="dxa"/>
          </w:tcPr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Criteria</w:t>
            </w:r>
          </w:p>
        </w:tc>
        <w:tc>
          <w:tcPr>
            <w:tcW w:w="1218" w:type="dxa"/>
          </w:tcPr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21BE5" w:rsidRPr="008051BC" w:rsidTr="004B71F5">
        <w:tc>
          <w:tcPr>
            <w:tcW w:w="7792" w:type="dxa"/>
          </w:tcPr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Define supply- Supply is the amount of a good or service that producers are willing and able to sell at a particular price and at a particular point in time.</w:t>
            </w: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For each of the four factors students must define/explain and then use an example. If factors are listed- only half marks</w:t>
            </w:r>
          </w:p>
          <w:p w:rsidR="00705FFB" w:rsidRPr="008051BC" w:rsidRDefault="00705FFB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Factors affecting supply may include:</w:t>
            </w:r>
          </w:p>
          <w:p w:rsidR="00921BE5" w:rsidRPr="008051BC" w:rsidRDefault="00921BE5" w:rsidP="00921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Price: The price of a good or service and its quantity supplied are directly/positively related. For example, in a pizza market a producer will sell more when its price goes up.</w:t>
            </w:r>
          </w:p>
          <w:p w:rsidR="00921BE5" w:rsidRPr="008051BC" w:rsidRDefault="00921BE5" w:rsidP="00921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Cost of production: With an increase in cost of production, producers will sell less in a market </w:t>
            </w:r>
            <w:proofErr w:type="spellStart"/>
            <w:r w:rsidRPr="008051BC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8051BC">
              <w:rPr>
                <w:rFonts w:ascii="Arial" w:hAnsi="Arial" w:cs="Arial"/>
                <w:sz w:val="22"/>
                <w:szCs w:val="22"/>
              </w:rPr>
              <w:t xml:space="preserve"> if the price of economic resources; land, labour, capital and enterprise increases, producers will decrease supply in that market.</w:t>
            </w:r>
          </w:p>
          <w:p w:rsidR="00921BE5" w:rsidRPr="008051BC" w:rsidRDefault="00921BE5" w:rsidP="00921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Technology: An improvement in technology will decrease the cost of production and will result in an increase in supply </w:t>
            </w:r>
            <w:proofErr w:type="spellStart"/>
            <w:r w:rsidRPr="008051BC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8051BC">
              <w:rPr>
                <w:rFonts w:ascii="Arial" w:hAnsi="Arial" w:cs="Arial"/>
                <w:sz w:val="22"/>
                <w:szCs w:val="22"/>
              </w:rPr>
              <w:t xml:space="preserve"> the cost of electronic devices has fallen over time due to an improvement in technology.</w:t>
            </w:r>
          </w:p>
          <w:p w:rsidR="00921BE5" w:rsidRPr="008051BC" w:rsidRDefault="00921BE5" w:rsidP="00921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Number of sellers: If new firms enter the market, then market supply will increase.</w:t>
            </w:r>
          </w:p>
          <w:p w:rsidR="00921BE5" w:rsidRPr="008051BC" w:rsidRDefault="00921BE5" w:rsidP="00921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Expectations of producers: If producers expect a large demand for a certain product, they will make decisions to invest in production </w:t>
            </w:r>
            <w:proofErr w:type="spellStart"/>
            <w:r w:rsidRPr="008051BC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8051BC">
              <w:rPr>
                <w:rFonts w:ascii="Arial" w:hAnsi="Arial" w:cs="Arial"/>
                <w:sz w:val="22"/>
                <w:szCs w:val="22"/>
              </w:rPr>
              <w:t xml:space="preserve"> expected high oil prices will encourage increased exploration; thus increasing supply</w:t>
            </w:r>
          </w:p>
          <w:p w:rsidR="00921BE5" w:rsidRPr="008051BC" w:rsidRDefault="00921BE5" w:rsidP="00921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Prices of related goods</w:t>
            </w:r>
          </w:p>
          <w:p w:rsidR="00921BE5" w:rsidRPr="008051BC" w:rsidRDefault="00921BE5" w:rsidP="00921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Seasonal influences</w:t>
            </w:r>
          </w:p>
          <w:p w:rsidR="00921BE5" w:rsidRPr="008051BC" w:rsidRDefault="00921BE5" w:rsidP="00921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The personal preferences of producers</w:t>
            </w: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Examples need to be specific to a market and demonstrate how the factor affects supply- expected high oil prices will encourage increased exploration; thus increasing supply</w:t>
            </w:r>
          </w:p>
        </w:tc>
        <w:tc>
          <w:tcPr>
            <w:tcW w:w="1218" w:type="dxa"/>
          </w:tcPr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05FFB" w:rsidRPr="008051BC" w:rsidRDefault="00705FFB" w:rsidP="00705FFB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705FFB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3</w:t>
            </w: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05FFB" w:rsidRPr="008051BC" w:rsidRDefault="00705FFB" w:rsidP="00705FF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5FFB" w:rsidRPr="008051BC" w:rsidRDefault="00705FFB" w:rsidP="00705FF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5FFB" w:rsidRPr="008051BC" w:rsidRDefault="00705FFB" w:rsidP="00705FF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5FFB" w:rsidRPr="008051BC" w:rsidRDefault="00705FFB" w:rsidP="00705FFB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051BC"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  <w:p w:rsidR="00705FFB" w:rsidRPr="008051BC" w:rsidRDefault="00705FFB" w:rsidP="00705FFB">
            <w:pPr>
              <w:tabs>
                <w:tab w:val="left" w:pos="48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1BE5" w:rsidRPr="008051BC" w:rsidTr="004B71F5">
        <w:tc>
          <w:tcPr>
            <w:tcW w:w="7792" w:type="dxa"/>
          </w:tcPr>
          <w:p w:rsidR="00705FFB" w:rsidRPr="008051BC" w:rsidRDefault="00921BE5" w:rsidP="00705FFB">
            <w:pPr>
              <w:tabs>
                <w:tab w:val="left" w:pos="6180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18" w:type="dxa"/>
          </w:tcPr>
          <w:p w:rsidR="00921BE5" w:rsidRPr="008051BC" w:rsidRDefault="00921BE5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</w:tr>
    </w:tbl>
    <w:p w:rsidR="003F5CD4" w:rsidRPr="008051BC" w:rsidRDefault="003F5CD4" w:rsidP="00105846">
      <w:pPr>
        <w:rPr>
          <w:rFonts w:ascii="Arial" w:hAnsi="Arial" w:cs="Arial"/>
          <w:sz w:val="22"/>
          <w:szCs w:val="22"/>
        </w:rPr>
      </w:pPr>
    </w:p>
    <w:p w:rsidR="00364780" w:rsidRPr="008051BC" w:rsidRDefault="00364780" w:rsidP="00364780">
      <w:pPr>
        <w:rPr>
          <w:rFonts w:ascii="Arial" w:hAnsi="Arial" w:cs="Arial"/>
          <w:sz w:val="22"/>
          <w:szCs w:val="22"/>
        </w:rPr>
      </w:pPr>
    </w:p>
    <w:p w:rsidR="00364780" w:rsidRPr="008051BC" w:rsidRDefault="00364780" w:rsidP="001058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18"/>
      </w:tblGrid>
      <w:tr w:rsidR="0059372E" w:rsidRPr="008051BC" w:rsidTr="004B71F5">
        <w:tc>
          <w:tcPr>
            <w:tcW w:w="7792" w:type="dxa"/>
          </w:tcPr>
          <w:p w:rsidR="0059372E" w:rsidRPr="008051BC" w:rsidRDefault="0059372E" w:rsidP="004B71F5">
            <w:pPr>
              <w:tabs>
                <w:tab w:val="left" w:pos="61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Criteria</w:t>
            </w:r>
          </w:p>
        </w:tc>
        <w:tc>
          <w:tcPr>
            <w:tcW w:w="1218" w:type="dxa"/>
          </w:tcPr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9372E" w:rsidRPr="008051BC" w:rsidTr="004B71F5">
        <w:tc>
          <w:tcPr>
            <w:tcW w:w="7792" w:type="dxa"/>
          </w:tcPr>
          <w:p w:rsidR="0059372E" w:rsidRPr="008051BC" w:rsidRDefault="0059372E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Define price mechanism- the forces of demand and supply to return price and quantity to equilibrium.</w:t>
            </w:r>
          </w:p>
          <w:p w:rsidR="0059372E" w:rsidRPr="008051BC" w:rsidRDefault="0059372E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If price was set </w:t>
            </w:r>
            <w:r w:rsidR="00166E23">
              <w:rPr>
                <w:rFonts w:ascii="Arial" w:hAnsi="Arial" w:cs="Arial"/>
                <w:sz w:val="22"/>
                <w:szCs w:val="22"/>
              </w:rPr>
              <w:t>above</w:t>
            </w:r>
            <w:r w:rsidRPr="008051BC">
              <w:rPr>
                <w:rFonts w:ascii="Arial" w:hAnsi="Arial" w:cs="Arial"/>
                <w:sz w:val="22"/>
                <w:szCs w:val="22"/>
              </w:rPr>
              <w:t xml:space="preserve"> equilibrium, then a </w:t>
            </w:r>
            <w:r w:rsidR="00166E23">
              <w:rPr>
                <w:rFonts w:ascii="Arial" w:hAnsi="Arial" w:cs="Arial"/>
                <w:sz w:val="22"/>
                <w:szCs w:val="22"/>
              </w:rPr>
              <w:t>surplus</w:t>
            </w:r>
            <w:r w:rsidRPr="008051BC">
              <w:rPr>
                <w:rFonts w:ascii="Arial" w:hAnsi="Arial" w:cs="Arial"/>
                <w:sz w:val="22"/>
                <w:szCs w:val="22"/>
              </w:rPr>
              <w:t xml:space="preserve"> would occur</w:t>
            </w:r>
            <w:r w:rsidR="00166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051BC">
              <w:rPr>
                <w:rFonts w:ascii="Arial" w:hAnsi="Arial" w:cs="Arial"/>
                <w:sz w:val="22"/>
                <w:szCs w:val="22"/>
              </w:rPr>
              <w:t>(supply</w:t>
            </w:r>
            <w:r w:rsidR="00166E23">
              <w:rPr>
                <w:rFonts w:ascii="Arial" w:hAnsi="Arial" w:cs="Arial"/>
                <w:sz w:val="22"/>
                <w:szCs w:val="22"/>
              </w:rPr>
              <w:t>&gt;</w:t>
            </w:r>
            <w:r w:rsidRPr="008051BC">
              <w:rPr>
                <w:rFonts w:ascii="Arial" w:hAnsi="Arial" w:cs="Arial"/>
                <w:sz w:val="22"/>
                <w:szCs w:val="22"/>
              </w:rPr>
              <w:t>demand)</w:t>
            </w:r>
          </w:p>
          <w:p w:rsidR="0059372E" w:rsidRPr="008051BC" w:rsidRDefault="0059372E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Producers would </w:t>
            </w:r>
            <w:r w:rsidR="00166E23">
              <w:rPr>
                <w:rFonts w:ascii="Arial" w:hAnsi="Arial" w:cs="Arial"/>
                <w:sz w:val="22"/>
                <w:szCs w:val="22"/>
              </w:rPr>
              <w:t>de</w:t>
            </w:r>
            <w:r w:rsidRPr="008051BC">
              <w:rPr>
                <w:rFonts w:ascii="Arial" w:hAnsi="Arial" w:cs="Arial"/>
                <w:sz w:val="22"/>
                <w:szCs w:val="22"/>
              </w:rPr>
              <w:t>crease price</w:t>
            </w:r>
          </w:p>
          <w:p w:rsidR="0059372E" w:rsidRPr="008051BC" w:rsidRDefault="0059372E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This would </w:t>
            </w:r>
            <w:r w:rsidR="00166E23">
              <w:rPr>
                <w:rFonts w:ascii="Arial" w:hAnsi="Arial" w:cs="Arial"/>
                <w:sz w:val="22"/>
                <w:szCs w:val="22"/>
              </w:rPr>
              <w:t>reduce</w:t>
            </w:r>
            <w:r w:rsidRPr="008051BC">
              <w:rPr>
                <w:rFonts w:ascii="Arial" w:hAnsi="Arial" w:cs="Arial"/>
                <w:sz w:val="22"/>
                <w:szCs w:val="22"/>
              </w:rPr>
              <w:t xml:space="preserve"> quantity supplied</w:t>
            </w:r>
          </w:p>
          <w:p w:rsidR="0059372E" w:rsidRPr="008051BC" w:rsidRDefault="0059372E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166E23">
              <w:rPr>
                <w:rFonts w:ascii="Arial" w:hAnsi="Arial" w:cs="Arial"/>
                <w:sz w:val="22"/>
                <w:szCs w:val="22"/>
              </w:rPr>
              <w:t>in</w:t>
            </w:r>
            <w:r w:rsidRPr="008051BC">
              <w:rPr>
                <w:rFonts w:ascii="Arial" w:hAnsi="Arial" w:cs="Arial"/>
                <w:sz w:val="22"/>
                <w:szCs w:val="22"/>
              </w:rPr>
              <w:t xml:space="preserve">crease quantity demanded as consumers are paying a </w:t>
            </w:r>
            <w:r w:rsidR="00166E23">
              <w:rPr>
                <w:rFonts w:ascii="Arial" w:hAnsi="Arial" w:cs="Arial"/>
                <w:sz w:val="22"/>
                <w:szCs w:val="22"/>
              </w:rPr>
              <w:t>low</w:t>
            </w:r>
            <w:r w:rsidRPr="008051BC">
              <w:rPr>
                <w:rFonts w:ascii="Arial" w:hAnsi="Arial" w:cs="Arial"/>
                <w:sz w:val="22"/>
                <w:szCs w:val="22"/>
              </w:rPr>
              <w:t>er price</w:t>
            </w:r>
          </w:p>
          <w:p w:rsidR="0059372E" w:rsidRPr="008051BC" w:rsidRDefault="0059372E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These adjustments would occur until there is a return to equilibrium price and quantity</w:t>
            </w:r>
          </w:p>
        </w:tc>
        <w:tc>
          <w:tcPr>
            <w:tcW w:w="1218" w:type="dxa"/>
          </w:tcPr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372E" w:rsidRPr="008051BC" w:rsidTr="004B71F5">
        <w:tc>
          <w:tcPr>
            <w:tcW w:w="7792" w:type="dxa"/>
          </w:tcPr>
          <w:p w:rsidR="0059372E" w:rsidRPr="008051BC" w:rsidRDefault="0059372E" w:rsidP="004B71F5">
            <w:pPr>
              <w:tabs>
                <w:tab w:val="left" w:pos="6180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18" w:type="dxa"/>
          </w:tcPr>
          <w:p w:rsidR="0059372E" w:rsidRPr="008051BC" w:rsidRDefault="0059372E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</w:tbl>
    <w:p w:rsidR="0059372E" w:rsidRPr="008051BC" w:rsidRDefault="0059372E" w:rsidP="0059372E">
      <w:pPr>
        <w:rPr>
          <w:rFonts w:ascii="Arial" w:hAnsi="Arial" w:cs="Arial"/>
          <w:sz w:val="22"/>
          <w:szCs w:val="22"/>
        </w:rPr>
      </w:pPr>
    </w:p>
    <w:p w:rsidR="00D06D04" w:rsidRPr="008051BC" w:rsidRDefault="00D06D04" w:rsidP="0059372E">
      <w:pPr>
        <w:rPr>
          <w:rFonts w:ascii="Arial" w:hAnsi="Arial" w:cs="Arial"/>
          <w:sz w:val="22"/>
          <w:szCs w:val="22"/>
        </w:rPr>
      </w:pPr>
    </w:p>
    <w:p w:rsidR="00D06D04" w:rsidRDefault="00D06D04" w:rsidP="0059372E">
      <w:pPr>
        <w:rPr>
          <w:rFonts w:ascii="Arial" w:hAnsi="Arial" w:cs="Arial"/>
          <w:sz w:val="22"/>
          <w:szCs w:val="22"/>
        </w:rPr>
      </w:pPr>
    </w:p>
    <w:p w:rsidR="008051BC" w:rsidRPr="008051BC" w:rsidRDefault="008051BC" w:rsidP="008051BC">
      <w:pPr>
        <w:rPr>
          <w:rFonts w:ascii="Arial" w:hAnsi="Arial" w:cs="Arial"/>
          <w:sz w:val="22"/>
          <w:szCs w:val="22"/>
        </w:rPr>
      </w:pPr>
    </w:p>
    <w:p w:rsidR="008051BC" w:rsidRPr="008051BC" w:rsidRDefault="008051BC" w:rsidP="008051B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051BC">
        <w:rPr>
          <w:rFonts w:ascii="Arial" w:hAnsi="Arial" w:cs="Arial"/>
          <w:sz w:val="22"/>
          <w:szCs w:val="22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18"/>
      </w:tblGrid>
      <w:tr w:rsidR="008051BC" w:rsidRPr="008051BC" w:rsidTr="004B71F5">
        <w:tc>
          <w:tcPr>
            <w:tcW w:w="7792" w:type="dxa"/>
          </w:tcPr>
          <w:p w:rsidR="008051BC" w:rsidRPr="008051BC" w:rsidRDefault="008051BC" w:rsidP="004B71F5">
            <w:pPr>
              <w:tabs>
                <w:tab w:val="left" w:pos="61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Criteria</w:t>
            </w:r>
          </w:p>
        </w:tc>
        <w:tc>
          <w:tcPr>
            <w:tcW w:w="1218" w:type="dxa"/>
          </w:tcPr>
          <w:p w:rsidR="008051BC" w:rsidRPr="008051BC" w:rsidRDefault="008051BC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8051BC" w:rsidRPr="008051BC" w:rsidTr="004B71F5">
        <w:tc>
          <w:tcPr>
            <w:tcW w:w="7792" w:type="dxa"/>
          </w:tcPr>
          <w:p w:rsidR="008051BC" w:rsidRPr="008051BC" w:rsidRDefault="008051BC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Define s</w:t>
            </w:r>
            <w:r w:rsidR="00C5720C">
              <w:rPr>
                <w:rFonts w:ascii="Arial" w:hAnsi="Arial" w:cs="Arial"/>
                <w:sz w:val="22"/>
                <w:szCs w:val="22"/>
              </w:rPr>
              <w:t>hortage</w:t>
            </w:r>
            <w:bookmarkStart w:id="0" w:name="_GoBack"/>
            <w:bookmarkEnd w:id="0"/>
          </w:p>
          <w:p w:rsidR="008051BC" w:rsidRPr="008051BC" w:rsidRDefault="008051BC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Diagram showing a decrease in supply</w:t>
            </w:r>
            <w:r w:rsidR="00B33152">
              <w:rPr>
                <w:rFonts w:ascii="Arial" w:hAnsi="Arial" w:cs="Arial"/>
                <w:sz w:val="22"/>
                <w:szCs w:val="22"/>
              </w:rPr>
              <w:t xml:space="preserve">- a shift of </w:t>
            </w:r>
            <w:r w:rsidR="002506A5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B33152">
              <w:rPr>
                <w:rFonts w:ascii="Arial" w:hAnsi="Arial" w:cs="Arial"/>
                <w:sz w:val="22"/>
                <w:szCs w:val="22"/>
              </w:rPr>
              <w:t>supply curve to the left (missing title, labelling of axis and curve will lose one mark)</w:t>
            </w:r>
          </w:p>
          <w:p w:rsidR="008051BC" w:rsidRPr="008051BC" w:rsidRDefault="008051BC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Supply decreases due to </w:t>
            </w:r>
            <w:r w:rsidR="00B33152">
              <w:rPr>
                <w:rFonts w:ascii="Arial" w:hAnsi="Arial" w:cs="Arial"/>
                <w:sz w:val="22"/>
                <w:szCs w:val="22"/>
              </w:rPr>
              <w:t xml:space="preserve">an increase in the cost of production caused </w:t>
            </w:r>
            <w:r w:rsidR="00B02718">
              <w:rPr>
                <w:rFonts w:ascii="Arial" w:hAnsi="Arial" w:cs="Arial"/>
                <w:sz w:val="22"/>
                <w:szCs w:val="22"/>
              </w:rPr>
              <w:t xml:space="preserve">by the </w:t>
            </w:r>
            <w:r w:rsidR="00B33152">
              <w:rPr>
                <w:rFonts w:ascii="Arial" w:hAnsi="Arial" w:cs="Arial"/>
                <w:sz w:val="22"/>
                <w:szCs w:val="22"/>
              </w:rPr>
              <w:t xml:space="preserve"> catastrophic event- bushfire</w:t>
            </w:r>
          </w:p>
          <w:p w:rsidR="008051BC" w:rsidRPr="008051BC" w:rsidRDefault="008051BC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Refer to </w:t>
            </w:r>
            <w:r w:rsidR="00B02718">
              <w:rPr>
                <w:rFonts w:ascii="Arial" w:hAnsi="Arial" w:cs="Arial"/>
                <w:sz w:val="22"/>
                <w:szCs w:val="22"/>
              </w:rPr>
              <w:t xml:space="preserve">the specific points on the </w:t>
            </w:r>
            <w:r w:rsidRPr="008051BC">
              <w:rPr>
                <w:rFonts w:ascii="Arial" w:hAnsi="Arial" w:cs="Arial"/>
                <w:sz w:val="22"/>
                <w:szCs w:val="22"/>
              </w:rPr>
              <w:t>diagram</w:t>
            </w:r>
          </w:p>
          <w:p w:rsidR="008051BC" w:rsidRPr="008051BC" w:rsidRDefault="008051BC" w:rsidP="004B71F5">
            <w:pPr>
              <w:tabs>
                <w:tab w:val="left" w:pos="6180"/>
              </w:tabs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 xml:space="preserve">Decrease in supply means that equilibrium quantity decreases and </w:t>
            </w:r>
            <w:r w:rsidR="00B33152">
              <w:rPr>
                <w:rFonts w:ascii="Arial" w:hAnsi="Arial" w:cs="Arial"/>
                <w:sz w:val="22"/>
                <w:szCs w:val="22"/>
              </w:rPr>
              <w:t>e</w:t>
            </w:r>
            <w:r w:rsidRPr="008051BC">
              <w:rPr>
                <w:rFonts w:ascii="Arial" w:hAnsi="Arial" w:cs="Arial"/>
                <w:sz w:val="22"/>
                <w:szCs w:val="22"/>
              </w:rPr>
              <w:t>quilibrium price increases</w:t>
            </w:r>
          </w:p>
        </w:tc>
        <w:tc>
          <w:tcPr>
            <w:tcW w:w="1218" w:type="dxa"/>
          </w:tcPr>
          <w:p w:rsidR="008051BC" w:rsidRPr="008051BC" w:rsidRDefault="008051BC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8051BC" w:rsidRPr="008051BC" w:rsidRDefault="008051BC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2</w:t>
            </w:r>
          </w:p>
          <w:p w:rsidR="008051BC" w:rsidRPr="008051BC" w:rsidRDefault="008051BC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51BC" w:rsidRPr="008051BC" w:rsidRDefault="008051BC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B02718" w:rsidRDefault="00B02718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51BC" w:rsidRPr="008051BC" w:rsidRDefault="008051BC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8051BC" w:rsidRPr="008051BC" w:rsidRDefault="008051BC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051BC" w:rsidRPr="008051BC" w:rsidTr="004B71F5">
        <w:tc>
          <w:tcPr>
            <w:tcW w:w="7792" w:type="dxa"/>
          </w:tcPr>
          <w:p w:rsidR="008051BC" w:rsidRPr="008051BC" w:rsidRDefault="008051BC" w:rsidP="004B71F5">
            <w:pPr>
              <w:tabs>
                <w:tab w:val="left" w:pos="6180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18" w:type="dxa"/>
          </w:tcPr>
          <w:p w:rsidR="008051BC" w:rsidRPr="008051BC" w:rsidRDefault="008051BC" w:rsidP="004B71F5">
            <w:pPr>
              <w:tabs>
                <w:tab w:val="left" w:pos="6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51BC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</w:tbl>
    <w:p w:rsidR="008051BC" w:rsidRPr="008051BC" w:rsidRDefault="008051BC" w:rsidP="008051BC">
      <w:pPr>
        <w:pStyle w:val="ListParagraph"/>
        <w:rPr>
          <w:rFonts w:ascii="Arial" w:hAnsi="Arial" w:cs="Arial"/>
          <w:sz w:val="22"/>
          <w:szCs w:val="22"/>
        </w:rPr>
      </w:pPr>
    </w:p>
    <w:sectPr w:rsidR="008051BC" w:rsidRPr="008051BC" w:rsidSect="0073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4BA"/>
    <w:multiLevelType w:val="hybridMultilevel"/>
    <w:tmpl w:val="890CF8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1206"/>
    <w:multiLevelType w:val="hybridMultilevel"/>
    <w:tmpl w:val="6AE2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4371"/>
    <w:multiLevelType w:val="hybridMultilevel"/>
    <w:tmpl w:val="232A81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72ECE"/>
    <w:multiLevelType w:val="hybridMultilevel"/>
    <w:tmpl w:val="9FE80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73455"/>
    <w:multiLevelType w:val="hybridMultilevel"/>
    <w:tmpl w:val="63A6589C"/>
    <w:lvl w:ilvl="0" w:tplc="E7763E3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1609F"/>
    <w:multiLevelType w:val="hybridMultilevel"/>
    <w:tmpl w:val="0E648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D4"/>
    <w:rsid w:val="00105846"/>
    <w:rsid w:val="00107198"/>
    <w:rsid w:val="00110A44"/>
    <w:rsid w:val="00166E23"/>
    <w:rsid w:val="001D6E26"/>
    <w:rsid w:val="002506A5"/>
    <w:rsid w:val="00364780"/>
    <w:rsid w:val="003F5CD4"/>
    <w:rsid w:val="00561F30"/>
    <w:rsid w:val="005821C8"/>
    <w:rsid w:val="0059372E"/>
    <w:rsid w:val="00705FFB"/>
    <w:rsid w:val="00736BF5"/>
    <w:rsid w:val="008051BC"/>
    <w:rsid w:val="00833E6E"/>
    <w:rsid w:val="00921BE5"/>
    <w:rsid w:val="00A84041"/>
    <w:rsid w:val="00B02718"/>
    <w:rsid w:val="00B33152"/>
    <w:rsid w:val="00C5720C"/>
    <w:rsid w:val="00D06D04"/>
    <w:rsid w:val="00D62B07"/>
    <w:rsid w:val="00D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2CE5"/>
  <w15:chartTrackingRefBased/>
  <w15:docId w15:val="{3B51127F-2596-9E4E-B190-AA02A5B1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D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921BE5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ABROL Monika [Willetton Senior High School]</cp:lastModifiedBy>
  <cp:revision>21</cp:revision>
  <dcterms:created xsi:type="dcterms:W3CDTF">2020-02-16T13:42:00Z</dcterms:created>
  <dcterms:modified xsi:type="dcterms:W3CDTF">2020-02-21T01:28:00Z</dcterms:modified>
</cp:coreProperties>
</file>