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3DAD" w14:textId="04465D54" w:rsidR="006F3767" w:rsidRDefault="006F3767" w:rsidP="00333501">
      <w:pPr>
        <w:spacing w:line="276" w:lineRule="auto"/>
        <w:jc w:val="center"/>
        <w:rPr>
          <w:rFonts w:ascii="Abadi MT Condensed Light" w:hAnsi="Abadi MT Condensed Light"/>
          <w:b/>
          <w:bCs/>
          <w:sz w:val="36"/>
          <w:szCs w:val="36"/>
        </w:rPr>
      </w:pPr>
      <w:r>
        <w:rPr>
          <w:rFonts w:ascii="Abadi MT Condensed Light" w:hAnsi="Abadi MT Condensed Light"/>
          <w:b/>
          <w:bCs/>
          <w:sz w:val="36"/>
          <w:szCs w:val="36"/>
        </w:rPr>
        <w:t>ATAR ECONOMICS</w:t>
      </w:r>
    </w:p>
    <w:p w14:paraId="1A77207B" w14:textId="3A6609B6" w:rsidR="006F3767" w:rsidRDefault="006F3767" w:rsidP="00333501">
      <w:pPr>
        <w:spacing w:line="276" w:lineRule="auto"/>
        <w:jc w:val="center"/>
        <w:rPr>
          <w:rFonts w:ascii="Abadi MT Condensed Light" w:hAnsi="Abadi MT Condensed Light"/>
          <w:sz w:val="28"/>
          <w:szCs w:val="28"/>
        </w:rPr>
      </w:pPr>
      <w:r w:rsidRPr="006F3767">
        <w:rPr>
          <w:rFonts w:ascii="Abadi MT Condensed Light" w:hAnsi="Abadi MT Condensed Light"/>
          <w:sz w:val="28"/>
          <w:szCs w:val="28"/>
        </w:rPr>
        <w:t>UNITS 3 AND 4</w:t>
      </w:r>
    </w:p>
    <w:p w14:paraId="65B33B85" w14:textId="27FF5042" w:rsidR="006F3767" w:rsidRDefault="006F3767" w:rsidP="00333501">
      <w:pPr>
        <w:spacing w:line="276" w:lineRule="auto"/>
        <w:jc w:val="center"/>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087F5EE6" w14:textId="77777777" w:rsidTr="006F3767">
        <w:trPr>
          <w:trHeight w:val="737"/>
        </w:trPr>
        <w:tc>
          <w:tcPr>
            <w:tcW w:w="9016" w:type="dxa"/>
            <w:gridSpan w:val="2"/>
            <w:vAlign w:val="center"/>
          </w:tcPr>
          <w:p w14:paraId="3424F2B2" w14:textId="50FC0EC7"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t>GLOBAL INTERDEPENDENCE</w:t>
            </w:r>
          </w:p>
        </w:tc>
      </w:tr>
      <w:tr w:rsidR="006F3767" w14:paraId="4FD49678" w14:textId="77777777" w:rsidTr="006F3767">
        <w:trPr>
          <w:trHeight w:val="737"/>
        </w:trPr>
        <w:tc>
          <w:tcPr>
            <w:tcW w:w="8075" w:type="dxa"/>
            <w:vAlign w:val="center"/>
          </w:tcPr>
          <w:p w14:paraId="196854EE" w14:textId="64D11CBF"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Linkages between economies including trade, investment, tourism, and immigration</w:t>
            </w:r>
          </w:p>
        </w:tc>
        <w:tc>
          <w:tcPr>
            <w:tcW w:w="941" w:type="dxa"/>
            <w:vAlign w:val="center"/>
          </w:tcPr>
          <w:p w14:paraId="528EEADA" w14:textId="77777777" w:rsidR="006F3767" w:rsidRDefault="006F3767" w:rsidP="00333501">
            <w:pPr>
              <w:spacing w:line="276" w:lineRule="auto"/>
              <w:rPr>
                <w:rFonts w:ascii="Abadi MT Condensed Light" w:hAnsi="Abadi MT Condensed Light"/>
                <w:sz w:val="28"/>
                <w:szCs w:val="28"/>
              </w:rPr>
            </w:pPr>
          </w:p>
        </w:tc>
      </w:tr>
      <w:tr w:rsidR="006F3767" w14:paraId="4EA6708C" w14:textId="77777777" w:rsidTr="006F3767">
        <w:trPr>
          <w:trHeight w:val="737"/>
        </w:trPr>
        <w:tc>
          <w:tcPr>
            <w:tcW w:w="8075" w:type="dxa"/>
            <w:vAlign w:val="center"/>
          </w:tcPr>
          <w:p w14:paraId="299D5B4D" w14:textId="11C4913E"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patterns and trends in global trade</w:t>
            </w:r>
          </w:p>
        </w:tc>
        <w:tc>
          <w:tcPr>
            <w:tcW w:w="941" w:type="dxa"/>
            <w:vAlign w:val="center"/>
          </w:tcPr>
          <w:p w14:paraId="14C46D6B" w14:textId="77777777" w:rsidR="006F3767" w:rsidRDefault="006F3767" w:rsidP="00333501">
            <w:pPr>
              <w:spacing w:line="276" w:lineRule="auto"/>
              <w:rPr>
                <w:rFonts w:ascii="Abadi MT Condensed Light" w:hAnsi="Abadi MT Condensed Light"/>
                <w:sz w:val="28"/>
                <w:szCs w:val="28"/>
              </w:rPr>
            </w:pPr>
          </w:p>
        </w:tc>
      </w:tr>
      <w:tr w:rsidR="006F3767" w14:paraId="25004A7E" w14:textId="77777777" w:rsidTr="006F3767">
        <w:trPr>
          <w:trHeight w:val="737"/>
        </w:trPr>
        <w:tc>
          <w:tcPr>
            <w:tcW w:w="8075" w:type="dxa"/>
            <w:vAlign w:val="center"/>
          </w:tcPr>
          <w:p w14:paraId="1265F7D6" w14:textId="483598D3"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concept and determinants of international competitiveness</w:t>
            </w:r>
          </w:p>
        </w:tc>
        <w:tc>
          <w:tcPr>
            <w:tcW w:w="941" w:type="dxa"/>
            <w:vAlign w:val="center"/>
          </w:tcPr>
          <w:p w14:paraId="6CE19439" w14:textId="77777777" w:rsidR="006F3767" w:rsidRDefault="006F3767" w:rsidP="00333501">
            <w:pPr>
              <w:spacing w:line="276" w:lineRule="auto"/>
              <w:rPr>
                <w:rFonts w:ascii="Abadi MT Condensed Light" w:hAnsi="Abadi MT Condensed Light"/>
                <w:sz w:val="28"/>
                <w:szCs w:val="28"/>
              </w:rPr>
            </w:pPr>
          </w:p>
        </w:tc>
      </w:tr>
      <w:tr w:rsidR="006F3767" w14:paraId="104BC50B" w14:textId="77777777" w:rsidTr="006F3767">
        <w:trPr>
          <w:trHeight w:val="737"/>
        </w:trPr>
        <w:tc>
          <w:tcPr>
            <w:tcW w:w="8075" w:type="dxa"/>
            <w:vAlign w:val="center"/>
          </w:tcPr>
          <w:p w14:paraId="17AA6F43" w14:textId="55F975F0"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concept and extent of globalisation</w:t>
            </w:r>
          </w:p>
        </w:tc>
        <w:tc>
          <w:tcPr>
            <w:tcW w:w="941" w:type="dxa"/>
            <w:vAlign w:val="center"/>
          </w:tcPr>
          <w:p w14:paraId="007B2BCB" w14:textId="77777777" w:rsidR="006F3767" w:rsidRDefault="006F3767" w:rsidP="00333501">
            <w:pPr>
              <w:spacing w:line="276" w:lineRule="auto"/>
              <w:rPr>
                <w:rFonts w:ascii="Abadi MT Condensed Light" w:hAnsi="Abadi MT Condensed Light"/>
                <w:sz w:val="28"/>
                <w:szCs w:val="28"/>
              </w:rPr>
            </w:pPr>
          </w:p>
        </w:tc>
      </w:tr>
      <w:tr w:rsidR="006F3767" w14:paraId="5033F36E" w14:textId="77777777" w:rsidTr="006F3767">
        <w:trPr>
          <w:trHeight w:val="737"/>
        </w:trPr>
        <w:tc>
          <w:tcPr>
            <w:tcW w:w="8075" w:type="dxa"/>
            <w:vAlign w:val="center"/>
          </w:tcPr>
          <w:p w14:paraId="16639684" w14:textId="55D8A456"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factors facilitating globalisation</w:t>
            </w:r>
          </w:p>
        </w:tc>
        <w:tc>
          <w:tcPr>
            <w:tcW w:w="941" w:type="dxa"/>
            <w:vAlign w:val="center"/>
          </w:tcPr>
          <w:p w14:paraId="059214C8" w14:textId="77777777" w:rsidR="006F3767" w:rsidRDefault="006F3767" w:rsidP="00333501">
            <w:pPr>
              <w:spacing w:line="276" w:lineRule="auto"/>
              <w:rPr>
                <w:rFonts w:ascii="Abadi MT Condensed Light" w:hAnsi="Abadi MT Condensed Light"/>
                <w:sz w:val="28"/>
                <w:szCs w:val="28"/>
              </w:rPr>
            </w:pPr>
          </w:p>
        </w:tc>
      </w:tr>
      <w:tr w:rsidR="006F3767" w14:paraId="68EC3E75" w14:textId="77777777" w:rsidTr="006F3767">
        <w:trPr>
          <w:trHeight w:val="737"/>
        </w:trPr>
        <w:tc>
          <w:tcPr>
            <w:tcW w:w="8075" w:type="dxa"/>
            <w:vAlign w:val="center"/>
          </w:tcPr>
          <w:p w14:paraId="7AC3061F" w14:textId="383BC7E9"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economic effects of globalisation</w:t>
            </w:r>
          </w:p>
        </w:tc>
        <w:tc>
          <w:tcPr>
            <w:tcW w:w="941" w:type="dxa"/>
            <w:vAlign w:val="center"/>
          </w:tcPr>
          <w:p w14:paraId="26CEDC75" w14:textId="77777777" w:rsidR="006F3767" w:rsidRDefault="006F3767" w:rsidP="00333501">
            <w:pPr>
              <w:spacing w:line="276" w:lineRule="auto"/>
              <w:rPr>
                <w:rFonts w:ascii="Abadi MT Condensed Light" w:hAnsi="Abadi MT Condensed Light"/>
                <w:sz w:val="28"/>
                <w:szCs w:val="28"/>
              </w:rPr>
            </w:pPr>
          </w:p>
        </w:tc>
      </w:tr>
    </w:tbl>
    <w:p w14:paraId="08B6BFE2" w14:textId="5E2E6907"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50A58DFE" w14:textId="77777777" w:rsidTr="00687839">
        <w:trPr>
          <w:trHeight w:val="737"/>
        </w:trPr>
        <w:tc>
          <w:tcPr>
            <w:tcW w:w="9016" w:type="dxa"/>
            <w:gridSpan w:val="2"/>
            <w:vAlign w:val="center"/>
          </w:tcPr>
          <w:p w14:paraId="27ADC684" w14:textId="4CCF692B"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t>FREE TRADE AND PROTECTION</w:t>
            </w:r>
          </w:p>
        </w:tc>
      </w:tr>
      <w:tr w:rsidR="006F3767" w14:paraId="7AE91DC5" w14:textId="77777777" w:rsidTr="00687839">
        <w:trPr>
          <w:trHeight w:val="737"/>
        </w:trPr>
        <w:tc>
          <w:tcPr>
            <w:tcW w:w="8075" w:type="dxa"/>
            <w:vAlign w:val="center"/>
          </w:tcPr>
          <w:p w14:paraId="7A453385" w14:textId="70908C2E"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significance of trade for the Australian economy</w:t>
            </w:r>
          </w:p>
        </w:tc>
        <w:tc>
          <w:tcPr>
            <w:tcW w:w="941" w:type="dxa"/>
            <w:vAlign w:val="center"/>
          </w:tcPr>
          <w:p w14:paraId="4BD664E2" w14:textId="77777777" w:rsidR="006F3767" w:rsidRDefault="006F3767" w:rsidP="00333501">
            <w:pPr>
              <w:spacing w:line="276" w:lineRule="auto"/>
              <w:rPr>
                <w:rFonts w:ascii="Abadi MT Condensed Light" w:hAnsi="Abadi MT Condensed Light"/>
                <w:sz w:val="28"/>
                <w:szCs w:val="28"/>
              </w:rPr>
            </w:pPr>
          </w:p>
        </w:tc>
      </w:tr>
      <w:tr w:rsidR="006F3767" w14:paraId="02A44F92" w14:textId="77777777" w:rsidTr="00687839">
        <w:trPr>
          <w:trHeight w:val="737"/>
        </w:trPr>
        <w:tc>
          <w:tcPr>
            <w:tcW w:w="8075" w:type="dxa"/>
            <w:vAlign w:val="center"/>
          </w:tcPr>
          <w:p w14:paraId="5C280F71" w14:textId="66F9A62D"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Sources of comparative advantage</w:t>
            </w:r>
          </w:p>
        </w:tc>
        <w:tc>
          <w:tcPr>
            <w:tcW w:w="941" w:type="dxa"/>
            <w:vAlign w:val="center"/>
          </w:tcPr>
          <w:p w14:paraId="07E54C14" w14:textId="77777777" w:rsidR="006F3767" w:rsidRDefault="006F3767" w:rsidP="00333501">
            <w:pPr>
              <w:spacing w:line="276" w:lineRule="auto"/>
              <w:rPr>
                <w:rFonts w:ascii="Abadi MT Condensed Light" w:hAnsi="Abadi MT Condensed Light"/>
                <w:sz w:val="28"/>
                <w:szCs w:val="28"/>
              </w:rPr>
            </w:pPr>
          </w:p>
        </w:tc>
      </w:tr>
      <w:tr w:rsidR="006F3767" w14:paraId="33C8BE9F" w14:textId="77777777" w:rsidTr="00687839">
        <w:trPr>
          <w:trHeight w:val="737"/>
        </w:trPr>
        <w:tc>
          <w:tcPr>
            <w:tcW w:w="8075" w:type="dxa"/>
            <w:vAlign w:val="center"/>
          </w:tcPr>
          <w:p w14:paraId="748D3F45" w14:textId="3BED993D"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Demonstrate the gains from specialisation and trade, i.e., the theories of absolute and comparative advantage using the demand and supply model, the PPF or the concept of opportunity cost</w:t>
            </w:r>
          </w:p>
        </w:tc>
        <w:tc>
          <w:tcPr>
            <w:tcW w:w="941" w:type="dxa"/>
            <w:vAlign w:val="center"/>
          </w:tcPr>
          <w:p w14:paraId="69C132DA" w14:textId="77777777" w:rsidR="006F3767" w:rsidRDefault="006F3767" w:rsidP="00333501">
            <w:pPr>
              <w:spacing w:line="276" w:lineRule="auto"/>
              <w:rPr>
                <w:rFonts w:ascii="Abadi MT Condensed Light" w:hAnsi="Abadi MT Condensed Light"/>
                <w:sz w:val="28"/>
                <w:szCs w:val="28"/>
              </w:rPr>
            </w:pPr>
          </w:p>
        </w:tc>
      </w:tr>
      <w:tr w:rsidR="006F3767" w14:paraId="0043D8F5" w14:textId="77777777" w:rsidTr="00687839">
        <w:trPr>
          <w:trHeight w:val="737"/>
        </w:trPr>
        <w:tc>
          <w:tcPr>
            <w:tcW w:w="8075" w:type="dxa"/>
            <w:vAlign w:val="center"/>
          </w:tcPr>
          <w:p w14:paraId="3745A30B" w14:textId="41D4832C"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Identify different forms of protection</w:t>
            </w:r>
          </w:p>
        </w:tc>
        <w:tc>
          <w:tcPr>
            <w:tcW w:w="941" w:type="dxa"/>
            <w:vAlign w:val="center"/>
          </w:tcPr>
          <w:p w14:paraId="058CA934" w14:textId="77777777" w:rsidR="006F3767" w:rsidRDefault="006F3767" w:rsidP="00333501">
            <w:pPr>
              <w:spacing w:line="276" w:lineRule="auto"/>
              <w:rPr>
                <w:rFonts w:ascii="Abadi MT Condensed Light" w:hAnsi="Abadi MT Condensed Light"/>
                <w:sz w:val="28"/>
                <w:szCs w:val="28"/>
              </w:rPr>
            </w:pPr>
          </w:p>
        </w:tc>
      </w:tr>
      <w:tr w:rsidR="006F3767" w14:paraId="652C9EA3" w14:textId="77777777" w:rsidTr="00687839">
        <w:trPr>
          <w:trHeight w:val="737"/>
        </w:trPr>
        <w:tc>
          <w:tcPr>
            <w:tcW w:w="8075" w:type="dxa"/>
            <w:vAlign w:val="center"/>
          </w:tcPr>
          <w:p w14:paraId="45E6D0CC" w14:textId="76A7CFA4"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Demonstrate the operation of tariffs and subsidies as forms of protection and their effects on trade and market efficiency</w:t>
            </w:r>
          </w:p>
        </w:tc>
        <w:tc>
          <w:tcPr>
            <w:tcW w:w="941" w:type="dxa"/>
            <w:vAlign w:val="center"/>
          </w:tcPr>
          <w:p w14:paraId="42E4F8E1" w14:textId="77777777" w:rsidR="006F3767" w:rsidRDefault="006F3767" w:rsidP="00333501">
            <w:pPr>
              <w:spacing w:line="276" w:lineRule="auto"/>
              <w:rPr>
                <w:rFonts w:ascii="Abadi MT Condensed Light" w:hAnsi="Abadi MT Condensed Light"/>
                <w:sz w:val="28"/>
                <w:szCs w:val="28"/>
              </w:rPr>
            </w:pPr>
          </w:p>
        </w:tc>
      </w:tr>
      <w:tr w:rsidR="006F3767" w14:paraId="07FE6DF7" w14:textId="77777777" w:rsidTr="00687839">
        <w:trPr>
          <w:trHeight w:val="737"/>
        </w:trPr>
        <w:tc>
          <w:tcPr>
            <w:tcW w:w="8075" w:type="dxa"/>
            <w:vAlign w:val="center"/>
          </w:tcPr>
          <w:p w14:paraId="7BCEB751" w14:textId="1221020D"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Arguments for and against trade liberalisation</w:t>
            </w:r>
          </w:p>
        </w:tc>
        <w:tc>
          <w:tcPr>
            <w:tcW w:w="941" w:type="dxa"/>
            <w:vAlign w:val="center"/>
          </w:tcPr>
          <w:p w14:paraId="445B920A" w14:textId="77777777" w:rsidR="006F3767" w:rsidRDefault="006F3767" w:rsidP="00333501">
            <w:pPr>
              <w:spacing w:line="276" w:lineRule="auto"/>
              <w:rPr>
                <w:rFonts w:ascii="Abadi MT Condensed Light" w:hAnsi="Abadi MT Condensed Light"/>
                <w:sz w:val="28"/>
                <w:szCs w:val="28"/>
              </w:rPr>
            </w:pPr>
          </w:p>
        </w:tc>
      </w:tr>
      <w:tr w:rsidR="006F3767" w14:paraId="0316CDF3" w14:textId="77777777" w:rsidTr="00687839">
        <w:trPr>
          <w:trHeight w:val="737"/>
        </w:trPr>
        <w:tc>
          <w:tcPr>
            <w:tcW w:w="8075" w:type="dxa"/>
            <w:vAlign w:val="center"/>
          </w:tcPr>
          <w:p w14:paraId="17AFC61A" w14:textId="51DE80C2"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influence of trade agreements, organisations, and blocs on world trade</w:t>
            </w:r>
          </w:p>
        </w:tc>
        <w:tc>
          <w:tcPr>
            <w:tcW w:w="941" w:type="dxa"/>
            <w:vAlign w:val="center"/>
          </w:tcPr>
          <w:p w14:paraId="4D4FA26B" w14:textId="77777777" w:rsidR="006F3767" w:rsidRDefault="006F3767" w:rsidP="00333501">
            <w:pPr>
              <w:spacing w:line="276" w:lineRule="auto"/>
              <w:rPr>
                <w:rFonts w:ascii="Abadi MT Condensed Light" w:hAnsi="Abadi MT Condensed Light"/>
                <w:sz w:val="28"/>
                <w:szCs w:val="28"/>
              </w:rPr>
            </w:pPr>
          </w:p>
        </w:tc>
      </w:tr>
    </w:tbl>
    <w:p w14:paraId="35802083" w14:textId="5FFE6126" w:rsidR="006F3767" w:rsidRDefault="006F3767" w:rsidP="00333501">
      <w:pPr>
        <w:spacing w:line="276" w:lineRule="auto"/>
        <w:rPr>
          <w:rFonts w:ascii="Abadi MT Condensed Light" w:hAnsi="Abadi MT Condensed Light"/>
          <w:sz w:val="28"/>
          <w:szCs w:val="28"/>
        </w:rPr>
      </w:pPr>
    </w:p>
    <w:p w14:paraId="221CF2F9" w14:textId="4BA1F9D9"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7C3C7535" w14:textId="77777777" w:rsidTr="00687839">
        <w:trPr>
          <w:trHeight w:val="737"/>
        </w:trPr>
        <w:tc>
          <w:tcPr>
            <w:tcW w:w="9016" w:type="dxa"/>
            <w:gridSpan w:val="2"/>
            <w:vAlign w:val="center"/>
          </w:tcPr>
          <w:p w14:paraId="772FB4EA" w14:textId="28815117"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lastRenderedPageBreak/>
              <w:t>PATTERNS OF TRADE</w:t>
            </w:r>
          </w:p>
        </w:tc>
      </w:tr>
      <w:tr w:rsidR="006F3767" w14:paraId="10B8FF6B" w14:textId="77777777" w:rsidTr="00687839">
        <w:trPr>
          <w:trHeight w:val="737"/>
        </w:trPr>
        <w:tc>
          <w:tcPr>
            <w:tcW w:w="8075" w:type="dxa"/>
            <w:vAlign w:val="center"/>
          </w:tcPr>
          <w:p w14:paraId="36696A5D" w14:textId="50CBFBE6"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Australia’s trade intensity</w:t>
            </w:r>
          </w:p>
        </w:tc>
        <w:tc>
          <w:tcPr>
            <w:tcW w:w="941" w:type="dxa"/>
            <w:vAlign w:val="center"/>
          </w:tcPr>
          <w:p w14:paraId="05225239" w14:textId="77777777" w:rsidR="006F3767" w:rsidRDefault="006F3767" w:rsidP="00333501">
            <w:pPr>
              <w:spacing w:line="276" w:lineRule="auto"/>
              <w:rPr>
                <w:rFonts w:ascii="Abadi MT Condensed Light" w:hAnsi="Abadi MT Condensed Light"/>
                <w:sz w:val="28"/>
                <w:szCs w:val="28"/>
              </w:rPr>
            </w:pPr>
          </w:p>
        </w:tc>
      </w:tr>
      <w:tr w:rsidR="006F3767" w14:paraId="290B74CC" w14:textId="77777777" w:rsidTr="00687839">
        <w:trPr>
          <w:trHeight w:val="737"/>
        </w:trPr>
        <w:tc>
          <w:tcPr>
            <w:tcW w:w="8075" w:type="dxa"/>
            <w:vAlign w:val="center"/>
          </w:tcPr>
          <w:p w14:paraId="242B73E1" w14:textId="3ADD5848"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Patterns and trends in the composition and direction of Australia’s trade</w:t>
            </w:r>
          </w:p>
        </w:tc>
        <w:tc>
          <w:tcPr>
            <w:tcW w:w="941" w:type="dxa"/>
            <w:vAlign w:val="center"/>
          </w:tcPr>
          <w:p w14:paraId="32094792" w14:textId="77777777" w:rsidR="006F3767" w:rsidRDefault="006F3767" w:rsidP="00333501">
            <w:pPr>
              <w:spacing w:line="276" w:lineRule="auto"/>
              <w:rPr>
                <w:rFonts w:ascii="Abadi MT Condensed Light" w:hAnsi="Abadi MT Condensed Light"/>
                <w:sz w:val="28"/>
                <w:szCs w:val="28"/>
              </w:rPr>
            </w:pPr>
          </w:p>
        </w:tc>
      </w:tr>
    </w:tbl>
    <w:p w14:paraId="1FFAC6EF" w14:textId="7B5A0BC5"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22FA83D7" w14:textId="77777777" w:rsidTr="00687839">
        <w:trPr>
          <w:trHeight w:val="737"/>
        </w:trPr>
        <w:tc>
          <w:tcPr>
            <w:tcW w:w="9016" w:type="dxa"/>
            <w:gridSpan w:val="2"/>
            <w:vAlign w:val="center"/>
          </w:tcPr>
          <w:p w14:paraId="01FEB1E0" w14:textId="54B16F3E"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t>BALANCE OF PAYMENTS</w:t>
            </w:r>
          </w:p>
        </w:tc>
      </w:tr>
      <w:tr w:rsidR="006F3767" w14:paraId="7ECAA1F9" w14:textId="77777777" w:rsidTr="00687839">
        <w:trPr>
          <w:trHeight w:val="737"/>
        </w:trPr>
        <w:tc>
          <w:tcPr>
            <w:tcW w:w="8075" w:type="dxa"/>
            <w:vAlign w:val="center"/>
          </w:tcPr>
          <w:p w14:paraId="5075C07C" w14:textId="13E4E166"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Structure of Australia’s balance of payments and the concept of the current account balance</w:t>
            </w:r>
          </w:p>
        </w:tc>
        <w:tc>
          <w:tcPr>
            <w:tcW w:w="941" w:type="dxa"/>
            <w:vAlign w:val="center"/>
          </w:tcPr>
          <w:p w14:paraId="50664750" w14:textId="77777777" w:rsidR="006F3767" w:rsidRDefault="006F3767" w:rsidP="00333501">
            <w:pPr>
              <w:spacing w:line="276" w:lineRule="auto"/>
              <w:rPr>
                <w:rFonts w:ascii="Abadi MT Condensed Light" w:hAnsi="Abadi MT Condensed Light"/>
                <w:sz w:val="28"/>
                <w:szCs w:val="28"/>
              </w:rPr>
            </w:pPr>
          </w:p>
        </w:tc>
      </w:tr>
      <w:tr w:rsidR="006F3767" w14:paraId="782DAE8B" w14:textId="77777777" w:rsidTr="00687839">
        <w:trPr>
          <w:trHeight w:val="737"/>
        </w:trPr>
        <w:tc>
          <w:tcPr>
            <w:tcW w:w="8075" w:type="dxa"/>
            <w:vAlign w:val="center"/>
          </w:tcPr>
          <w:p w14:paraId="3914A036" w14:textId="2E0569E0"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Recent (the last ten years) trends in Australia’s current account</w:t>
            </w:r>
          </w:p>
        </w:tc>
        <w:tc>
          <w:tcPr>
            <w:tcW w:w="941" w:type="dxa"/>
            <w:vAlign w:val="center"/>
          </w:tcPr>
          <w:p w14:paraId="67530D2F" w14:textId="77777777" w:rsidR="006F3767" w:rsidRDefault="006F3767" w:rsidP="00333501">
            <w:pPr>
              <w:spacing w:line="276" w:lineRule="auto"/>
              <w:rPr>
                <w:rFonts w:ascii="Abadi MT Condensed Light" w:hAnsi="Abadi MT Condensed Light"/>
                <w:sz w:val="28"/>
                <w:szCs w:val="28"/>
              </w:rPr>
            </w:pPr>
          </w:p>
        </w:tc>
      </w:tr>
      <w:tr w:rsidR="006F3767" w14:paraId="7A666A8D" w14:textId="77777777" w:rsidTr="00687839">
        <w:trPr>
          <w:trHeight w:val="737"/>
        </w:trPr>
        <w:tc>
          <w:tcPr>
            <w:tcW w:w="8075" w:type="dxa"/>
            <w:vAlign w:val="center"/>
          </w:tcPr>
          <w:p w14:paraId="570819D0" w14:textId="1EE15CAE"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Structural and cyclical reasons for Australia’s current account deficit</w:t>
            </w:r>
          </w:p>
        </w:tc>
        <w:tc>
          <w:tcPr>
            <w:tcW w:w="941" w:type="dxa"/>
            <w:vAlign w:val="center"/>
          </w:tcPr>
          <w:p w14:paraId="6CD31F58" w14:textId="77777777" w:rsidR="006F3767" w:rsidRDefault="006F3767" w:rsidP="00333501">
            <w:pPr>
              <w:spacing w:line="276" w:lineRule="auto"/>
              <w:rPr>
                <w:rFonts w:ascii="Abadi MT Condensed Light" w:hAnsi="Abadi MT Condensed Light"/>
                <w:sz w:val="28"/>
                <w:szCs w:val="28"/>
              </w:rPr>
            </w:pPr>
          </w:p>
        </w:tc>
      </w:tr>
      <w:tr w:rsidR="006F3767" w14:paraId="343DC8C4" w14:textId="77777777" w:rsidTr="00687839">
        <w:trPr>
          <w:trHeight w:val="737"/>
        </w:trPr>
        <w:tc>
          <w:tcPr>
            <w:tcW w:w="8075" w:type="dxa"/>
            <w:vAlign w:val="center"/>
          </w:tcPr>
          <w:p w14:paraId="5C0D26B3" w14:textId="5EF5C046"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Differing views as to the significance of Australia’s current account deficit</w:t>
            </w:r>
          </w:p>
        </w:tc>
        <w:tc>
          <w:tcPr>
            <w:tcW w:w="941" w:type="dxa"/>
            <w:vAlign w:val="center"/>
          </w:tcPr>
          <w:p w14:paraId="7F928D25" w14:textId="77777777" w:rsidR="006F3767" w:rsidRDefault="006F3767" w:rsidP="00333501">
            <w:pPr>
              <w:spacing w:line="276" w:lineRule="auto"/>
              <w:rPr>
                <w:rFonts w:ascii="Abadi MT Condensed Light" w:hAnsi="Abadi MT Condensed Light"/>
                <w:sz w:val="28"/>
                <w:szCs w:val="28"/>
              </w:rPr>
            </w:pPr>
          </w:p>
        </w:tc>
      </w:tr>
    </w:tbl>
    <w:p w14:paraId="48828179" w14:textId="076FA518"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2742C900" w14:textId="77777777" w:rsidTr="00687839">
        <w:trPr>
          <w:trHeight w:val="737"/>
        </w:trPr>
        <w:tc>
          <w:tcPr>
            <w:tcW w:w="9016" w:type="dxa"/>
            <w:gridSpan w:val="2"/>
            <w:vAlign w:val="center"/>
          </w:tcPr>
          <w:p w14:paraId="378292B4" w14:textId="29D7501E"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t>TERMS OF TRADE</w:t>
            </w:r>
          </w:p>
        </w:tc>
      </w:tr>
      <w:tr w:rsidR="006F3767" w14:paraId="642A8363" w14:textId="77777777" w:rsidTr="00687839">
        <w:trPr>
          <w:trHeight w:val="737"/>
        </w:trPr>
        <w:tc>
          <w:tcPr>
            <w:tcW w:w="8075" w:type="dxa"/>
            <w:vAlign w:val="center"/>
          </w:tcPr>
          <w:p w14:paraId="6E6A20B7" w14:textId="1C5ECB67"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concepts of the terms of trade and the terms of trade index</w:t>
            </w:r>
          </w:p>
        </w:tc>
        <w:tc>
          <w:tcPr>
            <w:tcW w:w="941" w:type="dxa"/>
            <w:vAlign w:val="center"/>
          </w:tcPr>
          <w:p w14:paraId="78760F01" w14:textId="77777777" w:rsidR="006F3767" w:rsidRDefault="006F3767" w:rsidP="00333501">
            <w:pPr>
              <w:spacing w:line="276" w:lineRule="auto"/>
              <w:rPr>
                <w:rFonts w:ascii="Abadi MT Condensed Light" w:hAnsi="Abadi MT Condensed Light"/>
                <w:sz w:val="28"/>
                <w:szCs w:val="28"/>
              </w:rPr>
            </w:pPr>
          </w:p>
        </w:tc>
      </w:tr>
      <w:tr w:rsidR="006F3767" w14:paraId="76D8500E" w14:textId="77777777" w:rsidTr="00687839">
        <w:trPr>
          <w:trHeight w:val="737"/>
        </w:trPr>
        <w:tc>
          <w:tcPr>
            <w:tcW w:w="8075" w:type="dxa"/>
            <w:vAlign w:val="center"/>
          </w:tcPr>
          <w:p w14:paraId="556E9CF4" w14:textId="35EDDFA3"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Factors that affect the terms of trade</w:t>
            </w:r>
          </w:p>
        </w:tc>
        <w:tc>
          <w:tcPr>
            <w:tcW w:w="941" w:type="dxa"/>
            <w:vAlign w:val="center"/>
          </w:tcPr>
          <w:p w14:paraId="0F88314F" w14:textId="77777777" w:rsidR="006F3767" w:rsidRDefault="006F3767" w:rsidP="00333501">
            <w:pPr>
              <w:spacing w:line="276" w:lineRule="auto"/>
              <w:rPr>
                <w:rFonts w:ascii="Abadi MT Condensed Light" w:hAnsi="Abadi MT Condensed Light"/>
                <w:sz w:val="28"/>
                <w:szCs w:val="28"/>
              </w:rPr>
            </w:pPr>
          </w:p>
        </w:tc>
      </w:tr>
      <w:tr w:rsidR="006F3767" w14:paraId="5EBD1345" w14:textId="77777777" w:rsidTr="00687839">
        <w:trPr>
          <w:trHeight w:val="737"/>
        </w:trPr>
        <w:tc>
          <w:tcPr>
            <w:tcW w:w="8075" w:type="dxa"/>
            <w:vAlign w:val="center"/>
          </w:tcPr>
          <w:p w14:paraId="5D7EECAB" w14:textId="59356439"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Recent (the last ten years) trends in Australia’s terms of trade</w:t>
            </w:r>
          </w:p>
        </w:tc>
        <w:tc>
          <w:tcPr>
            <w:tcW w:w="941" w:type="dxa"/>
            <w:vAlign w:val="center"/>
          </w:tcPr>
          <w:p w14:paraId="694A3416" w14:textId="77777777" w:rsidR="006F3767" w:rsidRDefault="006F3767" w:rsidP="00333501">
            <w:pPr>
              <w:spacing w:line="276" w:lineRule="auto"/>
              <w:rPr>
                <w:rFonts w:ascii="Abadi MT Condensed Light" w:hAnsi="Abadi MT Condensed Light"/>
                <w:sz w:val="28"/>
                <w:szCs w:val="28"/>
              </w:rPr>
            </w:pPr>
          </w:p>
        </w:tc>
      </w:tr>
      <w:tr w:rsidR="006F3767" w14:paraId="67E80915" w14:textId="77777777" w:rsidTr="00687839">
        <w:trPr>
          <w:trHeight w:val="737"/>
        </w:trPr>
        <w:tc>
          <w:tcPr>
            <w:tcW w:w="8075" w:type="dxa"/>
            <w:vAlign w:val="center"/>
          </w:tcPr>
          <w:p w14:paraId="0E16A457" w14:textId="52DA9F92"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significance of changes in Australia’s terms of trade</w:t>
            </w:r>
          </w:p>
        </w:tc>
        <w:tc>
          <w:tcPr>
            <w:tcW w:w="941" w:type="dxa"/>
            <w:vAlign w:val="center"/>
          </w:tcPr>
          <w:p w14:paraId="15AB4E50" w14:textId="77777777" w:rsidR="006F3767" w:rsidRDefault="006F3767" w:rsidP="00333501">
            <w:pPr>
              <w:spacing w:line="276" w:lineRule="auto"/>
              <w:rPr>
                <w:rFonts w:ascii="Abadi MT Condensed Light" w:hAnsi="Abadi MT Condensed Light"/>
                <w:sz w:val="28"/>
                <w:szCs w:val="28"/>
              </w:rPr>
            </w:pPr>
          </w:p>
        </w:tc>
      </w:tr>
    </w:tbl>
    <w:p w14:paraId="611D2E35" w14:textId="3C8B7CA6" w:rsidR="006F3767" w:rsidRDefault="006F3767" w:rsidP="00333501">
      <w:pPr>
        <w:spacing w:line="276" w:lineRule="auto"/>
        <w:rPr>
          <w:rFonts w:ascii="Abadi MT Condensed Light" w:hAnsi="Abadi MT Condensed Light"/>
          <w:sz w:val="28"/>
          <w:szCs w:val="28"/>
        </w:rPr>
      </w:pPr>
    </w:p>
    <w:p w14:paraId="4E39BAD4" w14:textId="17C13EA5" w:rsidR="006F3767" w:rsidRDefault="006F3767" w:rsidP="00333501">
      <w:pPr>
        <w:spacing w:line="276" w:lineRule="auto"/>
        <w:rPr>
          <w:rFonts w:ascii="Abadi MT Condensed Light" w:hAnsi="Abadi MT Condensed Light"/>
          <w:sz w:val="28"/>
          <w:szCs w:val="28"/>
        </w:rPr>
      </w:pPr>
    </w:p>
    <w:p w14:paraId="6B8CFB6F" w14:textId="1A96B3B5" w:rsidR="006F3767" w:rsidRDefault="006F3767" w:rsidP="00333501">
      <w:pPr>
        <w:spacing w:line="276" w:lineRule="auto"/>
        <w:rPr>
          <w:rFonts w:ascii="Abadi MT Condensed Light" w:hAnsi="Abadi MT Condensed Light"/>
          <w:sz w:val="28"/>
          <w:szCs w:val="28"/>
        </w:rPr>
      </w:pPr>
    </w:p>
    <w:p w14:paraId="2278ED43" w14:textId="1432FA42" w:rsidR="006F3767" w:rsidRDefault="006F3767" w:rsidP="00333501">
      <w:pPr>
        <w:spacing w:line="276" w:lineRule="auto"/>
        <w:rPr>
          <w:rFonts w:ascii="Abadi MT Condensed Light" w:hAnsi="Abadi MT Condensed Light"/>
          <w:sz w:val="28"/>
          <w:szCs w:val="28"/>
        </w:rPr>
      </w:pPr>
    </w:p>
    <w:p w14:paraId="02B7846E" w14:textId="55602A41" w:rsidR="006F3767" w:rsidRDefault="006F3767" w:rsidP="00333501">
      <w:pPr>
        <w:spacing w:line="276" w:lineRule="auto"/>
        <w:rPr>
          <w:rFonts w:ascii="Abadi MT Condensed Light" w:hAnsi="Abadi MT Condensed Light"/>
          <w:sz w:val="28"/>
          <w:szCs w:val="28"/>
        </w:rPr>
      </w:pPr>
    </w:p>
    <w:p w14:paraId="6541E597" w14:textId="2C11CADE" w:rsidR="006F3767" w:rsidRDefault="006F3767" w:rsidP="00333501">
      <w:pPr>
        <w:spacing w:line="276" w:lineRule="auto"/>
        <w:rPr>
          <w:rFonts w:ascii="Abadi MT Condensed Light" w:hAnsi="Abadi MT Condensed Light"/>
          <w:sz w:val="28"/>
          <w:szCs w:val="28"/>
        </w:rPr>
      </w:pPr>
    </w:p>
    <w:p w14:paraId="41A06789" w14:textId="41B0D826" w:rsidR="006F3767" w:rsidRDefault="006F3767" w:rsidP="00333501">
      <w:pPr>
        <w:spacing w:line="276" w:lineRule="auto"/>
        <w:rPr>
          <w:rFonts w:ascii="Abadi MT Condensed Light" w:hAnsi="Abadi MT Condensed Light"/>
          <w:sz w:val="28"/>
          <w:szCs w:val="28"/>
        </w:rPr>
      </w:pPr>
    </w:p>
    <w:p w14:paraId="3860FA6E" w14:textId="7B741284" w:rsidR="006F3767" w:rsidRDefault="006F3767" w:rsidP="00333501">
      <w:pPr>
        <w:spacing w:line="276" w:lineRule="auto"/>
        <w:rPr>
          <w:rFonts w:ascii="Abadi MT Condensed Light" w:hAnsi="Abadi MT Condensed Light"/>
          <w:sz w:val="28"/>
          <w:szCs w:val="28"/>
        </w:rPr>
      </w:pPr>
    </w:p>
    <w:p w14:paraId="449BC0C4" w14:textId="263EFE24"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3FA6A92D" w14:textId="77777777" w:rsidTr="00687839">
        <w:trPr>
          <w:trHeight w:val="737"/>
        </w:trPr>
        <w:tc>
          <w:tcPr>
            <w:tcW w:w="9016" w:type="dxa"/>
            <w:gridSpan w:val="2"/>
            <w:vAlign w:val="center"/>
          </w:tcPr>
          <w:p w14:paraId="6A5450A5" w14:textId="57B39A04"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lastRenderedPageBreak/>
              <w:t>EXCHANGE RATES</w:t>
            </w:r>
          </w:p>
        </w:tc>
      </w:tr>
      <w:tr w:rsidR="006F3767" w14:paraId="0FB13D2F" w14:textId="77777777" w:rsidTr="00687839">
        <w:trPr>
          <w:trHeight w:val="737"/>
        </w:trPr>
        <w:tc>
          <w:tcPr>
            <w:tcW w:w="8075" w:type="dxa"/>
            <w:vAlign w:val="center"/>
          </w:tcPr>
          <w:p w14:paraId="77B4F803" w14:textId="58AD3C23"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concept of an exchange rate</w:t>
            </w:r>
          </w:p>
        </w:tc>
        <w:tc>
          <w:tcPr>
            <w:tcW w:w="941" w:type="dxa"/>
            <w:vAlign w:val="center"/>
          </w:tcPr>
          <w:p w14:paraId="749B9508" w14:textId="77777777" w:rsidR="006F3767" w:rsidRDefault="006F3767" w:rsidP="00333501">
            <w:pPr>
              <w:spacing w:line="276" w:lineRule="auto"/>
              <w:rPr>
                <w:rFonts w:ascii="Abadi MT Condensed Light" w:hAnsi="Abadi MT Condensed Light"/>
                <w:sz w:val="28"/>
                <w:szCs w:val="28"/>
              </w:rPr>
            </w:pPr>
          </w:p>
        </w:tc>
      </w:tr>
      <w:tr w:rsidR="006F3767" w14:paraId="4E7C4BFE" w14:textId="77777777" w:rsidTr="00687839">
        <w:trPr>
          <w:trHeight w:val="737"/>
        </w:trPr>
        <w:tc>
          <w:tcPr>
            <w:tcW w:w="8075" w:type="dxa"/>
            <w:vAlign w:val="center"/>
          </w:tcPr>
          <w:p w14:paraId="1D84EF7F" w14:textId="27B4248F"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Demonstrate the determination of, and movements in, the exchange rate under a freely floating system using the demand and supply model</w:t>
            </w:r>
          </w:p>
        </w:tc>
        <w:tc>
          <w:tcPr>
            <w:tcW w:w="941" w:type="dxa"/>
            <w:vAlign w:val="center"/>
          </w:tcPr>
          <w:p w14:paraId="0FE49030" w14:textId="77777777" w:rsidR="006F3767" w:rsidRDefault="006F3767" w:rsidP="00333501">
            <w:pPr>
              <w:spacing w:line="276" w:lineRule="auto"/>
              <w:rPr>
                <w:rFonts w:ascii="Abadi MT Condensed Light" w:hAnsi="Abadi MT Condensed Light"/>
                <w:sz w:val="28"/>
                <w:szCs w:val="28"/>
              </w:rPr>
            </w:pPr>
          </w:p>
        </w:tc>
      </w:tr>
      <w:tr w:rsidR="006F3767" w14:paraId="749F929F" w14:textId="77777777" w:rsidTr="00687839">
        <w:trPr>
          <w:trHeight w:val="737"/>
        </w:trPr>
        <w:tc>
          <w:tcPr>
            <w:tcW w:w="8075" w:type="dxa"/>
            <w:vAlign w:val="center"/>
          </w:tcPr>
          <w:p w14:paraId="117C1EDA" w14:textId="3D0343A0"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trade weighted index</w:t>
            </w:r>
          </w:p>
        </w:tc>
        <w:tc>
          <w:tcPr>
            <w:tcW w:w="941" w:type="dxa"/>
            <w:vAlign w:val="center"/>
          </w:tcPr>
          <w:p w14:paraId="61B840EC" w14:textId="77777777" w:rsidR="006F3767" w:rsidRDefault="006F3767" w:rsidP="00333501">
            <w:pPr>
              <w:spacing w:line="276" w:lineRule="auto"/>
              <w:rPr>
                <w:rFonts w:ascii="Abadi MT Condensed Light" w:hAnsi="Abadi MT Condensed Light"/>
                <w:sz w:val="28"/>
                <w:szCs w:val="28"/>
              </w:rPr>
            </w:pPr>
          </w:p>
        </w:tc>
      </w:tr>
      <w:tr w:rsidR="006F3767" w14:paraId="4B7E628A" w14:textId="77777777" w:rsidTr="00687839">
        <w:trPr>
          <w:trHeight w:val="737"/>
        </w:trPr>
        <w:tc>
          <w:tcPr>
            <w:tcW w:w="8075" w:type="dxa"/>
            <w:vAlign w:val="center"/>
          </w:tcPr>
          <w:p w14:paraId="28C8C564" w14:textId="37799C55"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Demonstrate the impact of changes in the factors that affect the exchange rate using the demand and supply model</w:t>
            </w:r>
          </w:p>
        </w:tc>
        <w:tc>
          <w:tcPr>
            <w:tcW w:w="941" w:type="dxa"/>
            <w:vAlign w:val="center"/>
          </w:tcPr>
          <w:p w14:paraId="394948E6" w14:textId="77777777" w:rsidR="006F3767" w:rsidRDefault="006F3767" w:rsidP="00333501">
            <w:pPr>
              <w:spacing w:line="276" w:lineRule="auto"/>
              <w:rPr>
                <w:rFonts w:ascii="Abadi MT Condensed Light" w:hAnsi="Abadi MT Condensed Light"/>
                <w:sz w:val="28"/>
                <w:szCs w:val="28"/>
              </w:rPr>
            </w:pPr>
          </w:p>
        </w:tc>
      </w:tr>
      <w:tr w:rsidR="006F3767" w14:paraId="662BD820" w14:textId="77777777" w:rsidTr="00687839">
        <w:trPr>
          <w:trHeight w:val="737"/>
        </w:trPr>
        <w:tc>
          <w:tcPr>
            <w:tcW w:w="8075" w:type="dxa"/>
            <w:vAlign w:val="center"/>
          </w:tcPr>
          <w:p w14:paraId="2B4B87B6" w14:textId="5820F13F"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relationship between the balance of payments and the exchange rate</w:t>
            </w:r>
          </w:p>
        </w:tc>
        <w:tc>
          <w:tcPr>
            <w:tcW w:w="941" w:type="dxa"/>
            <w:vAlign w:val="center"/>
          </w:tcPr>
          <w:p w14:paraId="0BA2232B" w14:textId="77777777" w:rsidR="006F3767" w:rsidRDefault="006F3767" w:rsidP="00333501">
            <w:pPr>
              <w:spacing w:line="276" w:lineRule="auto"/>
              <w:rPr>
                <w:rFonts w:ascii="Abadi MT Condensed Light" w:hAnsi="Abadi MT Condensed Light"/>
                <w:sz w:val="28"/>
                <w:szCs w:val="28"/>
              </w:rPr>
            </w:pPr>
          </w:p>
        </w:tc>
      </w:tr>
      <w:tr w:rsidR="006F3767" w14:paraId="2442F951" w14:textId="77777777" w:rsidTr="00687839">
        <w:trPr>
          <w:trHeight w:val="737"/>
        </w:trPr>
        <w:tc>
          <w:tcPr>
            <w:tcW w:w="8075" w:type="dxa"/>
            <w:vAlign w:val="center"/>
          </w:tcPr>
          <w:p w14:paraId="1E6B3A43" w14:textId="1FF16128"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Effects of movements in the exchange rate on various sectors of the economy</w:t>
            </w:r>
          </w:p>
        </w:tc>
        <w:tc>
          <w:tcPr>
            <w:tcW w:w="941" w:type="dxa"/>
            <w:vAlign w:val="center"/>
          </w:tcPr>
          <w:p w14:paraId="12A6CE3F" w14:textId="77777777" w:rsidR="006F3767" w:rsidRDefault="006F3767" w:rsidP="00333501">
            <w:pPr>
              <w:spacing w:line="276" w:lineRule="auto"/>
              <w:rPr>
                <w:rFonts w:ascii="Abadi MT Condensed Light" w:hAnsi="Abadi MT Condensed Light"/>
                <w:sz w:val="28"/>
                <w:szCs w:val="28"/>
              </w:rPr>
            </w:pPr>
          </w:p>
        </w:tc>
      </w:tr>
      <w:tr w:rsidR="006F3767" w14:paraId="77560C1C" w14:textId="77777777" w:rsidTr="00687839">
        <w:trPr>
          <w:trHeight w:val="737"/>
        </w:trPr>
        <w:tc>
          <w:tcPr>
            <w:tcW w:w="8075" w:type="dxa"/>
            <w:vAlign w:val="center"/>
          </w:tcPr>
          <w:p w14:paraId="71D86069" w14:textId="6ED65E2F"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Recent (the last ten years) trends in Australia’s exchange rate</w:t>
            </w:r>
          </w:p>
        </w:tc>
        <w:tc>
          <w:tcPr>
            <w:tcW w:w="941" w:type="dxa"/>
            <w:vAlign w:val="center"/>
          </w:tcPr>
          <w:p w14:paraId="14F7892C" w14:textId="77777777" w:rsidR="006F3767" w:rsidRDefault="006F3767" w:rsidP="00333501">
            <w:pPr>
              <w:spacing w:line="276" w:lineRule="auto"/>
              <w:rPr>
                <w:rFonts w:ascii="Abadi MT Condensed Light" w:hAnsi="Abadi MT Condensed Light"/>
                <w:sz w:val="28"/>
                <w:szCs w:val="28"/>
              </w:rPr>
            </w:pPr>
          </w:p>
        </w:tc>
      </w:tr>
    </w:tbl>
    <w:p w14:paraId="704EFE9A" w14:textId="2059CDCD"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3C2B7EC9" w14:textId="77777777" w:rsidTr="00687839">
        <w:trPr>
          <w:trHeight w:val="737"/>
        </w:trPr>
        <w:tc>
          <w:tcPr>
            <w:tcW w:w="9016" w:type="dxa"/>
            <w:gridSpan w:val="2"/>
            <w:vAlign w:val="center"/>
          </w:tcPr>
          <w:p w14:paraId="6015B772" w14:textId="2AE3DA3F"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t>FOREIGN INVESTMENT</w:t>
            </w:r>
          </w:p>
        </w:tc>
      </w:tr>
      <w:tr w:rsidR="006F3767" w14:paraId="1549EE81" w14:textId="77777777" w:rsidTr="00687839">
        <w:trPr>
          <w:trHeight w:val="737"/>
        </w:trPr>
        <w:tc>
          <w:tcPr>
            <w:tcW w:w="8075" w:type="dxa"/>
            <w:vAlign w:val="center"/>
          </w:tcPr>
          <w:p w14:paraId="6BABADD9" w14:textId="6E7F8722" w:rsidR="006F3767" w:rsidRPr="006F3767" w:rsidRDefault="006F3767" w:rsidP="00333501">
            <w:pPr>
              <w:pStyle w:val="ListParagraph"/>
              <w:numPr>
                <w:ilvl w:val="0"/>
                <w:numId w:val="1"/>
              </w:numPr>
              <w:spacing w:line="276" w:lineRule="auto"/>
            </w:pPr>
            <w:r>
              <w:t>The concept of foreign investment in terms of foreign assets and foreign liabilities</w:t>
            </w:r>
          </w:p>
        </w:tc>
        <w:tc>
          <w:tcPr>
            <w:tcW w:w="941" w:type="dxa"/>
            <w:vAlign w:val="center"/>
          </w:tcPr>
          <w:p w14:paraId="34394CF4" w14:textId="77777777" w:rsidR="006F3767" w:rsidRDefault="006F3767" w:rsidP="00333501">
            <w:pPr>
              <w:spacing w:line="276" w:lineRule="auto"/>
              <w:rPr>
                <w:rFonts w:ascii="Abadi MT Condensed Light" w:hAnsi="Abadi MT Condensed Light"/>
                <w:sz w:val="28"/>
                <w:szCs w:val="28"/>
              </w:rPr>
            </w:pPr>
          </w:p>
        </w:tc>
      </w:tr>
      <w:tr w:rsidR="006F3767" w14:paraId="11AC331F" w14:textId="77777777" w:rsidTr="00687839">
        <w:trPr>
          <w:trHeight w:val="737"/>
        </w:trPr>
        <w:tc>
          <w:tcPr>
            <w:tcW w:w="8075" w:type="dxa"/>
            <w:vAlign w:val="center"/>
          </w:tcPr>
          <w:p w14:paraId="504F97BD" w14:textId="73629DD3" w:rsidR="006F3767" w:rsidRPr="006F3767" w:rsidRDefault="006F3767" w:rsidP="00333501">
            <w:pPr>
              <w:pStyle w:val="ListParagraph"/>
              <w:numPr>
                <w:ilvl w:val="0"/>
                <w:numId w:val="1"/>
              </w:numPr>
              <w:spacing w:line="276" w:lineRule="auto"/>
            </w:pPr>
            <w:r>
              <w:t>The concept of foreign liabilities i.e., foreign debt and equity</w:t>
            </w:r>
          </w:p>
        </w:tc>
        <w:tc>
          <w:tcPr>
            <w:tcW w:w="941" w:type="dxa"/>
            <w:vAlign w:val="center"/>
          </w:tcPr>
          <w:p w14:paraId="187D1570" w14:textId="77777777" w:rsidR="006F3767" w:rsidRDefault="006F3767" w:rsidP="00333501">
            <w:pPr>
              <w:spacing w:line="276" w:lineRule="auto"/>
              <w:rPr>
                <w:rFonts w:ascii="Abadi MT Condensed Light" w:hAnsi="Abadi MT Condensed Light"/>
                <w:sz w:val="28"/>
                <w:szCs w:val="28"/>
              </w:rPr>
            </w:pPr>
          </w:p>
        </w:tc>
      </w:tr>
      <w:tr w:rsidR="006F3767" w14:paraId="6D4868D4" w14:textId="77777777" w:rsidTr="00687839">
        <w:trPr>
          <w:trHeight w:val="737"/>
        </w:trPr>
        <w:tc>
          <w:tcPr>
            <w:tcW w:w="8075" w:type="dxa"/>
            <w:vAlign w:val="center"/>
          </w:tcPr>
          <w:p w14:paraId="1631E00A" w14:textId="3CF1F103" w:rsidR="006F3767" w:rsidRPr="006F3767" w:rsidRDefault="006F3767" w:rsidP="00333501">
            <w:pPr>
              <w:pStyle w:val="ListParagraph"/>
              <w:numPr>
                <w:ilvl w:val="0"/>
                <w:numId w:val="1"/>
              </w:numPr>
              <w:spacing w:line="276" w:lineRule="auto"/>
            </w:pPr>
            <w:r>
              <w:t>The relationship between the current account outcome and foreign liabilities</w:t>
            </w:r>
          </w:p>
        </w:tc>
        <w:tc>
          <w:tcPr>
            <w:tcW w:w="941" w:type="dxa"/>
            <w:vAlign w:val="center"/>
          </w:tcPr>
          <w:p w14:paraId="126CA6D1" w14:textId="77777777" w:rsidR="006F3767" w:rsidRDefault="006F3767" w:rsidP="00333501">
            <w:pPr>
              <w:spacing w:line="276" w:lineRule="auto"/>
              <w:rPr>
                <w:rFonts w:ascii="Abadi MT Condensed Light" w:hAnsi="Abadi MT Condensed Light"/>
                <w:sz w:val="28"/>
                <w:szCs w:val="28"/>
              </w:rPr>
            </w:pPr>
          </w:p>
        </w:tc>
      </w:tr>
      <w:tr w:rsidR="006F3767" w14:paraId="3AE5EE9B" w14:textId="77777777" w:rsidTr="00687839">
        <w:trPr>
          <w:trHeight w:val="737"/>
        </w:trPr>
        <w:tc>
          <w:tcPr>
            <w:tcW w:w="8075" w:type="dxa"/>
            <w:vAlign w:val="center"/>
          </w:tcPr>
          <w:p w14:paraId="0DEA831B" w14:textId="02B6F9E7" w:rsidR="006F3767" w:rsidRPr="006F3767" w:rsidRDefault="006F3767" w:rsidP="00333501">
            <w:pPr>
              <w:pStyle w:val="ListParagraph"/>
              <w:numPr>
                <w:ilvl w:val="0"/>
                <w:numId w:val="1"/>
              </w:numPr>
              <w:spacing w:line="276" w:lineRule="auto"/>
            </w:pPr>
            <w:r>
              <w:t>The extent of, and recent (the last ten years) trends in Australia’s foreign direct investment and foreign debt</w:t>
            </w:r>
          </w:p>
        </w:tc>
        <w:tc>
          <w:tcPr>
            <w:tcW w:w="941" w:type="dxa"/>
            <w:vAlign w:val="center"/>
          </w:tcPr>
          <w:p w14:paraId="78B46079" w14:textId="77777777" w:rsidR="006F3767" w:rsidRDefault="006F3767" w:rsidP="00333501">
            <w:pPr>
              <w:spacing w:line="276" w:lineRule="auto"/>
              <w:rPr>
                <w:rFonts w:ascii="Abadi MT Condensed Light" w:hAnsi="Abadi MT Condensed Light"/>
                <w:sz w:val="28"/>
                <w:szCs w:val="28"/>
              </w:rPr>
            </w:pPr>
          </w:p>
        </w:tc>
      </w:tr>
      <w:tr w:rsidR="006F3767" w14:paraId="61E55D42" w14:textId="77777777" w:rsidTr="00687839">
        <w:trPr>
          <w:trHeight w:val="737"/>
        </w:trPr>
        <w:tc>
          <w:tcPr>
            <w:tcW w:w="8075" w:type="dxa"/>
            <w:vAlign w:val="center"/>
          </w:tcPr>
          <w:p w14:paraId="21FF7279" w14:textId="3A2BD7EE" w:rsidR="006F3767" w:rsidRPr="006F3767" w:rsidRDefault="006F3767" w:rsidP="00333501">
            <w:pPr>
              <w:pStyle w:val="ListParagraph"/>
              <w:numPr>
                <w:ilvl w:val="0"/>
                <w:numId w:val="1"/>
              </w:numPr>
              <w:spacing w:line="276" w:lineRule="auto"/>
            </w:pPr>
            <w:r>
              <w:t>Benefits and costs of foreign direct investment and foreign debt to Australia</w:t>
            </w:r>
          </w:p>
        </w:tc>
        <w:tc>
          <w:tcPr>
            <w:tcW w:w="941" w:type="dxa"/>
            <w:vAlign w:val="center"/>
          </w:tcPr>
          <w:p w14:paraId="5FD74E58" w14:textId="77777777" w:rsidR="006F3767" w:rsidRDefault="006F3767" w:rsidP="00333501">
            <w:pPr>
              <w:spacing w:line="276" w:lineRule="auto"/>
              <w:rPr>
                <w:rFonts w:ascii="Abadi MT Condensed Light" w:hAnsi="Abadi MT Condensed Light"/>
                <w:sz w:val="28"/>
                <w:szCs w:val="28"/>
              </w:rPr>
            </w:pPr>
          </w:p>
        </w:tc>
      </w:tr>
    </w:tbl>
    <w:p w14:paraId="43898A70" w14:textId="3AEDAF9B" w:rsidR="006F3767" w:rsidRDefault="006F3767" w:rsidP="00333501">
      <w:pPr>
        <w:spacing w:line="276" w:lineRule="auto"/>
        <w:rPr>
          <w:rFonts w:ascii="Abadi MT Condensed Light" w:hAnsi="Abadi MT Condensed Light"/>
          <w:sz w:val="28"/>
          <w:szCs w:val="28"/>
        </w:rPr>
      </w:pPr>
    </w:p>
    <w:p w14:paraId="4B76A98C" w14:textId="22532A57" w:rsidR="006F3767" w:rsidRDefault="006F3767" w:rsidP="00333501">
      <w:pPr>
        <w:spacing w:line="276" w:lineRule="auto"/>
        <w:rPr>
          <w:rFonts w:ascii="Abadi MT Condensed Light" w:hAnsi="Abadi MT Condensed Light"/>
          <w:sz w:val="28"/>
          <w:szCs w:val="28"/>
        </w:rPr>
      </w:pPr>
    </w:p>
    <w:p w14:paraId="6B8C1435" w14:textId="77F035D4" w:rsidR="006F3767" w:rsidRDefault="006F3767" w:rsidP="00333501">
      <w:pPr>
        <w:spacing w:line="276" w:lineRule="auto"/>
        <w:rPr>
          <w:rFonts w:ascii="Abadi MT Condensed Light" w:hAnsi="Abadi MT Condensed Light"/>
          <w:sz w:val="28"/>
          <w:szCs w:val="28"/>
        </w:rPr>
      </w:pPr>
    </w:p>
    <w:p w14:paraId="554DFA87" w14:textId="2B90F844" w:rsidR="006F3767" w:rsidRDefault="006F3767" w:rsidP="00333501">
      <w:pPr>
        <w:spacing w:line="276" w:lineRule="auto"/>
        <w:rPr>
          <w:rFonts w:ascii="Abadi MT Condensed Light" w:hAnsi="Abadi MT Condensed Light"/>
          <w:sz w:val="28"/>
          <w:szCs w:val="28"/>
        </w:rPr>
      </w:pPr>
    </w:p>
    <w:p w14:paraId="73911FC4" w14:textId="217CA4F5" w:rsidR="006F3767" w:rsidRDefault="006F3767" w:rsidP="00333501">
      <w:pPr>
        <w:spacing w:line="276" w:lineRule="auto"/>
        <w:rPr>
          <w:rFonts w:ascii="Abadi MT Condensed Light" w:hAnsi="Abadi MT Condensed Light"/>
          <w:sz w:val="28"/>
          <w:szCs w:val="28"/>
        </w:rPr>
      </w:pPr>
    </w:p>
    <w:p w14:paraId="45D0FD22" w14:textId="7D8BC8AE" w:rsidR="006F3767" w:rsidRDefault="006F3767" w:rsidP="00333501">
      <w:pPr>
        <w:spacing w:line="276" w:lineRule="auto"/>
        <w:rPr>
          <w:rFonts w:ascii="Abadi MT Condensed Light" w:hAnsi="Abadi MT Condensed Light"/>
          <w:sz w:val="28"/>
          <w:szCs w:val="28"/>
        </w:rPr>
      </w:pPr>
    </w:p>
    <w:p w14:paraId="769EB86A" w14:textId="4215A86E" w:rsidR="006F3767" w:rsidRDefault="006F3767" w:rsidP="00333501">
      <w:pPr>
        <w:spacing w:line="276" w:lineRule="auto"/>
        <w:rPr>
          <w:rFonts w:ascii="Abadi MT Condensed Light" w:hAnsi="Abadi MT Condensed Light"/>
          <w:sz w:val="28"/>
          <w:szCs w:val="28"/>
        </w:rPr>
      </w:pPr>
    </w:p>
    <w:p w14:paraId="50040992" w14:textId="77777777"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18C32FF9" w14:textId="77777777" w:rsidTr="00687839">
        <w:trPr>
          <w:trHeight w:val="737"/>
        </w:trPr>
        <w:tc>
          <w:tcPr>
            <w:tcW w:w="9016" w:type="dxa"/>
            <w:gridSpan w:val="2"/>
            <w:vAlign w:val="center"/>
          </w:tcPr>
          <w:p w14:paraId="7EC2F879" w14:textId="0B189125"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lastRenderedPageBreak/>
              <w:t>THE BUSINESS CYCLE</w:t>
            </w:r>
          </w:p>
        </w:tc>
      </w:tr>
      <w:tr w:rsidR="006F3767" w14:paraId="60F434B7" w14:textId="77777777" w:rsidTr="00687839">
        <w:trPr>
          <w:trHeight w:val="737"/>
        </w:trPr>
        <w:tc>
          <w:tcPr>
            <w:tcW w:w="8075" w:type="dxa"/>
            <w:vAlign w:val="center"/>
          </w:tcPr>
          <w:p w14:paraId="13141A3C" w14:textId="01F983B9"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concept of the business cycle</w:t>
            </w:r>
          </w:p>
        </w:tc>
        <w:tc>
          <w:tcPr>
            <w:tcW w:w="941" w:type="dxa"/>
            <w:vAlign w:val="center"/>
          </w:tcPr>
          <w:p w14:paraId="053F1ACF" w14:textId="77777777" w:rsidR="006F3767" w:rsidRDefault="006F3767" w:rsidP="00333501">
            <w:pPr>
              <w:spacing w:line="276" w:lineRule="auto"/>
              <w:rPr>
                <w:rFonts w:ascii="Abadi MT Condensed Light" w:hAnsi="Abadi MT Condensed Light"/>
                <w:sz w:val="28"/>
                <w:szCs w:val="28"/>
              </w:rPr>
            </w:pPr>
          </w:p>
        </w:tc>
      </w:tr>
      <w:tr w:rsidR="006F3767" w14:paraId="7ED23425" w14:textId="77777777" w:rsidTr="00687839">
        <w:trPr>
          <w:trHeight w:val="737"/>
        </w:trPr>
        <w:tc>
          <w:tcPr>
            <w:tcW w:w="8075" w:type="dxa"/>
            <w:vAlign w:val="center"/>
          </w:tcPr>
          <w:p w14:paraId="13972F31" w14:textId="7F5CDEC5"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Characteristics of the phases, and causes, of the business cycle</w:t>
            </w:r>
          </w:p>
        </w:tc>
        <w:tc>
          <w:tcPr>
            <w:tcW w:w="941" w:type="dxa"/>
            <w:vAlign w:val="center"/>
          </w:tcPr>
          <w:p w14:paraId="29FA350E" w14:textId="77777777" w:rsidR="006F3767" w:rsidRDefault="006F3767" w:rsidP="00333501">
            <w:pPr>
              <w:spacing w:line="276" w:lineRule="auto"/>
              <w:rPr>
                <w:rFonts w:ascii="Abadi MT Condensed Light" w:hAnsi="Abadi MT Condensed Light"/>
                <w:sz w:val="28"/>
                <w:szCs w:val="28"/>
              </w:rPr>
            </w:pPr>
          </w:p>
        </w:tc>
      </w:tr>
      <w:tr w:rsidR="006F3767" w14:paraId="66147C33" w14:textId="77777777" w:rsidTr="00687839">
        <w:trPr>
          <w:trHeight w:val="737"/>
        </w:trPr>
        <w:tc>
          <w:tcPr>
            <w:tcW w:w="8075" w:type="dxa"/>
            <w:vAlign w:val="center"/>
          </w:tcPr>
          <w:p w14:paraId="0FD2EB5E" w14:textId="2CCDE473"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relationship between the business cycle and economic indicators</w:t>
            </w:r>
          </w:p>
        </w:tc>
        <w:tc>
          <w:tcPr>
            <w:tcW w:w="941" w:type="dxa"/>
            <w:vAlign w:val="center"/>
          </w:tcPr>
          <w:p w14:paraId="299C23C1" w14:textId="77777777" w:rsidR="006F3767" w:rsidRDefault="006F3767" w:rsidP="00333501">
            <w:pPr>
              <w:spacing w:line="276" w:lineRule="auto"/>
              <w:rPr>
                <w:rFonts w:ascii="Abadi MT Condensed Light" w:hAnsi="Abadi MT Condensed Light"/>
                <w:sz w:val="28"/>
                <w:szCs w:val="28"/>
              </w:rPr>
            </w:pPr>
          </w:p>
        </w:tc>
      </w:tr>
    </w:tbl>
    <w:p w14:paraId="7040BDEC" w14:textId="5C3F01D8"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319F4083" w14:textId="77777777" w:rsidTr="00687839">
        <w:trPr>
          <w:trHeight w:val="737"/>
        </w:trPr>
        <w:tc>
          <w:tcPr>
            <w:tcW w:w="9016" w:type="dxa"/>
            <w:gridSpan w:val="2"/>
            <w:vAlign w:val="center"/>
          </w:tcPr>
          <w:p w14:paraId="6D31FC0C" w14:textId="1FC6886A"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t>THE AGGREGATE EXPENDITURE MODEL</w:t>
            </w:r>
          </w:p>
        </w:tc>
      </w:tr>
      <w:tr w:rsidR="006F3767" w14:paraId="4406B91B" w14:textId="77777777" w:rsidTr="00687839">
        <w:trPr>
          <w:trHeight w:val="737"/>
        </w:trPr>
        <w:tc>
          <w:tcPr>
            <w:tcW w:w="8075" w:type="dxa"/>
            <w:vAlign w:val="center"/>
          </w:tcPr>
          <w:p w14:paraId="3FADE526" w14:textId="77777777" w:rsidR="006F3767" w:rsidRPr="006F3767" w:rsidRDefault="006F3767" w:rsidP="00333501">
            <w:pPr>
              <w:pStyle w:val="ListParagraph"/>
              <w:numPr>
                <w:ilvl w:val="0"/>
                <w:numId w:val="9"/>
              </w:numPr>
              <w:spacing w:line="276" w:lineRule="auto"/>
              <w:rPr>
                <w:rFonts w:ascii="Abadi" w:hAnsi="Abadi"/>
              </w:rPr>
            </w:pPr>
            <w:r w:rsidRPr="006F3767">
              <w:rPr>
                <w:rFonts w:ascii="Abadi" w:hAnsi="Abadi"/>
              </w:rPr>
              <w:t>The components of aggregate expenditure (AE)</w:t>
            </w:r>
          </w:p>
          <w:p w14:paraId="0D3CA678" w14:textId="77777777" w:rsidR="006F3767" w:rsidRPr="006F3767" w:rsidRDefault="006F3767" w:rsidP="00333501">
            <w:pPr>
              <w:pStyle w:val="ListParagraph"/>
              <w:numPr>
                <w:ilvl w:val="1"/>
                <w:numId w:val="10"/>
              </w:numPr>
              <w:spacing w:line="276" w:lineRule="auto"/>
              <w:rPr>
                <w:rFonts w:ascii="Abadi" w:hAnsi="Abadi"/>
              </w:rPr>
            </w:pPr>
            <w:r w:rsidRPr="006F3767">
              <w:rPr>
                <w:rFonts w:ascii="Abadi" w:hAnsi="Abadi"/>
              </w:rPr>
              <w:t>Consumption</w:t>
            </w:r>
          </w:p>
          <w:p w14:paraId="6ACAFDE4" w14:textId="77777777" w:rsidR="006F3767" w:rsidRPr="006F3767" w:rsidRDefault="006F3767" w:rsidP="00333501">
            <w:pPr>
              <w:pStyle w:val="ListParagraph"/>
              <w:numPr>
                <w:ilvl w:val="1"/>
                <w:numId w:val="10"/>
              </w:numPr>
              <w:spacing w:line="276" w:lineRule="auto"/>
              <w:rPr>
                <w:rFonts w:ascii="Abadi" w:hAnsi="Abadi"/>
              </w:rPr>
            </w:pPr>
            <w:r w:rsidRPr="006F3767">
              <w:rPr>
                <w:rFonts w:ascii="Abadi" w:hAnsi="Abadi"/>
              </w:rPr>
              <w:t>Investment</w:t>
            </w:r>
          </w:p>
          <w:p w14:paraId="087B0BCB" w14:textId="77777777" w:rsidR="006F3767" w:rsidRPr="006F3767" w:rsidRDefault="006F3767" w:rsidP="00333501">
            <w:pPr>
              <w:pStyle w:val="ListParagraph"/>
              <w:numPr>
                <w:ilvl w:val="1"/>
                <w:numId w:val="10"/>
              </w:numPr>
              <w:spacing w:line="276" w:lineRule="auto"/>
              <w:rPr>
                <w:rFonts w:ascii="Abadi" w:hAnsi="Abadi"/>
              </w:rPr>
            </w:pPr>
            <w:r w:rsidRPr="006F3767">
              <w:rPr>
                <w:rFonts w:ascii="Abadi" w:hAnsi="Abadi"/>
              </w:rPr>
              <w:t>Government spending</w:t>
            </w:r>
          </w:p>
          <w:p w14:paraId="457AA7A6" w14:textId="7E9E8E94" w:rsidR="006F3767" w:rsidRPr="006F3767" w:rsidRDefault="006F3767" w:rsidP="00333501">
            <w:pPr>
              <w:pStyle w:val="ListParagraph"/>
              <w:numPr>
                <w:ilvl w:val="1"/>
                <w:numId w:val="10"/>
              </w:numPr>
              <w:spacing w:line="276" w:lineRule="auto"/>
              <w:rPr>
                <w:rFonts w:ascii="Abadi" w:hAnsi="Abadi"/>
              </w:rPr>
            </w:pPr>
            <w:r w:rsidRPr="006F3767">
              <w:rPr>
                <w:rFonts w:ascii="Abadi" w:hAnsi="Abadi"/>
              </w:rPr>
              <w:t>Net exports</w:t>
            </w:r>
          </w:p>
        </w:tc>
        <w:tc>
          <w:tcPr>
            <w:tcW w:w="941" w:type="dxa"/>
            <w:vAlign w:val="center"/>
          </w:tcPr>
          <w:p w14:paraId="0D7E5EC7" w14:textId="77777777" w:rsidR="006F3767" w:rsidRDefault="006F3767" w:rsidP="00333501">
            <w:pPr>
              <w:spacing w:line="276" w:lineRule="auto"/>
              <w:rPr>
                <w:rFonts w:ascii="Abadi MT Condensed Light" w:hAnsi="Abadi MT Condensed Light"/>
                <w:sz w:val="28"/>
                <w:szCs w:val="28"/>
              </w:rPr>
            </w:pPr>
          </w:p>
        </w:tc>
      </w:tr>
      <w:tr w:rsidR="006F3767" w14:paraId="7AEF4289" w14:textId="77777777" w:rsidTr="00687839">
        <w:trPr>
          <w:trHeight w:val="737"/>
        </w:trPr>
        <w:tc>
          <w:tcPr>
            <w:tcW w:w="8075" w:type="dxa"/>
            <w:vAlign w:val="center"/>
          </w:tcPr>
          <w:p w14:paraId="50F81F38" w14:textId="1E308C21"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Factors affecting each of the components of aggregate expenditure</w:t>
            </w:r>
          </w:p>
        </w:tc>
        <w:tc>
          <w:tcPr>
            <w:tcW w:w="941" w:type="dxa"/>
            <w:vAlign w:val="center"/>
          </w:tcPr>
          <w:p w14:paraId="59D27C16" w14:textId="77777777" w:rsidR="006F3767" w:rsidRDefault="006F3767" w:rsidP="00333501">
            <w:pPr>
              <w:spacing w:line="276" w:lineRule="auto"/>
              <w:rPr>
                <w:rFonts w:ascii="Abadi MT Condensed Light" w:hAnsi="Abadi MT Condensed Light"/>
                <w:sz w:val="28"/>
                <w:szCs w:val="28"/>
              </w:rPr>
            </w:pPr>
          </w:p>
        </w:tc>
      </w:tr>
      <w:tr w:rsidR="006F3767" w14:paraId="09D359DA" w14:textId="77777777" w:rsidTr="00687839">
        <w:trPr>
          <w:trHeight w:val="737"/>
        </w:trPr>
        <w:tc>
          <w:tcPr>
            <w:tcW w:w="8075" w:type="dxa"/>
            <w:vAlign w:val="center"/>
          </w:tcPr>
          <w:p w14:paraId="47D88D36" w14:textId="21854437"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relationship between the consumption function, the marginal propensity to consume and the marginal propensity to save</w:t>
            </w:r>
          </w:p>
        </w:tc>
        <w:tc>
          <w:tcPr>
            <w:tcW w:w="941" w:type="dxa"/>
            <w:vAlign w:val="center"/>
          </w:tcPr>
          <w:p w14:paraId="59AE2BCE" w14:textId="77777777" w:rsidR="006F3767" w:rsidRDefault="006F3767" w:rsidP="00333501">
            <w:pPr>
              <w:spacing w:line="276" w:lineRule="auto"/>
              <w:rPr>
                <w:rFonts w:ascii="Abadi MT Condensed Light" w:hAnsi="Abadi MT Condensed Light"/>
                <w:sz w:val="28"/>
                <w:szCs w:val="28"/>
              </w:rPr>
            </w:pPr>
          </w:p>
        </w:tc>
      </w:tr>
      <w:tr w:rsidR="006F3767" w14:paraId="21A50890" w14:textId="77777777" w:rsidTr="00687839">
        <w:trPr>
          <w:trHeight w:val="737"/>
        </w:trPr>
        <w:tc>
          <w:tcPr>
            <w:tcW w:w="8075" w:type="dxa"/>
            <w:vAlign w:val="center"/>
          </w:tcPr>
          <w:p w14:paraId="045E41C0" w14:textId="3136F40E"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concept of macroeconomic equilibrium</w:t>
            </w:r>
          </w:p>
        </w:tc>
        <w:tc>
          <w:tcPr>
            <w:tcW w:w="941" w:type="dxa"/>
            <w:vAlign w:val="center"/>
          </w:tcPr>
          <w:p w14:paraId="2F0D05D2" w14:textId="77777777" w:rsidR="006F3767" w:rsidRDefault="006F3767" w:rsidP="00333501">
            <w:pPr>
              <w:spacing w:line="276" w:lineRule="auto"/>
              <w:rPr>
                <w:rFonts w:ascii="Abadi MT Condensed Light" w:hAnsi="Abadi MT Condensed Light"/>
                <w:sz w:val="28"/>
                <w:szCs w:val="28"/>
              </w:rPr>
            </w:pPr>
          </w:p>
        </w:tc>
      </w:tr>
      <w:tr w:rsidR="006F3767" w14:paraId="0072A3A1" w14:textId="77777777" w:rsidTr="00687839">
        <w:trPr>
          <w:trHeight w:val="737"/>
        </w:trPr>
        <w:tc>
          <w:tcPr>
            <w:tcW w:w="8075" w:type="dxa"/>
            <w:vAlign w:val="center"/>
          </w:tcPr>
          <w:p w14:paraId="4B877F03" w14:textId="10EE7022" w:rsidR="006F3767" w:rsidRPr="006F3767" w:rsidRDefault="006F3767" w:rsidP="00333501">
            <w:pPr>
              <w:pStyle w:val="ListParagraph"/>
              <w:numPr>
                <w:ilvl w:val="0"/>
                <w:numId w:val="9"/>
              </w:numPr>
              <w:spacing w:line="276" w:lineRule="auto"/>
              <w:rPr>
                <w:rFonts w:ascii="Abadi" w:hAnsi="Abadi"/>
              </w:rPr>
            </w:pPr>
            <w:r w:rsidRPr="006F3767">
              <w:rPr>
                <w:rFonts w:ascii="Abadi" w:hAnsi="Abadi"/>
              </w:rPr>
              <w:t>The impact of changes in aggregate expenditure on the equilibrium level of income/output using the AE model</w:t>
            </w:r>
          </w:p>
        </w:tc>
        <w:tc>
          <w:tcPr>
            <w:tcW w:w="941" w:type="dxa"/>
            <w:vAlign w:val="center"/>
          </w:tcPr>
          <w:p w14:paraId="28207699" w14:textId="77777777" w:rsidR="006F3767" w:rsidRDefault="006F3767" w:rsidP="00333501">
            <w:pPr>
              <w:spacing w:line="276" w:lineRule="auto"/>
              <w:rPr>
                <w:rFonts w:ascii="Abadi MT Condensed Light" w:hAnsi="Abadi MT Condensed Light"/>
                <w:sz w:val="28"/>
                <w:szCs w:val="28"/>
              </w:rPr>
            </w:pPr>
          </w:p>
        </w:tc>
      </w:tr>
      <w:tr w:rsidR="006F3767" w14:paraId="26CF0C44" w14:textId="77777777" w:rsidTr="00687839">
        <w:trPr>
          <w:trHeight w:val="737"/>
        </w:trPr>
        <w:tc>
          <w:tcPr>
            <w:tcW w:w="8075" w:type="dxa"/>
            <w:vAlign w:val="center"/>
          </w:tcPr>
          <w:p w14:paraId="45F0CDD0" w14:textId="4E59E313" w:rsidR="006F3767" w:rsidRPr="006F3767" w:rsidRDefault="006F3767" w:rsidP="00333501">
            <w:pPr>
              <w:pStyle w:val="ListParagraph"/>
              <w:numPr>
                <w:ilvl w:val="0"/>
                <w:numId w:val="9"/>
              </w:numPr>
              <w:spacing w:line="276" w:lineRule="auto"/>
              <w:rPr>
                <w:rFonts w:ascii="Abadi" w:hAnsi="Abadi"/>
              </w:rPr>
            </w:pPr>
            <w:r w:rsidRPr="006F3767">
              <w:rPr>
                <w:rFonts w:ascii="Abadi" w:hAnsi="Abadi"/>
              </w:rPr>
              <w:t xml:space="preserve">The impact of changes in each of the components of aggregate expenditure </w:t>
            </w:r>
            <w:proofErr w:type="gramStart"/>
            <w:r w:rsidRPr="006F3767">
              <w:rPr>
                <w:rFonts w:ascii="Abadi" w:hAnsi="Abadi"/>
              </w:rPr>
              <w:t>i.e.</w:t>
            </w:r>
            <w:proofErr w:type="gramEnd"/>
            <w:r w:rsidRPr="006F3767">
              <w:rPr>
                <w:rFonts w:ascii="Abadi" w:hAnsi="Abadi"/>
              </w:rPr>
              <w:t xml:space="preserve"> the multiplier process using the AE model</w:t>
            </w:r>
          </w:p>
        </w:tc>
        <w:tc>
          <w:tcPr>
            <w:tcW w:w="941" w:type="dxa"/>
            <w:vAlign w:val="center"/>
          </w:tcPr>
          <w:p w14:paraId="42147B68" w14:textId="77777777" w:rsidR="006F3767" w:rsidRDefault="006F3767" w:rsidP="00333501">
            <w:pPr>
              <w:spacing w:line="276" w:lineRule="auto"/>
              <w:rPr>
                <w:rFonts w:ascii="Abadi MT Condensed Light" w:hAnsi="Abadi MT Condensed Light"/>
                <w:sz w:val="28"/>
                <w:szCs w:val="28"/>
              </w:rPr>
            </w:pPr>
          </w:p>
        </w:tc>
      </w:tr>
    </w:tbl>
    <w:p w14:paraId="7836B56A" w14:textId="47D0C146" w:rsidR="006F3767" w:rsidRDefault="006F3767" w:rsidP="00333501">
      <w:pPr>
        <w:spacing w:line="276" w:lineRule="auto"/>
        <w:rPr>
          <w:rFonts w:ascii="Abadi MT Condensed Light" w:hAnsi="Abadi MT Condensed Light"/>
          <w:sz w:val="28"/>
          <w:szCs w:val="28"/>
        </w:rPr>
      </w:pPr>
    </w:p>
    <w:p w14:paraId="2E93880D" w14:textId="6CD72A98" w:rsidR="006F3767" w:rsidRDefault="006F3767" w:rsidP="00333501">
      <w:pPr>
        <w:spacing w:line="276" w:lineRule="auto"/>
        <w:rPr>
          <w:rFonts w:ascii="Abadi MT Condensed Light" w:hAnsi="Abadi MT Condensed Light"/>
          <w:sz w:val="28"/>
          <w:szCs w:val="28"/>
        </w:rPr>
      </w:pPr>
    </w:p>
    <w:p w14:paraId="1589FB30" w14:textId="69761E8D" w:rsidR="006F3767" w:rsidRDefault="006F3767" w:rsidP="00333501">
      <w:pPr>
        <w:spacing w:line="276" w:lineRule="auto"/>
        <w:rPr>
          <w:rFonts w:ascii="Abadi MT Condensed Light" w:hAnsi="Abadi MT Condensed Light"/>
          <w:sz w:val="28"/>
          <w:szCs w:val="28"/>
        </w:rPr>
      </w:pPr>
    </w:p>
    <w:p w14:paraId="737EF750" w14:textId="68E2AE13" w:rsidR="006F3767" w:rsidRDefault="006F3767" w:rsidP="00333501">
      <w:pPr>
        <w:spacing w:line="276" w:lineRule="auto"/>
        <w:rPr>
          <w:rFonts w:ascii="Abadi MT Condensed Light" w:hAnsi="Abadi MT Condensed Light"/>
          <w:sz w:val="28"/>
          <w:szCs w:val="28"/>
        </w:rPr>
      </w:pPr>
    </w:p>
    <w:p w14:paraId="5B3CEC09" w14:textId="4B380D01" w:rsidR="006F3767" w:rsidRDefault="006F3767" w:rsidP="00333501">
      <w:pPr>
        <w:spacing w:line="276" w:lineRule="auto"/>
        <w:rPr>
          <w:rFonts w:ascii="Abadi MT Condensed Light" w:hAnsi="Abadi MT Condensed Light"/>
          <w:sz w:val="28"/>
          <w:szCs w:val="28"/>
        </w:rPr>
      </w:pPr>
    </w:p>
    <w:p w14:paraId="4057C33E" w14:textId="01EA003D" w:rsidR="006F3767" w:rsidRDefault="006F3767" w:rsidP="00333501">
      <w:pPr>
        <w:spacing w:line="276" w:lineRule="auto"/>
        <w:rPr>
          <w:rFonts w:ascii="Abadi MT Condensed Light" w:hAnsi="Abadi MT Condensed Light"/>
          <w:sz w:val="28"/>
          <w:szCs w:val="28"/>
        </w:rPr>
      </w:pPr>
    </w:p>
    <w:p w14:paraId="0917C80E" w14:textId="706274C9" w:rsidR="006F3767" w:rsidRDefault="006F3767" w:rsidP="00333501">
      <w:pPr>
        <w:spacing w:line="276" w:lineRule="auto"/>
        <w:rPr>
          <w:rFonts w:ascii="Abadi MT Condensed Light" w:hAnsi="Abadi MT Condensed Light"/>
          <w:sz w:val="28"/>
          <w:szCs w:val="28"/>
        </w:rPr>
      </w:pPr>
    </w:p>
    <w:p w14:paraId="0C274098" w14:textId="58E5BC0B" w:rsidR="006F3767" w:rsidRDefault="006F3767" w:rsidP="00333501">
      <w:pPr>
        <w:spacing w:line="276" w:lineRule="auto"/>
        <w:rPr>
          <w:rFonts w:ascii="Abadi MT Condensed Light" w:hAnsi="Abadi MT Condensed Light"/>
          <w:sz w:val="28"/>
          <w:szCs w:val="28"/>
        </w:rPr>
      </w:pPr>
    </w:p>
    <w:p w14:paraId="006BCE03" w14:textId="42CAFEAA" w:rsidR="006F3767" w:rsidRDefault="006F3767" w:rsidP="00333501">
      <w:pPr>
        <w:spacing w:line="276" w:lineRule="auto"/>
        <w:rPr>
          <w:rFonts w:ascii="Abadi MT Condensed Light" w:hAnsi="Abadi MT Condensed Light"/>
          <w:sz w:val="28"/>
          <w:szCs w:val="28"/>
        </w:rPr>
      </w:pPr>
    </w:p>
    <w:p w14:paraId="009894BB" w14:textId="788E881F" w:rsidR="006F3767" w:rsidRDefault="006F3767" w:rsidP="00333501">
      <w:pPr>
        <w:spacing w:line="276" w:lineRule="auto"/>
        <w:rPr>
          <w:rFonts w:ascii="Abadi MT Condensed Light" w:hAnsi="Abadi MT Condensed Light"/>
          <w:sz w:val="28"/>
          <w:szCs w:val="28"/>
        </w:rPr>
      </w:pPr>
    </w:p>
    <w:p w14:paraId="74111A42" w14:textId="77777777"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5808E5C0" w14:textId="77777777" w:rsidTr="00687839">
        <w:trPr>
          <w:trHeight w:val="737"/>
        </w:trPr>
        <w:tc>
          <w:tcPr>
            <w:tcW w:w="9016" w:type="dxa"/>
            <w:gridSpan w:val="2"/>
            <w:vAlign w:val="center"/>
          </w:tcPr>
          <w:p w14:paraId="178B5A03" w14:textId="3C26630C"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lastRenderedPageBreak/>
              <w:t xml:space="preserve">THE AGGREGATE </w:t>
            </w:r>
            <w:r>
              <w:rPr>
                <w:rFonts w:ascii="Abadi MT Condensed Light" w:hAnsi="Abadi MT Condensed Light"/>
                <w:b/>
                <w:bCs/>
                <w:sz w:val="28"/>
                <w:szCs w:val="28"/>
              </w:rPr>
              <w:t>DEMAND AND AGGREGATE SUPPLY</w:t>
            </w:r>
            <w:r>
              <w:rPr>
                <w:rFonts w:ascii="Abadi MT Condensed Light" w:hAnsi="Abadi MT Condensed Light"/>
                <w:b/>
                <w:bCs/>
                <w:sz w:val="28"/>
                <w:szCs w:val="28"/>
              </w:rPr>
              <w:t xml:space="preserve"> MODEL</w:t>
            </w:r>
          </w:p>
        </w:tc>
      </w:tr>
      <w:tr w:rsidR="006F3767" w14:paraId="69C592C4" w14:textId="77777777" w:rsidTr="00687839">
        <w:trPr>
          <w:trHeight w:val="737"/>
        </w:trPr>
        <w:tc>
          <w:tcPr>
            <w:tcW w:w="8075" w:type="dxa"/>
            <w:vAlign w:val="center"/>
          </w:tcPr>
          <w:p w14:paraId="2672EEC7" w14:textId="4467C903" w:rsidR="006F3767" w:rsidRPr="006F3767" w:rsidRDefault="006F3767" w:rsidP="00333501">
            <w:pPr>
              <w:pStyle w:val="ListParagraph"/>
              <w:numPr>
                <w:ilvl w:val="0"/>
                <w:numId w:val="11"/>
              </w:numPr>
              <w:spacing w:line="276" w:lineRule="auto"/>
              <w:rPr>
                <w:rFonts w:ascii="Abadi" w:hAnsi="Abadi"/>
              </w:rPr>
            </w:pPr>
            <w:r w:rsidRPr="006F3767">
              <w:rPr>
                <w:rFonts w:ascii="Abadi" w:hAnsi="Abadi"/>
              </w:rPr>
              <w:t>The aggregate demand (AD) curve and factors that can cause movements along and shifts of the AD curve</w:t>
            </w:r>
          </w:p>
        </w:tc>
        <w:tc>
          <w:tcPr>
            <w:tcW w:w="941" w:type="dxa"/>
            <w:vAlign w:val="center"/>
          </w:tcPr>
          <w:p w14:paraId="223F1998" w14:textId="77777777" w:rsidR="006F3767" w:rsidRDefault="006F3767" w:rsidP="00333501">
            <w:pPr>
              <w:spacing w:line="276" w:lineRule="auto"/>
              <w:rPr>
                <w:rFonts w:ascii="Abadi MT Condensed Light" w:hAnsi="Abadi MT Condensed Light"/>
                <w:sz w:val="28"/>
                <w:szCs w:val="28"/>
              </w:rPr>
            </w:pPr>
          </w:p>
        </w:tc>
      </w:tr>
      <w:tr w:rsidR="006F3767" w14:paraId="0E3AF265" w14:textId="77777777" w:rsidTr="00687839">
        <w:trPr>
          <w:trHeight w:val="737"/>
        </w:trPr>
        <w:tc>
          <w:tcPr>
            <w:tcW w:w="8075" w:type="dxa"/>
            <w:vAlign w:val="center"/>
          </w:tcPr>
          <w:p w14:paraId="5B9C4C08" w14:textId="1F18C0F9"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aggregate supply (AS) curve and factors that can cause movements along and shifts of the AS curve</w:t>
            </w:r>
          </w:p>
        </w:tc>
        <w:tc>
          <w:tcPr>
            <w:tcW w:w="941" w:type="dxa"/>
            <w:vAlign w:val="center"/>
          </w:tcPr>
          <w:p w14:paraId="161DBF27" w14:textId="77777777" w:rsidR="006F3767" w:rsidRDefault="006F3767" w:rsidP="00333501">
            <w:pPr>
              <w:spacing w:line="276" w:lineRule="auto"/>
              <w:rPr>
                <w:rFonts w:ascii="Abadi MT Condensed Light" w:hAnsi="Abadi MT Condensed Light"/>
                <w:sz w:val="28"/>
                <w:szCs w:val="28"/>
              </w:rPr>
            </w:pPr>
          </w:p>
        </w:tc>
      </w:tr>
      <w:tr w:rsidR="006F3767" w14:paraId="3AAB76F6" w14:textId="77777777" w:rsidTr="00687839">
        <w:trPr>
          <w:trHeight w:val="737"/>
        </w:trPr>
        <w:tc>
          <w:tcPr>
            <w:tcW w:w="8075" w:type="dxa"/>
            <w:vAlign w:val="center"/>
          </w:tcPr>
          <w:p w14:paraId="0671BB27" w14:textId="6EC0D22D"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Macroeconomic equilibrium using the AD/AS model</w:t>
            </w:r>
          </w:p>
        </w:tc>
        <w:tc>
          <w:tcPr>
            <w:tcW w:w="941" w:type="dxa"/>
            <w:vAlign w:val="center"/>
          </w:tcPr>
          <w:p w14:paraId="54256BF5" w14:textId="77777777" w:rsidR="006F3767" w:rsidRDefault="006F3767" w:rsidP="00333501">
            <w:pPr>
              <w:spacing w:line="276" w:lineRule="auto"/>
              <w:rPr>
                <w:rFonts w:ascii="Abadi MT Condensed Light" w:hAnsi="Abadi MT Condensed Light"/>
                <w:sz w:val="28"/>
                <w:szCs w:val="28"/>
              </w:rPr>
            </w:pPr>
          </w:p>
        </w:tc>
      </w:tr>
      <w:tr w:rsidR="006F3767" w14:paraId="7340EE14" w14:textId="77777777" w:rsidTr="00687839">
        <w:trPr>
          <w:trHeight w:val="737"/>
        </w:trPr>
        <w:tc>
          <w:tcPr>
            <w:tcW w:w="8075" w:type="dxa"/>
            <w:vAlign w:val="center"/>
          </w:tcPr>
          <w:p w14:paraId="5EFF96DA" w14:textId="5685E295"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impact of changes in aggregate demand and aggregate supply on the equilibrium level of income/output using the AD/AS model</w:t>
            </w:r>
          </w:p>
        </w:tc>
        <w:tc>
          <w:tcPr>
            <w:tcW w:w="941" w:type="dxa"/>
            <w:vAlign w:val="center"/>
          </w:tcPr>
          <w:p w14:paraId="0E4B2115" w14:textId="77777777" w:rsidR="006F3767" w:rsidRDefault="006F3767" w:rsidP="00333501">
            <w:pPr>
              <w:spacing w:line="276" w:lineRule="auto"/>
              <w:rPr>
                <w:rFonts w:ascii="Abadi MT Condensed Light" w:hAnsi="Abadi MT Condensed Light"/>
                <w:sz w:val="28"/>
                <w:szCs w:val="28"/>
              </w:rPr>
            </w:pPr>
          </w:p>
        </w:tc>
      </w:tr>
      <w:tr w:rsidR="006F3767" w14:paraId="196182C2" w14:textId="77777777" w:rsidTr="00687839">
        <w:trPr>
          <w:trHeight w:val="737"/>
        </w:trPr>
        <w:tc>
          <w:tcPr>
            <w:tcW w:w="8075" w:type="dxa"/>
            <w:vAlign w:val="center"/>
          </w:tcPr>
          <w:p w14:paraId="1CFA7219" w14:textId="55DA9439" w:rsidR="006F3767" w:rsidRPr="006F3767" w:rsidRDefault="006F3767" w:rsidP="00333501">
            <w:pPr>
              <w:pStyle w:val="ListParagraph"/>
              <w:numPr>
                <w:ilvl w:val="0"/>
                <w:numId w:val="9"/>
              </w:numPr>
              <w:spacing w:line="276" w:lineRule="auto"/>
              <w:rPr>
                <w:rFonts w:ascii="Abadi" w:hAnsi="Abadi"/>
              </w:rPr>
            </w:pPr>
            <w:r w:rsidRPr="006F3767">
              <w:rPr>
                <w:rFonts w:ascii="Abadi" w:hAnsi="Abadi"/>
              </w:rPr>
              <w:t>The use of the AD/AS model to explain the business cycle</w:t>
            </w:r>
          </w:p>
        </w:tc>
        <w:tc>
          <w:tcPr>
            <w:tcW w:w="941" w:type="dxa"/>
            <w:vAlign w:val="center"/>
          </w:tcPr>
          <w:p w14:paraId="4EF7F43C" w14:textId="77777777" w:rsidR="006F3767" w:rsidRDefault="006F3767" w:rsidP="00333501">
            <w:pPr>
              <w:spacing w:line="276" w:lineRule="auto"/>
              <w:rPr>
                <w:rFonts w:ascii="Abadi MT Condensed Light" w:hAnsi="Abadi MT Condensed Light"/>
                <w:sz w:val="28"/>
                <w:szCs w:val="28"/>
              </w:rPr>
            </w:pPr>
          </w:p>
        </w:tc>
      </w:tr>
    </w:tbl>
    <w:p w14:paraId="16320235" w14:textId="5C975CA4" w:rsidR="006F3767" w:rsidRDefault="006F3767"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6F3767" w14:paraId="5771C6E6" w14:textId="77777777" w:rsidTr="00687839">
        <w:trPr>
          <w:trHeight w:val="737"/>
        </w:trPr>
        <w:tc>
          <w:tcPr>
            <w:tcW w:w="9016" w:type="dxa"/>
            <w:gridSpan w:val="2"/>
            <w:vAlign w:val="center"/>
          </w:tcPr>
          <w:p w14:paraId="7B7876C8" w14:textId="1A59FF6F" w:rsidR="006F3767" w:rsidRPr="006F3767" w:rsidRDefault="006F3767"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t>ECONOMIC POLICY OBJECTIVES</w:t>
            </w:r>
          </w:p>
        </w:tc>
      </w:tr>
      <w:tr w:rsidR="006F3767" w14:paraId="00A4667E" w14:textId="77777777" w:rsidTr="00687839">
        <w:trPr>
          <w:trHeight w:val="737"/>
        </w:trPr>
        <w:tc>
          <w:tcPr>
            <w:tcW w:w="8075" w:type="dxa"/>
            <w:vAlign w:val="center"/>
          </w:tcPr>
          <w:p w14:paraId="0EDB672B" w14:textId="77777777" w:rsidR="006F3767" w:rsidRPr="006F3767" w:rsidRDefault="006F3767" w:rsidP="00333501">
            <w:pPr>
              <w:pStyle w:val="ListParagraph"/>
              <w:numPr>
                <w:ilvl w:val="0"/>
                <w:numId w:val="12"/>
              </w:numPr>
              <w:spacing w:line="276" w:lineRule="auto"/>
              <w:rPr>
                <w:rFonts w:ascii="Abadi" w:hAnsi="Abadi"/>
              </w:rPr>
            </w:pPr>
            <w:r w:rsidRPr="006F3767">
              <w:rPr>
                <w:rFonts w:ascii="Abadi" w:hAnsi="Abadi"/>
              </w:rPr>
              <w:t>The economic objectives of the Australian Government</w:t>
            </w:r>
          </w:p>
          <w:p w14:paraId="12119964" w14:textId="77777777" w:rsidR="006F3767" w:rsidRPr="006F3767" w:rsidRDefault="006F3767" w:rsidP="00333501">
            <w:pPr>
              <w:pStyle w:val="ListParagraph"/>
              <w:numPr>
                <w:ilvl w:val="1"/>
                <w:numId w:val="13"/>
              </w:numPr>
              <w:spacing w:line="276" w:lineRule="auto"/>
              <w:rPr>
                <w:rFonts w:ascii="Abadi" w:hAnsi="Abadi"/>
              </w:rPr>
            </w:pPr>
            <w:r w:rsidRPr="006F3767">
              <w:rPr>
                <w:rFonts w:ascii="Abadi" w:hAnsi="Abadi"/>
              </w:rPr>
              <w:t>Sustainable economic growth</w:t>
            </w:r>
          </w:p>
          <w:p w14:paraId="483650B8" w14:textId="77777777" w:rsidR="006F3767" w:rsidRPr="006F3767" w:rsidRDefault="006F3767" w:rsidP="00333501">
            <w:pPr>
              <w:pStyle w:val="ListParagraph"/>
              <w:numPr>
                <w:ilvl w:val="1"/>
                <w:numId w:val="13"/>
              </w:numPr>
              <w:spacing w:line="276" w:lineRule="auto"/>
              <w:rPr>
                <w:rFonts w:ascii="Abadi" w:hAnsi="Abadi"/>
              </w:rPr>
            </w:pPr>
            <w:r w:rsidRPr="006F3767">
              <w:rPr>
                <w:rFonts w:ascii="Abadi" w:hAnsi="Abadi"/>
              </w:rPr>
              <w:t>Low inflation (price stability)</w:t>
            </w:r>
          </w:p>
          <w:p w14:paraId="66C36FF1" w14:textId="77777777" w:rsidR="006F3767" w:rsidRPr="006F3767" w:rsidRDefault="006F3767" w:rsidP="00333501">
            <w:pPr>
              <w:pStyle w:val="ListParagraph"/>
              <w:numPr>
                <w:ilvl w:val="1"/>
                <w:numId w:val="13"/>
              </w:numPr>
              <w:spacing w:line="276" w:lineRule="auto"/>
              <w:rPr>
                <w:rFonts w:ascii="Abadi" w:hAnsi="Abadi"/>
              </w:rPr>
            </w:pPr>
            <w:r w:rsidRPr="006F3767">
              <w:rPr>
                <w:rFonts w:ascii="Abadi" w:hAnsi="Abadi"/>
              </w:rPr>
              <w:t>Low unemployment (full employment)</w:t>
            </w:r>
          </w:p>
          <w:p w14:paraId="72AA6D3B" w14:textId="77777777" w:rsidR="006F3767" w:rsidRPr="006F3767" w:rsidRDefault="006F3767" w:rsidP="00333501">
            <w:pPr>
              <w:pStyle w:val="ListParagraph"/>
              <w:numPr>
                <w:ilvl w:val="1"/>
                <w:numId w:val="13"/>
              </w:numPr>
              <w:spacing w:line="276" w:lineRule="auto"/>
              <w:rPr>
                <w:rFonts w:ascii="Abadi" w:hAnsi="Abadi"/>
              </w:rPr>
            </w:pPr>
            <w:r w:rsidRPr="006F3767">
              <w:rPr>
                <w:rFonts w:ascii="Abadi" w:hAnsi="Abadi"/>
              </w:rPr>
              <w:t>A more equitable distribution of income</w:t>
            </w:r>
          </w:p>
          <w:p w14:paraId="42E8434A" w14:textId="57904307" w:rsidR="006F3767" w:rsidRPr="006F3767" w:rsidRDefault="006F3767" w:rsidP="00333501">
            <w:pPr>
              <w:pStyle w:val="ListParagraph"/>
              <w:numPr>
                <w:ilvl w:val="1"/>
                <w:numId w:val="13"/>
              </w:numPr>
              <w:spacing w:line="276" w:lineRule="auto"/>
              <w:rPr>
                <w:rFonts w:ascii="Abadi" w:hAnsi="Abadi"/>
              </w:rPr>
            </w:pPr>
            <w:r w:rsidRPr="006F3767">
              <w:rPr>
                <w:rFonts w:ascii="Abadi" w:hAnsi="Abadi"/>
              </w:rPr>
              <w:t>The efficient allocation of resources</w:t>
            </w:r>
          </w:p>
        </w:tc>
        <w:tc>
          <w:tcPr>
            <w:tcW w:w="941" w:type="dxa"/>
            <w:vAlign w:val="center"/>
          </w:tcPr>
          <w:p w14:paraId="636A50A3" w14:textId="77777777" w:rsidR="006F3767" w:rsidRDefault="006F3767" w:rsidP="00333501">
            <w:pPr>
              <w:spacing w:line="276" w:lineRule="auto"/>
              <w:rPr>
                <w:rFonts w:ascii="Abadi MT Condensed Light" w:hAnsi="Abadi MT Condensed Light"/>
                <w:sz w:val="28"/>
                <w:szCs w:val="28"/>
              </w:rPr>
            </w:pPr>
          </w:p>
        </w:tc>
      </w:tr>
      <w:tr w:rsidR="006F3767" w14:paraId="4D58741B" w14:textId="77777777" w:rsidTr="00687839">
        <w:trPr>
          <w:trHeight w:val="737"/>
        </w:trPr>
        <w:tc>
          <w:tcPr>
            <w:tcW w:w="8075" w:type="dxa"/>
            <w:vAlign w:val="center"/>
          </w:tcPr>
          <w:p w14:paraId="3DFCAB1E" w14:textId="30553861"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economic policy objectives of the Reserve Bank of Australia (RBA)</w:t>
            </w:r>
          </w:p>
        </w:tc>
        <w:tc>
          <w:tcPr>
            <w:tcW w:w="941" w:type="dxa"/>
            <w:vAlign w:val="center"/>
          </w:tcPr>
          <w:p w14:paraId="213D7259" w14:textId="77777777" w:rsidR="006F3767" w:rsidRDefault="006F3767" w:rsidP="00333501">
            <w:pPr>
              <w:spacing w:line="276" w:lineRule="auto"/>
              <w:rPr>
                <w:rFonts w:ascii="Abadi MT Condensed Light" w:hAnsi="Abadi MT Condensed Light"/>
                <w:sz w:val="28"/>
                <w:szCs w:val="28"/>
              </w:rPr>
            </w:pPr>
          </w:p>
        </w:tc>
      </w:tr>
      <w:tr w:rsidR="006F3767" w14:paraId="282F7775" w14:textId="77777777" w:rsidTr="00687839">
        <w:trPr>
          <w:trHeight w:val="737"/>
        </w:trPr>
        <w:tc>
          <w:tcPr>
            <w:tcW w:w="8075" w:type="dxa"/>
            <w:vAlign w:val="center"/>
          </w:tcPr>
          <w:p w14:paraId="556B1D5A" w14:textId="5CA51F78"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The extent to which the economic objectives of the Australian Government may conflict and complement each other</w:t>
            </w:r>
          </w:p>
        </w:tc>
        <w:tc>
          <w:tcPr>
            <w:tcW w:w="941" w:type="dxa"/>
            <w:vAlign w:val="center"/>
          </w:tcPr>
          <w:p w14:paraId="0951F4F8" w14:textId="77777777" w:rsidR="006F3767" w:rsidRDefault="006F3767" w:rsidP="00333501">
            <w:pPr>
              <w:spacing w:line="276" w:lineRule="auto"/>
              <w:rPr>
                <w:rFonts w:ascii="Abadi MT Condensed Light" w:hAnsi="Abadi MT Condensed Light"/>
                <w:sz w:val="28"/>
                <w:szCs w:val="28"/>
              </w:rPr>
            </w:pPr>
          </w:p>
        </w:tc>
      </w:tr>
      <w:tr w:rsidR="006F3767" w14:paraId="226C8815" w14:textId="77777777" w:rsidTr="00687839">
        <w:trPr>
          <w:trHeight w:val="737"/>
        </w:trPr>
        <w:tc>
          <w:tcPr>
            <w:tcW w:w="8075" w:type="dxa"/>
            <w:vAlign w:val="center"/>
          </w:tcPr>
          <w:p w14:paraId="4006812C" w14:textId="37DE0CFC" w:rsidR="006F3767" w:rsidRPr="006F3767" w:rsidRDefault="006F3767" w:rsidP="00333501">
            <w:pPr>
              <w:pStyle w:val="ListParagraph"/>
              <w:numPr>
                <w:ilvl w:val="0"/>
                <w:numId w:val="1"/>
              </w:numPr>
              <w:spacing w:line="276" w:lineRule="auto"/>
              <w:rPr>
                <w:rFonts w:ascii="Abadi" w:hAnsi="Abadi"/>
              </w:rPr>
            </w:pPr>
            <w:r w:rsidRPr="006F3767">
              <w:rPr>
                <w:rFonts w:ascii="Abadi" w:hAnsi="Abadi"/>
              </w:rPr>
              <w:t xml:space="preserve">The time lags which occur in the use of economic policies </w:t>
            </w:r>
            <w:proofErr w:type="gramStart"/>
            <w:r w:rsidRPr="006F3767">
              <w:rPr>
                <w:rFonts w:ascii="Abadi" w:hAnsi="Abadi"/>
              </w:rPr>
              <w:t>i.e.</w:t>
            </w:r>
            <w:proofErr w:type="gramEnd"/>
            <w:r w:rsidRPr="006F3767">
              <w:rPr>
                <w:rFonts w:ascii="Abadi" w:hAnsi="Abadi"/>
              </w:rPr>
              <w:t xml:space="preserve"> recognition, decision (implementation) and effect (impact) lags</w:t>
            </w:r>
          </w:p>
        </w:tc>
        <w:tc>
          <w:tcPr>
            <w:tcW w:w="941" w:type="dxa"/>
            <w:vAlign w:val="center"/>
          </w:tcPr>
          <w:p w14:paraId="54963B44" w14:textId="77777777" w:rsidR="006F3767" w:rsidRDefault="006F3767" w:rsidP="00333501">
            <w:pPr>
              <w:spacing w:line="276" w:lineRule="auto"/>
              <w:rPr>
                <w:rFonts w:ascii="Abadi MT Condensed Light" w:hAnsi="Abadi MT Condensed Light"/>
                <w:sz w:val="28"/>
                <w:szCs w:val="28"/>
              </w:rPr>
            </w:pPr>
          </w:p>
        </w:tc>
      </w:tr>
    </w:tbl>
    <w:p w14:paraId="35C9F6A4" w14:textId="190C92DD" w:rsidR="006F3767" w:rsidRDefault="006F3767" w:rsidP="00333501">
      <w:pPr>
        <w:spacing w:line="276" w:lineRule="auto"/>
        <w:rPr>
          <w:rFonts w:ascii="Abadi MT Condensed Light" w:hAnsi="Abadi MT Condensed Light"/>
          <w:sz w:val="28"/>
          <w:szCs w:val="28"/>
        </w:rPr>
      </w:pPr>
    </w:p>
    <w:p w14:paraId="126AD612" w14:textId="27A32358" w:rsidR="00333501" w:rsidRDefault="00333501" w:rsidP="00333501">
      <w:pPr>
        <w:spacing w:line="276" w:lineRule="auto"/>
        <w:rPr>
          <w:rFonts w:ascii="Abadi MT Condensed Light" w:hAnsi="Abadi MT Condensed Light"/>
          <w:sz w:val="28"/>
          <w:szCs w:val="28"/>
        </w:rPr>
      </w:pPr>
    </w:p>
    <w:p w14:paraId="388FA04A" w14:textId="79050EFF" w:rsidR="00333501" w:rsidRDefault="00333501" w:rsidP="00333501">
      <w:pPr>
        <w:spacing w:line="276" w:lineRule="auto"/>
        <w:rPr>
          <w:rFonts w:ascii="Abadi MT Condensed Light" w:hAnsi="Abadi MT Condensed Light"/>
          <w:sz w:val="28"/>
          <w:szCs w:val="28"/>
        </w:rPr>
      </w:pPr>
    </w:p>
    <w:p w14:paraId="521D3DDA" w14:textId="46DABFB8" w:rsidR="00333501" w:rsidRDefault="00333501" w:rsidP="00333501">
      <w:pPr>
        <w:spacing w:line="276" w:lineRule="auto"/>
        <w:rPr>
          <w:rFonts w:ascii="Abadi MT Condensed Light" w:hAnsi="Abadi MT Condensed Light"/>
          <w:sz w:val="28"/>
          <w:szCs w:val="28"/>
        </w:rPr>
      </w:pPr>
    </w:p>
    <w:p w14:paraId="50F9C26B" w14:textId="18A47524" w:rsidR="00333501" w:rsidRDefault="00333501" w:rsidP="00333501">
      <w:pPr>
        <w:spacing w:line="276" w:lineRule="auto"/>
        <w:rPr>
          <w:rFonts w:ascii="Abadi MT Condensed Light" w:hAnsi="Abadi MT Condensed Light"/>
          <w:sz w:val="28"/>
          <w:szCs w:val="28"/>
        </w:rPr>
      </w:pPr>
    </w:p>
    <w:p w14:paraId="782E99A0" w14:textId="2EC88E21" w:rsidR="00333501" w:rsidRDefault="00333501" w:rsidP="00333501">
      <w:pPr>
        <w:spacing w:line="276" w:lineRule="auto"/>
        <w:rPr>
          <w:rFonts w:ascii="Abadi MT Condensed Light" w:hAnsi="Abadi MT Condensed Light"/>
          <w:sz w:val="28"/>
          <w:szCs w:val="28"/>
        </w:rPr>
      </w:pPr>
    </w:p>
    <w:p w14:paraId="5F015D54" w14:textId="52665B72" w:rsidR="00333501" w:rsidRDefault="00333501" w:rsidP="00333501">
      <w:pPr>
        <w:spacing w:line="276" w:lineRule="auto"/>
        <w:rPr>
          <w:rFonts w:ascii="Abadi MT Condensed Light" w:hAnsi="Abadi MT Condensed Light"/>
          <w:sz w:val="28"/>
          <w:szCs w:val="28"/>
        </w:rPr>
      </w:pPr>
    </w:p>
    <w:p w14:paraId="3BCF0EE3" w14:textId="117AF894" w:rsidR="00333501" w:rsidRDefault="00333501" w:rsidP="00333501">
      <w:pPr>
        <w:spacing w:line="276" w:lineRule="auto"/>
        <w:rPr>
          <w:rFonts w:ascii="Abadi MT Condensed Light" w:hAnsi="Abadi MT Condensed Light"/>
          <w:sz w:val="28"/>
          <w:szCs w:val="28"/>
        </w:rPr>
      </w:pPr>
    </w:p>
    <w:p w14:paraId="359EFEA3" w14:textId="2F9B87E3" w:rsidR="00333501" w:rsidRDefault="00333501" w:rsidP="00333501">
      <w:pPr>
        <w:spacing w:line="276" w:lineRule="auto"/>
        <w:rPr>
          <w:rFonts w:ascii="Abadi MT Condensed Light" w:hAnsi="Abadi MT Condensed Light"/>
          <w:sz w:val="28"/>
          <w:szCs w:val="28"/>
        </w:rPr>
      </w:pPr>
    </w:p>
    <w:p w14:paraId="7CB8CCAE" w14:textId="58911869" w:rsidR="00333501" w:rsidRDefault="00333501" w:rsidP="00333501">
      <w:pPr>
        <w:spacing w:line="276" w:lineRule="auto"/>
        <w:rPr>
          <w:rFonts w:ascii="Abadi MT Condensed Light" w:hAnsi="Abadi MT Condensed Light"/>
          <w:sz w:val="28"/>
          <w:szCs w:val="28"/>
        </w:rPr>
      </w:pPr>
    </w:p>
    <w:p w14:paraId="4C0075DC" w14:textId="48B65A41" w:rsidR="00333501" w:rsidRDefault="00333501"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333501" w14:paraId="1E69EA2E" w14:textId="77777777" w:rsidTr="00687839">
        <w:trPr>
          <w:trHeight w:val="737"/>
        </w:trPr>
        <w:tc>
          <w:tcPr>
            <w:tcW w:w="9016" w:type="dxa"/>
            <w:gridSpan w:val="2"/>
            <w:vAlign w:val="center"/>
          </w:tcPr>
          <w:p w14:paraId="712E75CB" w14:textId="38E73FF5" w:rsidR="00333501" w:rsidRPr="006F3767" w:rsidRDefault="00333501"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lastRenderedPageBreak/>
              <w:t>FISCAL POLICY</w:t>
            </w:r>
          </w:p>
        </w:tc>
      </w:tr>
      <w:tr w:rsidR="00333501" w14:paraId="414722D3" w14:textId="77777777" w:rsidTr="00687839">
        <w:trPr>
          <w:trHeight w:val="737"/>
        </w:trPr>
        <w:tc>
          <w:tcPr>
            <w:tcW w:w="8075" w:type="dxa"/>
            <w:vAlign w:val="center"/>
          </w:tcPr>
          <w:p w14:paraId="3D2ED45F" w14:textId="131AE0BC" w:rsidR="00333501" w:rsidRPr="00333501" w:rsidRDefault="00333501" w:rsidP="00333501">
            <w:pPr>
              <w:pStyle w:val="ListParagraph"/>
              <w:numPr>
                <w:ilvl w:val="0"/>
                <w:numId w:val="14"/>
              </w:numPr>
              <w:spacing w:line="276" w:lineRule="auto"/>
              <w:rPr>
                <w:rFonts w:ascii="Abadi" w:hAnsi="Abadi"/>
              </w:rPr>
            </w:pPr>
            <w:r w:rsidRPr="00333501">
              <w:rPr>
                <w:rFonts w:ascii="Abadi" w:hAnsi="Abadi"/>
              </w:rPr>
              <w:t>The concept of fiscal policy</w:t>
            </w:r>
          </w:p>
        </w:tc>
        <w:tc>
          <w:tcPr>
            <w:tcW w:w="941" w:type="dxa"/>
            <w:vAlign w:val="center"/>
          </w:tcPr>
          <w:p w14:paraId="489618ED" w14:textId="77777777" w:rsidR="00333501" w:rsidRDefault="00333501" w:rsidP="00333501">
            <w:pPr>
              <w:spacing w:line="276" w:lineRule="auto"/>
              <w:rPr>
                <w:rFonts w:ascii="Abadi MT Condensed Light" w:hAnsi="Abadi MT Condensed Light"/>
                <w:sz w:val="28"/>
                <w:szCs w:val="28"/>
              </w:rPr>
            </w:pPr>
          </w:p>
        </w:tc>
      </w:tr>
      <w:tr w:rsidR="00333501" w14:paraId="31CA0C2A" w14:textId="77777777" w:rsidTr="00687839">
        <w:trPr>
          <w:trHeight w:val="737"/>
        </w:trPr>
        <w:tc>
          <w:tcPr>
            <w:tcW w:w="8075" w:type="dxa"/>
            <w:vAlign w:val="center"/>
          </w:tcPr>
          <w:p w14:paraId="610FD39D" w14:textId="1CFD8BAD"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The components of government revenue and expenditure in the budget</w:t>
            </w:r>
          </w:p>
        </w:tc>
        <w:tc>
          <w:tcPr>
            <w:tcW w:w="941" w:type="dxa"/>
            <w:vAlign w:val="center"/>
          </w:tcPr>
          <w:p w14:paraId="37361B82" w14:textId="77777777" w:rsidR="00333501" w:rsidRDefault="00333501" w:rsidP="00333501">
            <w:pPr>
              <w:spacing w:line="276" w:lineRule="auto"/>
              <w:rPr>
                <w:rFonts w:ascii="Abadi MT Condensed Light" w:hAnsi="Abadi MT Condensed Light"/>
                <w:sz w:val="28"/>
                <w:szCs w:val="28"/>
              </w:rPr>
            </w:pPr>
          </w:p>
        </w:tc>
      </w:tr>
      <w:tr w:rsidR="00333501" w14:paraId="25384740" w14:textId="77777777" w:rsidTr="00687839">
        <w:trPr>
          <w:trHeight w:val="737"/>
        </w:trPr>
        <w:tc>
          <w:tcPr>
            <w:tcW w:w="8075" w:type="dxa"/>
            <w:vAlign w:val="center"/>
          </w:tcPr>
          <w:p w14:paraId="2F417B1B" w14:textId="1B0C908A"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 xml:space="preserve">The different budget outcomes </w:t>
            </w:r>
            <w:proofErr w:type="gramStart"/>
            <w:r w:rsidRPr="00333501">
              <w:rPr>
                <w:rFonts w:ascii="Abadi" w:hAnsi="Abadi"/>
              </w:rPr>
              <w:t>i.e.</w:t>
            </w:r>
            <w:proofErr w:type="gramEnd"/>
            <w:r w:rsidRPr="00333501">
              <w:rPr>
                <w:rFonts w:ascii="Abadi" w:hAnsi="Abadi"/>
              </w:rPr>
              <w:t xml:space="preserve"> balanced, surplus and deficit budgets</w:t>
            </w:r>
          </w:p>
        </w:tc>
        <w:tc>
          <w:tcPr>
            <w:tcW w:w="941" w:type="dxa"/>
            <w:vAlign w:val="center"/>
          </w:tcPr>
          <w:p w14:paraId="7E1C7819" w14:textId="77777777" w:rsidR="00333501" w:rsidRDefault="00333501" w:rsidP="00333501">
            <w:pPr>
              <w:spacing w:line="276" w:lineRule="auto"/>
              <w:rPr>
                <w:rFonts w:ascii="Abadi MT Condensed Light" w:hAnsi="Abadi MT Condensed Light"/>
                <w:sz w:val="28"/>
                <w:szCs w:val="28"/>
              </w:rPr>
            </w:pPr>
          </w:p>
        </w:tc>
      </w:tr>
      <w:tr w:rsidR="00333501" w14:paraId="1E1E5687" w14:textId="77777777" w:rsidTr="00687839">
        <w:trPr>
          <w:trHeight w:val="737"/>
        </w:trPr>
        <w:tc>
          <w:tcPr>
            <w:tcW w:w="8075" w:type="dxa"/>
            <w:vAlign w:val="center"/>
          </w:tcPr>
          <w:p w14:paraId="7B1238F0" w14:textId="7C5DC1BC"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Reasons that account for differences between planned and actual budget outcomes</w:t>
            </w:r>
          </w:p>
        </w:tc>
        <w:tc>
          <w:tcPr>
            <w:tcW w:w="941" w:type="dxa"/>
            <w:vAlign w:val="center"/>
          </w:tcPr>
          <w:p w14:paraId="051F5577" w14:textId="77777777" w:rsidR="00333501" w:rsidRDefault="00333501" w:rsidP="00333501">
            <w:pPr>
              <w:spacing w:line="276" w:lineRule="auto"/>
              <w:rPr>
                <w:rFonts w:ascii="Abadi MT Condensed Light" w:hAnsi="Abadi MT Condensed Light"/>
                <w:sz w:val="28"/>
                <w:szCs w:val="28"/>
              </w:rPr>
            </w:pPr>
          </w:p>
        </w:tc>
      </w:tr>
      <w:tr w:rsidR="00333501" w14:paraId="2EE4EA0B" w14:textId="77777777" w:rsidTr="00687839">
        <w:trPr>
          <w:trHeight w:val="737"/>
        </w:trPr>
        <w:tc>
          <w:tcPr>
            <w:tcW w:w="8075" w:type="dxa"/>
            <w:vAlign w:val="center"/>
          </w:tcPr>
          <w:p w14:paraId="414557F5" w14:textId="7ADA8E66"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Methods of financing a budget deficit and the uses of a budget surplus</w:t>
            </w:r>
          </w:p>
        </w:tc>
        <w:tc>
          <w:tcPr>
            <w:tcW w:w="941" w:type="dxa"/>
            <w:vAlign w:val="center"/>
          </w:tcPr>
          <w:p w14:paraId="1C4C1C43" w14:textId="77777777" w:rsidR="00333501" w:rsidRDefault="00333501" w:rsidP="00333501">
            <w:pPr>
              <w:spacing w:line="276" w:lineRule="auto"/>
              <w:rPr>
                <w:rFonts w:ascii="Abadi MT Condensed Light" w:hAnsi="Abadi MT Condensed Light"/>
                <w:sz w:val="28"/>
                <w:szCs w:val="28"/>
              </w:rPr>
            </w:pPr>
          </w:p>
        </w:tc>
      </w:tr>
      <w:tr w:rsidR="00333501" w14:paraId="1CDA3186" w14:textId="77777777" w:rsidTr="00687839">
        <w:trPr>
          <w:trHeight w:val="737"/>
        </w:trPr>
        <w:tc>
          <w:tcPr>
            <w:tcW w:w="8075" w:type="dxa"/>
            <w:vAlign w:val="center"/>
          </w:tcPr>
          <w:p w14:paraId="39419015" w14:textId="424555A8"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The distinction between automatic fiscal stabilisers and discretionary fiscal policy</w:t>
            </w:r>
          </w:p>
        </w:tc>
        <w:tc>
          <w:tcPr>
            <w:tcW w:w="941" w:type="dxa"/>
            <w:vAlign w:val="center"/>
          </w:tcPr>
          <w:p w14:paraId="23415803" w14:textId="77777777" w:rsidR="00333501" w:rsidRDefault="00333501" w:rsidP="00333501">
            <w:pPr>
              <w:spacing w:line="276" w:lineRule="auto"/>
              <w:rPr>
                <w:rFonts w:ascii="Abadi MT Condensed Light" w:hAnsi="Abadi MT Condensed Light"/>
                <w:sz w:val="28"/>
                <w:szCs w:val="28"/>
              </w:rPr>
            </w:pPr>
          </w:p>
        </w:tc>
      </w:tr>
      <w:tr w:rsidR="00333501" w14:paraId="44830295" w14:textId="77777777" w:rsidTr="00687839">
        <w:trPr>
          <w:trHeight w:val="737"/>
        </w:trPr>
        <w:tc>
          <w:tcPr>
            <w:tcW w:w="8075" w:type="dxa"/>
            <w:vAlign w:val="center"/>
          </w:tcPr>
          <w:p w14:paraId="42E7B05B" w14:textId="1E9223C2"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The distinction between budget outcomes associated with automatic fiscal stabilisers and budget outcomes associated with discretionary fiscal policy</w:t>
            </w:r>
          </w:p>
        </w:tc>
        <w:tc>
          <w:tcPr>
            <w:tcW w:w="941" w:type="dxa"/>
            <w:vAlign w:val="center"/>
          </w:tcPr>
          <w:p w14:paraId="4D655BE3" w14:textId="77777777" w:rsidR="00333501" w:rsidRDefault="00333501" w:rsidP="00333501">
            <w:pPr>
              <w:spacing w:line="276" w:lineRule="auto"/>
              <w:rPr>
                <w:rFonts w:ascii="Abadi MT Condensed Light" w:hAnsi="Abadi MT Condensed Light"/>
                <w:sz w:val="28"/>
                <w:szCs w:val="28"/>
              </w:rPr>
            </w:pPr>
          </w:p>
        </w:tc>
      </w:tr>
      <w:tr w:rsidR="00333501" w14:paraId="3E2F03F8" w14:textId="77777777" w:rsidTr="00687839">
        <w:trPr>
          <w:trHeight w:val="737"/>
        </w:trPr>
        <w:tc>
          <w:tcPr>
            <w:tcW w:w="8075" w:type="dxa"/>
            <w:vAlign w:val="center"/>
          </w:tcPr>
          <w:p w14:paraId="3D4310EF" w14:textId="6327B9C7"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The concepts of expansionary, contractionary and neutral fiscal policy stances</w:t>
            </w:r>
          </w:p>
        </w:tc>
        <w:tc>
          <w:tcPr>
            <w:tcW w:w="941" w:type="dxa"/>
            <w:vAlign w:val="center"/>
          </w:tcPr>
          <w:p w14:paraId="50ED6455" w14:textId="77777777" w:rsidR="00333501" w:rsidRDefault="00333501" w:rsidP="00333501">
            <w:pPr>
              <w:spacing w:line="276" w:lineRule="auto"/>
              <w:rPr>
                <w:rFonts w:ascii="Abadi MT Condensed Light" w:hAnsi="Abadi MT Condensed Light"/>
                <w:sz w:val="28"/>
                <w:szCs w:val="28"/>
              </w:rPr>
            </w:pPr>
          </w:p>
        </w:tc>
      </w:tr>
      <w:tr w:rsidR="00333501" w14:paraId="11DDB989" w14:textId="77777777" w:rsidTr="00687839">
        <w:trPr>
          <w:trHeight w:val="737"/>
        </w:trPr>
        <w:tc>
          <w:tcPr>
            <w:tcW w:w="8075" w:type="dxa"/>
            <w:vAlign w:val="center"/>
          </w:tcPr>
          <w:p w14:paraId="72D874D1" w14:textId="6D94EAD4"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The impact of different fiscal policy stances on the level of economic activity</w:t>
            </w:r>
          </w:p>
        </w:tc>
        <w:tc>
          <w:tcPr>
            <w:tcW w:w="941" w:type="dxa"/>
            <w:vAlign w:val="center"/>
          </w:tcPr>
          <w:p w14:paraId="75066857" w14:textId="77777777" w:rsidR="00333501" w:rsidRDefault="00333501" w:rsidP="00333501">
            <w:pPr>
              <w:spacing w:line="276" w:lineRule="auto"/>
              <w:rPr>
                <w:rFonts w:ascii="Abadi MT Condensed Light" w:hAnsi="Abadi MT Condensed Light"/>
                <w:sz w:val="28"/>
                <w:szCs w:val="28"/>
              </w:rPr>
            </w:pPr>
          </w:p>
        </w:tc>
      </w:tr>
      <w:tr w:rsidR="00333501" w14:paraId="432357B4" w14:textId="77777777" w:rsidTr="00687839">
        <w:trPr>
          <w:trHeight w:val="737"/>
        </w:trPr>
        <w:tc>
          <w:tcPr>
            <w:tcW w:w="8075" w:type="dxa"/>
            <w:vAlign w:val="center"/>
          </w:tcPr>
          <w:p w14:paraId="6023D79E" w14:textId="0FEE63F4"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Strengths and weaknesses of fiscal policy</w:t>
            </w:r>
          </w:p>
        </w:tc>
        <w:tc>
          <w:tcPr>
            <w:tcW w:w="941" w:type="dxa"/>
            <w:vAlign w:val="center"/>
          </w:tcPr>
          <w:p w14:paraId="5A13C2C1" w14:textId="77777777" w:rsidR="00333501" w:rsidRDefault="00333501" w:rsidP="00333501">
            <w:pPr>
              <w:spacing w:line="276" w:lineRule="auto"/>
              <w:rPr>
                <w:rFonts w:ascii="Abadi MT Condensed Light" w:hAnsi="Abadi MT Condensed Light"/>
                <w:sz w:val="28"/>
                <w:szCs w:val="28"/>
              </w:rPr>
            </w:pPr>
          </w:p>
        </w:tc>
      </w:tr>
      <w:tr w:rsidR="00333501" w14:paraId="3CF9D932" w14:textId="77777777" w:rsidTr="00687839">
        <w:trPr>
          <w:trHeight w:val="737"/>
        </w:trPr>
        <w:tc>
          <w:tcPr>
            <w:tcW w:w="8075" w:type="dxa"/>
            <w:vAlign w:val="center"/>
          </w:tcPr>
          <w:p w14:paraId="7A6E333C" w14:textId="7913ED15" w:rsidR="00333501" w:rsidRPr="00333501" w:rsidRDefault="00333501" w:rsidP="00333501">
            <w:pPr>
              <w:pStyle w:val="ListParagraph"/>
              <w:numPr>
                <w:ilvl w:val="0"/>
                <w:numId w:val="1"/>
              </w:numPr>
              <w:spacing w:line="276" w:lineRule="auto"/>
              <w:rPr>
                <w:rFonts w:ascii="Abadi" w:hAnsi="Abadi"/>
              </w:rPr>
            </w:pPr>
            <w:r w:rsidRPr="00333501">
              <w:rPr>
                <w:rFonts w:ascii="Abadi" w:hAnsi="Abadi"/>
              </w:rPr>
              <w:t>Contemporary (the last three years) fiscal policy stances in Australia</w:t>
            </w:r>
          </w:p>
        </w:tc>
        <w:tc>
          <w:tcPr>
            <w:tcW w:w="941" w:type="dxa"/>
            <w:vAlign w:val="center"/>
          </w:tcPr>
          <w:p w14:paraId="70B07809" w14:textId="77777777" w:rsidR="00333501" w:rsidRDefault="00333501" w:rsidP="00333501">
            <w:pPr>
              <w:spacing w:line="276" w:lineRule="auto"/>
              <w:rPr>
                <w:rFonts w:ascii="Abadi MT Condensed Light" w:hAnsi="Abadi MT Condensed Light"/>
                <w:sz w:val="28"/>
                <w:szCs w:val="28"/>
              </w:rPr>
            </w:pPr>
          </w:p>
        </w:tc>
      </w:tr>
    </w:tbl>
    <w:p w14:paraId="56ED85AF" w14:textId="45E439FF" w:rsidR="00333501" w:rsidRDefault="00333501" w:rsidP="00333501">
      <w:pPr>
        <w:spacing w:line="276" w:lineRule="auto"/>
        <w:rPr>
          <w:rFonts w:ascii="Abadi MT Condensed Light" w:hAnsi="Abadi MT Condensed Light"/>
          <w:sz w:val="28"/>
          <w:szCs w:val="28"/>
        </w:rPr>
      </w:pPr>
    </w:p>
    <w:p w14:paraId="5F91D6C8" w14:textId="092C3A75" w:rsidR="00333501" w:rsidRDefault="00333501" w:rsidP="00333501">
      <w:pPr>
        <w:spacing w:line="276" w:lineRule="auto"/>
        <w:rPr>
          <w:rFonts w:ascii="Abadi MT Condensed Light" w:hAnsi="Abadi MT Condensed Light"/>
          <w:sz w:val="28"/>
          <w:szCs w:val="28"/>
        </w:rPr>
      </w:pPr>
    </w:p>
    <w:p w14:paraId="00CB49CA" w14:textId="11DA6F1A" w:rsidR="00333501" w:rsidRDefault="00333501" w:rsidP="00333501">
      <w:pPr>
        <w:spacing w:line="276" w:lineRule="auto"/>
        <w:rPr>
          <w:rFonts w:ascii="Abadi MT Condensed Light" w:hAnsi="Abadi MT Condensed Light"/>
          <w:sz w:val="28"/>
          <w:szCs w:val="28"/>
        </w:rPr>
      </w:pPr>
    </w:p>
    <w:p w14:paraId="03E4EC13" w14:textId="004159A7" w:rsidR="00333501" w:rsidRDefault="00333501" w:rsidP="00333501">
      <w:pPr>
        <w:spacing w:line="276" w:lineRule="auto"/>
        <w:rPr>
          <w:rFonts w:ascii="Abadi MT Condensed Light" w:hAnsi="Abadi MT Condensed Light"/>
          <w:sz w:val="28"/>
          <w:szCs w:val="28"/>
        </w:rPr>
      </w:pPr>
    </w:p>
    <w:p w14:paraId="66191519" w14:textId="6B4B55D5" w:rsidR="00333501" w:rsidRDefault="00333501" w:rsidP="00333501">
      <w:pPr>
        <w:spacing w:line="276" w:lineRule="auto"/>
        <w:rPr>
          <w:rFonts w:ascii="Abadi MT Condensed Light" w:hAnsi="Abadi MT Condensed Light"/>
          <w:sz w:val="28"/>
          <w:szCs w:val="28"/>
        </w:rPr>
      </w:pPr>
    </w:p>
    <w:p w14:paraId="4428B295" w14:textId="6857CEAD" w:rsidR="00333501" w:rsidRDefault="00333501" w:rsidP="00333501">
      <w:pPr>
        <w:spacing w:line="276" w:lineRule="auto"/>
        <w:rPr>
          <w:rFonts w:ascii="Abadi MT Condensed Light" w:hAnsi="Abadi MT Condensed Light"/>
          <w:sz w:val="28"/>
          <w:szCs w:val="28"/>
        </w:rPr>
      </w:pPr>
    </w:p>
    <w:p w14:paraId="0BA0A6CE" w14:textId="2D2BEC27" w:rsidR="00333501" w:rsidRDefault="00333501" w:rsidP="00333501">
      <w:pPr>
        <w:spacing w:line="276" w:lineRule="auto"/>
        <w:rPr>
          <w:rFonts w:ascii="Abadi MT Condensed Light" w:hAnsi="Abadi MT Condensed Light"/>
          <w:sz w:val="28"/>
          <w:szCs w:val="28"/>
        </w:rPr>
      </w:pPr>
    </w:p>
    <w:p w14:paraId="090F5A4E" w14:textId="2D08166A" w:rsidR="00333501" w:rsidRDefault="00333501" w:rsidP="00333501">
      <w:pPr>
        <w:spacing w:line="276" w:lineRule="auto"/>
        <w:rPr>
          <w:rFonts w:ascii="Abadi MT Condensed Light" w:hAnsi="Abadi MT Condensed Light"/>
          <w:sz w:val="28"/>
          <w:szCs w:val="28"/>
        </w:rPr>
      </w:pPr>
    </w:p>
    <w:p w14:paraId="2A509D34" w14:textId="71AB8C4F" w:rsidR="00333501" w:rsidRDefault="00333501" w:rsidP="00333501">
      <w:pPr>
        <w:spacing w:line="276" w:lineRule="auto"/>
        <w:rPr>
          <w:rFonts w:ascii="Abadi MT Condensed Light" w:hAnsi="Abadi MT Condensed Light"/>
          <w:sz w:val="28"/>
          <w:szCs w:val="28"/>
        </w:rPr>
      </w:pPr>
    </w:p>
    <w:p w14:paraId="5D32AA49" w14:textId="7BBB8875" w:rsidR="00333501" w:rsidRDefault="00333501" w:rsidP="00333501">
      <w:pPr>
        <w:spacing w:line="276" w:lineRule="auto"/>
        <w:rPr>
          <w:rFonts w:ascii="Abadi MT Condensed Light" w:hAnsi="Abadi MT Condensed Light"/>
          <w:sz w:val="28"/>
          <w:szCs w:val="28"/>
        </w:rPr>
      </w:pPr>
    </w:p>
    <w:p w14:paraId="646EFDD1" w14:textId="110C2AF2" w:rsidR="00333501" w:rsidRDefault="00333501" w:rsidP="00333501">
      <w:pPr>
        <w:spacing w:line="276" w:lineRule="auto"/>
        <w:rPr>
          <w:rFonts w:ascii="Abadi MT Condensed Light" w:hAnsi="Abadi MT Condensed Light"/>
          <w:sz w:val="28"/>
          <w:szCs w:val="28"/>
        </w:rPr>
      </w:pPr>
    </w:p>
    <w:p w14:paraId="0A7C0E78" w14:textId="5443BBC7" w:rsidR="00333501" w:rsidRDefault="00333501"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333501" w14:paraId="1A554BD0" w14:textId="77777777" w:rsidTr="00687839">
        <w:trPr>
          <w:trHeight w:val="737"/>
        </w:trPr>
        <w:tc>
          <w:tcPr>
            <w:tcW w:w="9016" w:type="dxa"/>
            <w:gridSpan w:val="2"/>
            <w:vAlign w:val="center"/>
          </w:tcPr>
          <w:p w14:paraId="7FDB4790" w14:textId="4BAE0E64" w:rsidR="00333501" w:rsidRPr="006F3767" w:rsidRDefault="00333501"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lastRenderedPageBreak/>
              <w:t>MONETARY</w:t>
            </w:r>
            <w:r>
              <w:rPr>
                <w:rFonts w:ascii="Abadi MT Condensed Light" w:hAnsi="Abadi MT Condensed Light"/>
                <w:b/>
                <w:bCs/>
                <w:sz w:val="28"/>
                <w:szCs w:val="28"/>
              </w:rPr>
              <w:t xml:space="preserve"> POLICY</w:t>
            </w:r>
          </w:p>
        </w:tc>
      </w:tr>
      <w:tr w:rsidR="00333501" w14:paraId="3CB8236B" w14:textId="77777777" w:rsidTr="00687839">
        <w:trPr>
          <w:trHeight w:val="737"/>
        </w:trPr>
        <w:tc>
          <w:tcPr>
            <w:tcW w:w="8075" w:type="dxa"/>
            <w:vAlign w:val="center"/>
          </w:tcPr>
          <w:p w14:paraId="17863646" w14:textId="2D236949" w:rsidR="00333501" w:rsidRPr="00333501" w:rsidRDefault="00333501" w:rsidP="00333501">
            <w:pPr>
              <w:pStyle w:val="ListParagraph"/>
              <w:numPr>
                <w:ilvl w:val="0"/>
                <w:numId w:val="15"/>
              </w:numPr>
              <w:spacing w:line="276" w:lineRule="auto"/>
            </w:pPr>
            <w:r w:rsidRPr="00C64723">
              <w:t>The concepts of monetary policy and the cash rate</w:t>
            </w:r>
          </w:p>
        </w:tc>
        <w:tc>
          <w:tcPr>
            <w:tcW w:w="941" w:type="dxa"/>
            <w:vAlign w:val="center"/>
          </w:tcPr>
          <w:p w14:paraId="12DCD3DB" w14:textId="77777777" w:rsidR="00333501" w:rsidRDefault="00333501" w:rsidP="00333501">
            <w:pPr>
              <w:spacing w:line="276" w:lineRule="auto"/>
              <w:rPr>
                <w:rFonts w:ascii="Abadi MT Condensed Light" w:hAnsi="Abadi MT Condensed Light"/>
                <w:sz w:val="28"/>
                <w:szCs w:val="28"/>
              </w:rPr>
            </w:pPr>
          </w:p>
        </w:tc>
      </w:tr>
      <w:tr w:rsidR="00333501" w14:paraId="2450189C" w14:textId="77777777" w:rsidTr="00687839">
        <w:trPr>
          <w:trHeight w:val="737"/>
        </w:trPr>
        <w:tc>
          <w:tcPr>
            <w:tcW w:w="8075" w:type="dxa"/>
            <w:vAlign w:val="center"/>
          </w:tcPr>
          <w:p w14:paraId="7F3395CF" w14:textId="4856FCDC" w:rsidR="00333501" w:rsidRPr="00333501" w:rsidRDefault="00333501" w:rsidP="00333501">
            <w:pPr>
              <w:pStyle w:val="ListParagraph"/>
              <w:numPr>
                <w:ilvl w:val="0"/>
                <w:numId w:val="1"/>
              </w:numPr>
              <w:spacing w:line="276" w:lineRule="auto"/>
            </w:pPr>
            <w:r w:rsidRPr="00C64723">
              <w:t xml:space="preserve">Circumstances under which the </w:t>
            </w:r>
            <w:r>
              <w:t>RBA</w:t>
            </w:r>
            <w:r w:rsidRPr="00C64723">
              <w:t xml:space="preserve"> may change the cash rate</w:t>
            </w:r>
          </w:p>
        </w:tc>
        <w:tc>
          <w:tcPr>
            <w:tcW w:w="941" w:type="dxa"/>
            <w:vAlign w:val="center"/>
          </w:tcPr>
          <w:p w14:paraId="79073383" w14:textId="77777777" w:rsidR="00333501" w:rsidRDefault="00333501" w:rsidP="00333501">
            <w:pPr>
              <w:spacing w:line="276" w:lineRule="auto"/>
              <w:rPr>
                <w:rFonts w:ascii="Abadi MT Condensed Light" w:hAnsi="Abadi MT Condensed Light"/>
                <w:sz w:val="28"/>
                <w:szCs w:val="28"/>
              </w:rPr>
            </w:pPr>
          </w:p>
        </w:tc>
      </w:tr>
      <w:tr w:rsidR="00333501" w14:paraId="74D05DA8" w14:textId="77777777" w:rsidTr="00687839">
        <w:trPr>
          <w:trHeight w:val="737"/>
        </w:trPr>
        <w:tc>
          <w:tcPr>
            <w:tcW w:w="8075" w:type="dxa"/>
            <w:vAlign w:val="center"/>
          </w:tcPr>
          <w:p w14:paraId="2FCCE16E" w14:textId="22156CDA" w:rsidR="00333501" w:rsidRPr="00333501" w:rsidRDefault="00333501" w:rsidP="00333501">
            <w:pPr>
              <w:pStyle w:val="ListParagraph"/>
              <w:numPr>
                <w:ilvl w:val="0"/>
                <w:numId w:val="1"/>
              </w:numPr>
              <w:spacing w:line="276" w:lineRule="auto"/>
            </w:pPr>
            <w:r w:rsidRPr="00C64723">
              <w:t>How monetary policy affects the level of economic activity i.e. The transmission mechanism</w:t>
            </w:r>
          </w:p>
        </w:tc>
        <w:tc>
          <w:tcPr>
            <w:tcW w:w="941" w:type="dxa"/>
            <w:vAlign w:val="center"/>
          </w:tcPr>
          <w:p w14:paraId="61F0FABF" w14:textId="77777777" w:rsidR="00333501" w:rsidRDefault="00333501" w:rsidP="00333501">
            <w:pPr>
              <w:spacing w:line="276" w:lineRule="auto"/>
              <w:rPr>
                <w:rFonts w:ascii="Abadi MT Condensed Light" w:hAnsi="Abadi MT Condensed Light"/>
                <w:sz w:val="28"/>
                <w:szCs w:val="28"/>
              </w:rPr>
            </w:pPr>
          </w:p>
        </w:tc>
      </w:tr>
      <w:tr w:rsidR="00333501" w14:paraId="3D2715B0" w14:textId="77777777" w:rsidTr="00687839">
        <w:trPr>
          <w:trHeight w:val="737"/>
        </w:trPr>
        <w:tc>
          <w:tcPr>
            <w:tcW w:w="8075" w:type="dxa"/>
            <w:vAlign w:val="center"/>
          </w:tcPr>
          <w:p w14:paraId="78A5E1ED" w14:textId="6ED4BC9A" w:rsidR="00333501" w:rsidRPr="00333501" w:rsidRDefault="00333501" w:rsidP="00333501">
            <w:pPr>
              <w:pStyle w:val="ListParagraph"/>
              <w:numPr>
                <w:ilvl w:val="0"/>
                <w:numId w:val="1"/>
              </w:numPr>
              <w:spacing w:line="276" w:lineRule="auto"/>
            </w:pPr>
            <w:r w:rsidRPr="00C64723">
              <w:t>The concepts of expansionary, contractionary and neutral monetary policy stances</w:t>
            </w:r>
          </w:p>
        </w:tc>
        <w:tc>
          <w:tcPr>
            <w:tcW w:w="941" w:type="dxa"/>
            <w:vAlign w:val="center"/>
          </w:tcPr>
          <w:p w14:paraId="0ED93085" w14:textId="77777777" w:rsidR="00333501" w:rsidRDefault="00333501" w:rsidP="00333501">
            <w:pPr>
              <w:spacing w:line="276" w:lineRule="auto"/>
              <w:rPr>
                <w:rFonts w:ascii="Abadi MT Condensed Light" w:hAnsi="Abadi MT Condensed Light"/>
                <w:sz w:val="28"/>
                <w:szCs w:val="28"/>
              </w:rPr>
            </w:pPr>
          </w:p>
        </w:tc>
      </w:tr>
      <w:tr w:rsidR="00333501" w14:paraId="67A8771B" w14:textId="77777777" w:rsidTr="00687839">
        <w:trPr>
          <w:trHeight w:val="737"/>
        </w:trPr>
        <w:tc>
          <w:tcPr>
            <w:tcW w:w="8075" w:type="dxa"/>
            <w:vAlign w:val="center"/>
          </w:tcPr>
          <w:p w14:paraId="1F77E3B2" w14:textId="1EE23BB1" w:rsidR="00333501" w:rsidRPr="00C64723" w:rsidRDefault="00333501" w:rsidP="00333501">
            <w:pPr>
              <w:pStyle w:val="ListParagraph"/>
              <w:numPr>
                <w:ilvl w:val="0"/>
                <w:numId w:val="1"/>
              </w:numPr>
              <w:spacing w:line="276" w:lineRule="auto"/>
            </w:pPr>
            <w:r w:rsidRPr="00C64723">
              <w:t>The impact of different monetary policy stances on the level of economic activity</w:t>
            </w:r>
          </w:p>
        </w:tc>
        <w:tc>
          <w:tcPr>
            <w:tcW w:w="941" w:type="dxa"/>
            <w:vAlign w:val="center"/>
          </w:tcPr>
          <w:p w14:paraId="5566E693" w14:textId="77777777" w:rsidR="00333501" w:rsidRDefault="00333501" w:rsidP="00333501">
            <w:pPr>
              <w:spacing w:line="276" w:lineRule="auto"/>
              <w:rPr>
                <w:rFonts w:ascii="Abadi MT Condensed Light" w:hAnsi="Abadi MT Condensed Light"/>
                <w:sz w:val="28"/>
                <w:szCs w:val="28"/>
              </w:rPr>
            </w:pPr>
          </w:p>
        </w:tc>
      </w:tr>
      <w:tr w:rsidR="00333501" w14:paraId="65C6BD19" w14:textId="77777777" w:rsidTr="00687839">
        <w:trPr>
          <w:trHeight w:val="737"/>
        </w:trPr>
        <w:tc>
          <w:tcPr>
            <w:tcW w:w="8075" w:type="dxa"/>
            <w:vAlign w:val="center"/>
          </w:tcPr>
          <w:p w14:paraId="44EE419E" w14:textId="6EBC24A8" w:rsidR="00333501" w:rsidRPr="00C64723" w:rsidRDefault="00333501" w:rsidP="00333501">
            <w:pPr>
              <w:pStyle w:val="ListParagraph"/>
              <w:numPr>
                <w:ilvl w:val="0"/>
                <w:numId w:val="1"/>
              </w:numPr>
              <w:spacing w:line="276" w:lineRule="auto"/>
            </w:pPr>
            <w:r w:rsidRPr="00C64723">
              <w:t>Strengths and weaknesses of monetary policy</w:t>
            </w:r>
          </w:p>
        </w:tc>
        <w:tc>
          <w:tcPr>
            <w:tcW w:w="941" w:type="dxa"/>
            <w:vAlign w:val="center"/>
          </w:tcPr>
          <w:p w14:paraId="03581914" w14:textId="77777777" w:rsidR="00333501" w:rsidRDefault="00333501" w:rsidP="00333501">
            <w:pPr>
              <w:spacing w:line="276" w:lineRule="auto"/>
              <w:rPr>
                <w:rFonts w:ascii="Abadi MT Condensed Light" w:hAnsi="Abadi MT Condensed Light"/>
                <w:sz w:val="28"/>
                <w:szCs w:val="28"/>
              </w:rPr>
            </w:pPr>
          </w:p>
        </w:tc>
      </w:tr>
      <w:tr w:rsidR="00333501" w14:paraId="54611584" w14:textId="77777777" w:rsidTr="00687839">
        <w:trPr>
          <w:trHeight w:val="737"/>
        </w:trPr>
        <w:tc>
          <w:tcPr>
            <w:tcW w:w="8075" w:type="dxa"/>
            <w:vAlign w:val="center"/>
          </w:tcPr>
          <w:p w14:paraId="14516810" w14:textId="77777777" w:rsidR="00333501" w:rsidRPr="00C64723" w:rsidRDefault="00333501" w:rsidP="00333501">
            <w:pPr>
              <w:pStyle w:val="ListParagraph"/>
              <w:numPr>
                <w:ilvl w:val="0"/>
                <w:numId w:val="1"/>
              </w:numPr>
              <w:spacing w:line="276" w:lineRule="auto"/>
            </w:pPr>
            <w:r w:rsidRPr="00C64723">
              <w:t>The distinction between budget outcomes associated with automatic fiscal stabilisers and budget outcomes associated with discretionary fiscal policy</w:t>
            </w:r>
          </w:p>
        </w:tc>
        <w:tc>
          <w:tcPr>
            <w:tcW w:w="941" w:type="dxa"/>
            <w:vAlign w:val="center"/>
          </w:tcPr>
          <w:p w14:paraId="1211EA95" w14:textId="77777777" w:rsidR="00333501" w:rsidRDefault="00333501" w:rsidP="00333501">
            <w:pPr>
              <w:spacing w:line="276" w:lineRule="auto"/>
              <w:rPr>
                <w:rFonts w:ascii="Abadi MT Condensed Light" w:hAnsi="Abadi MT Condensed Light"/>
                <w:sz w:val="28"/>
                <w:szCs w:val="28"/>
              </w:rPr>
            </w:pPr>
          </w:p>
        </w:tc>
      </w:tr>
      <w:tr w:rsidR="00333501" w14:paraId="06BA53DF" w14:textId="77777777" w:rsidTr="00687839">
        <w:trPr>
          <w:trHeight w:val="737"/>
        </w:trPr>
        <w:tc>
          <w:tcPr>
            <w:tcW w:w="8075" w:type="dxa"/>
            <w:vAlign w:val="center"/>
          </w:tcPr>
          <w:p w14:paraId="2B835C6B" w14:textId="3CFC9357" w:rsidR="00333501" w:rsidRPr="00C64723" w:rsidRDefault="00333501" w:rsidP="00333501">
            <w:pPr>
              <w:pStyle w:val="ListParagraph"/>
              <w:numPr>
                <w:ilvl w:val="0"/>
                <w:numId w:val="1"/>
              </w:numPr>
              <w:spacing w:line="276" w:lineRule="auto"/>
            </w:pPr>
            <w:r w:rsidRPr="00C64723">
              <w:t>Contemporary (the last three years) monetary policy stances in Australia</w:t>
            </w:r>
          </w:p>
        </w:tc>
        <w:tc>
          <w:tcPr>
            <w:tcW w:w="941" w:type="dxa"/>
            <w:vAlign w:val="center"/>
          </w:tcPr>
          <w:p w14:paraId="697D4B30" w14:textId="77777777" w:rsidR="00333501" w:rsidRDefault="00333501" w:rsidP="00333501">
            <w:pPr>
              <w:spacing w:line="276" w:lineRule="auto"/>
              <w:rPr>
                <w:rFonts w:ascii="Abadi MT Condensed Light" w:hAnsi="Abadi MT Condensed Light"/>
                <w:sz w:val="28"/>
                <w:szCs w:val="28"/>
              </w:rPr>
            </w:pPr>
          </w:p>
        </w:tc>
      </w:tr>
    </w:tbl>
    <w:p w14:paraId="4587A53F" w14:textId="69D9ED28" w:rsidR="00333501" w:rsidRDefault="00333501"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333501" w14:paraId="174293F0" w14:textId="77777777" w:rsidTr="00687839">
        <w:trPr>
          <w:trHeight w:val="737"/>
        </w:trPr>
        <w:tc>
          <w:tcPr>
            <w:tcW w:w="9016" w:type="dxa"/>
            <w:gridSpan w:val="2"/>
            <w:vAlign w:val="center"/>
          </w:tcPr>
          <w:p w14:paraId="152DC09A" w14:textId="4FD5DDF6" w:rsidR="00333501" w:rsidRPr="006F3767" w:rsidRDefault="00333501"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t>STRUCTURAL CHANGE</w:t>
            </w:r>
          </w:p>
        </w:tc>
      </w:tr>
      <w:tr w:rsidR="00333501" w14:paraId="19129293" w14:textId="77777777" w:rsidTr="00687839">
        <w:trPr>
          <w:trHeight w:val="737"/>
        </w:trPr>
        <w:tc>
          <w:tcPr>
            <w:tcW w:w="8075" w:type="dxa"/>
            <w:vAlign w:val="center"/>
          </w:tcPr>
          <w:p w14:paraId="7032164E" w14:textId="3DD0A835" w:rsidR="00333501" w:rsidRPr="00333501" w:rsidRDefault="00333501" w:rsidP="00333501">
            <w:pPr>
              <w:pStyle w:val="ListParagraph"/>
              <w:numPr>
                <w:ilvl w:val="0"/>
                <w:numId w:val="15"/>
              </w:numPr>
              <w:spacing w:line="276" w:lineRule="auto"/>
            </w:pPr>
            <w:r w:rsidRPr="00C64723">
              <w:t>The concept, and main causes, of structural change</w:t>
            </w:r>
          </w:p>
        </w:tc>
        <w:tc>
          <w:tcPr>
            <w:tcW w:w="941" w:type="dxa"/>
            <w:vAlign w:val="center"/>
          </w:tcPr>
          <w:p w14:paraId="4C8EB069" w14:textId="77777777" w:rsidR="00333501" w:rsidRDefault="00333501" w:rsidP="00333501">
            <w:pPr>
              <w:spacing w:line="276" w:lineRule="auto"/>
              <w:rPr>
                <w:rFonts w:ascii="Abadi MT Condensed Light" w:hAnsi="Abadi MT Condensed Light"/>
                <w:sz w:val="28"/>
                <w:szCs w:val="28"/>
              </w:rPr>
            </w:pPr>
          </w:p>
        </w:tc>
      </w:tr>
      <w:tr w:rsidR="00333501" w14:paraId="34FF5BAA" w14:textId="77777777" w:rsidTr="00687839">
        <w:trPr>
          <w:trHeight w:val="737"/>
        </w:trPr>
        <w:tc>
          <w:tcPr>
            <w:tcW w:w="8075" w:type="dxa"/>
            <w:vAlign w:val="center"/>
          </w:tcPr>
          <w:p w14:paraId="788DD07D" w14:textId="7B2F6D03" w:rsidR="00333501" w:rsidRPr="00333501" w:rsidRDefault="00333501" w:rsidP="00333501">
            <w:pPr>
              <w:pStyle w:val="ListParagraph"/>
              <w:numPr>
                <w:ilvl w:val="0"/>
                <w:numId w:val="1"/>
              </w:numPr>
              <w:spacing w:line="276" w:lineRule="auto"/>
            </w:pPr>
            <w:r w:rsidRPr="00C64723">
              <w:t>The effects of structural change</w:t>
            </w:r>
          </w:p>
        </w:tc>
        <w:tc>
          <w:tcPr>
            <w:tcW w:w="941" w:type="dxa"/>
            <w:vAlign w:val="center"/>
          </w:tcPr>
          <w:p w14:paraId="7384495D" w14:textId="77777777" w:rsidR="00333501" w:rsidRDefault="00333501" w:rsidP="00333501">
            <w:pPr>
              <w:spacing w:line="276" w:lineRule="auto"/>
              <w:rPr>
                <w:rFonts w:ascii="Abadi MT Condensed Light" w:hAnsi="Abadi MT Condensed Light"/>
                <w:sz w:val="28"/>
                <w:szCs w:val="28"/>
              </w:rPr>
            </w:pPr>
          </w:p>
        </w:tc>
      </w:tr>
      <w:tr w:rsidR="00333501" w14:paraId="4E9BB1E6" w14:textId="77777777" w:rsidTr="00687839">
        <w:trPr>
          <w:trHeight w:val="737"/>
        </w:trPr>
        <w:tc>
          <w:tcPr>
            <w:tcW w:w="8075" w:type="dxa"/>
            <w:vAlign w:val="center"/>
          </w:tcPr>
          <w:p w14:paraId="436C4B5F" w14:textId="72A21FDA" w:rsidR="00333501" w:rsidRPr="00333501" w:rsidRDefault="00333501" w:rsidP="00333501">
            <w:pPr>
              <w:pStyle w:val="ListParagraph"/>
              <w:numPr>
                <w:ilvl w:val="0"/>
                <w:numId w:val="1"/>
              </w:numPr>
              <w:spacing w:line="276" w:lineRule="auto"/>
            </w:pPr>
            <w:r w:rsidRPr="00C64723">
              <w:t>The relationship between economic growth and structural change</w:t>
            </w:r>
          </w:p>
        </w:tc>
        <w:tc>
          <w:tcPr>
            <w:tcW w:w="941" w:type="dxa"/>
            <w:vAlign w:val="center"/>
          </w:tcPr>
          <w:p w14:paraId="2C944159" w14:textId="77777777" w:rsidR="00333501" w:rsidRDefault="00333501" w:rsidP="00333501">
            <w:pPr>
              <w:spacing w:line="276" w:lineRule="auto"/>
              <w:rPr>
                <w:rFonts w:ascii="Abadi MT Condensed Light" w:hAnsi="Abadi MT Condensed Light"/>
                <w:sz w:val="28"/>
                <w:szCs w:val="28"/>
              </w:rPr>
            </w:pPr>
          </w:p>
        </w:tc>
      </w:tr>
    </w:tbl>
    <w:p w14:paraId="686C1350" w14:textId="3FC35100" w:rsidR="00333501" w:rsidRDefault="00333501" w:rsidP="00333501">
      <w:pPr>
        <w:spacing w:line="276" w:lineRule="auto"/>
        <w:rPr>
          <w:rFonts w:ascii="Abadi MT Condensed Light" w:hAnsi="Abadi MT Condensed Light"/>
          <w:sz w:val="28"/>
          <w:szCs w:val="28"/>
        </w:rPr>
      </w:pPr>
    </w:p>
    <w:p w14:paraId="430754B3" w14:textId="0B493FDB" w:rsidR="00333501" w:rsidRDefault="00333501" w:rsidP="00333501">
      <w:pPr>
        <w:spacing w:line="276" w:lineRule="auto"/>
        <w:rPr>
          <w:rFonts w:ascii="Abadi MT Condensed Light" w:hAnsi="Abadi MT Condensed Light"/>
          <w:sz w:val="28"/>
          <w:szCs w:val="28"/>
        </w:rPr>
      </w:pPr>
    </w:p>
    <w:p w14:paraId="14236C75" w14:textId="2E048B50" w:rsidR="00333501" w:rsidRDefault="00333501" w:rsidP="00333501">
      <w:pPr>
        <w:spacing w:line="276" w:lineRule="auto"/>
        <w:rPr>
          <w:rFonts w:ascii="Abadi MT Condensed Light" w:hAnsi="Abadi MT Condensed Light"/>
          <w:sz w:val="28"/>
          <w:szCs w:val="28"/>
        </w:rPr>
      </w:pPr>
    </w:p>
    <w:p w14:paraId="7F61487C" w14:textId="5226C7BD" w:rsidR="00333501" w:rsidRDefault="00333501" w:rsidP="00333501">
      <w:pPr>
        <w:spacing w:line="276" w:lineRule="auto"/>
        <w:rPr>
          <w:rFonts w:ascii="Abadi MT Condensed Light" w:hAnsi="Abadi MT Condensed Light"/>
          <w:sz w:val="28"/>
          <w:szCs w:val="28"/>
        </w:rPr>
      </w:pPr>
    </w:p>
    <w:p w14:paraId="34C97FE4" w14:textId="313C2CB0" w:rsidR="00333501" w:rsidRDefault="00333501" w:rsidP="00333501">
      <w:pPr>
        <w:spacing w:line="276" w:lineRule="auto"/>
        <w:rPr>
          <w:rFonts w:ascii="Abadi MT Condensed Light" w:hAnsi="Abadi MT Condensed Light"/>
          <w:sz w:val="28"/>
          <w:szCs w:val="28"/>
        </w:rPr>
      </w:pPr>
    </w:p>
    <w:p w14:paraId="6C8B3420" w14:textId="335BA7D0" w:rsidR="00333501" w:rsidRDefault="00333501" w:rsidP="00333501">
      <w:pPr>
        <w:spacing w:line="276" w:lineRule="auto"/>
        <w:rPr>
          <w:rFonts w:ascii="Abadi MT Condensed Light" w:hAnsi="Abadi MT Condensed Light"/>
          <w:sz w:val="28"/>
          <w:szCs w:val="28"/>
        </w:rPr>
      </w:pPr>
    </w:p>
    <w:p w14:paraId="5E419786" w14:textId="155EDC07" w:rsidR="00333501" w:rsidRDefault="00333501" w:rsidP="00333501">
      <w:pPr>
        <w:spacing w:line="276" w:lineRule="auto"/>
        <w:rPr>
          <w:rFonts w:ascii="Abadi MT Condensed Light" w:hAnsi="Abadi MT Condensed Light"/>
          <w:sz w:val="28"/>
          <w:szCs w:val="28"/>
        </w:rPr>
      </w:pPr>
    </w:p>
    <w:p w14:paraId="732BC50B" w14:textId="7133224A" w:rsidR="00333501" w:rsidRDefault="00333501" w:rsidP="00333501">
      <w:pPr>
        <w:spacing w:line="276" w:lineRule="auto"/>
        <w:rPr>
          <w:rFonts w:ascii="Abadi MT Condensed Light" w:hAnsi="Abadi MT Condensed Light"/>
          <w:sz w:val="28"/>
          <w:szCs w:val="28"/>
        </w:rPr>
      </w:pPr>
    </w:p>
    <w:p w14:paraId="51B77548" w14:textId="061B2380" w:rsidR="00333501" w:rsidRDefault="00333501" w:rsidP="00333501">
      <w:pPr>
        <w:spacing w:line="276" w:lineRule="auto"/>
        <w:rPr>
          <w:rFonts w:ascii="Abadi MT Condensed Light" w:hAnsi="Abadi MT Condensed Light"/>
          <w:sz w:val="28"/>
          <w:szCs w:val="28"/>
        </w:rPr>
      </w:pPr>
    </w:p>
    <w:p w14:paraId="5A2D9EE5" w14:textId="77777777" w:rsidR="00333501" w:rsidRDefault="00333501" w:rsidP="00333501">
      <w:pPr>
        <w:spacing w:line="276" w:lineRule="auto"/>
        <w:rPr>
          <w:rFonts w:ascii="Abadi MT Condensed Light" w:hAnsi="Abadi MT Condensed Light"/>
          <w:sz w:val="28"/>
          <w:szCs w:val="28"/>
        </w:rPr>
      </w:pPr>
    </w:p>
    <w:tbl>
      <w:tblPr>
        <w:tblStyle w:val="TableGrid"/>
        <w:tblW w:w="0" w:type="auto"/>
        <w:tblLook w:val="04A0" w:firstRow="1" w:lastRow="0" w:firstColumn="1" w:lastColumn="0" w:noHBand="0" w:noVBand="1"/>
      </w:tblPr>
      <w:tblGrid>
        <w:gridCol w:w="8075"/>
        <w:gridCol w:w="941"/>
      </w:tblGrid>
      <w:tr w:rsidR="00333501" w14:paraId="17158870" w14:textId="77777777" w:rsidTr="00687839">
        <w:trPr>
          <w:trHeight w:val="737"/>
        </w:trPr>
        <w:tc>
          <w:tcPr>
            <w:tcW w:w="9016" w:type="dxa"/>
            <w:gridSpan w:val="2"/>
            <w:vAlign w:val="center"/>
          </w:tcPr>
          <w:p w14:paraId="38BF1F03" w14:textId="6A60861C" w:rsidR="00333501" w:rsidRPr="006F3767" w:rsidRDefault="00333501" w:rsidP="00333501">
            <w:pPr>
              <w:spacing w:line="276" w:lineRule="auto"/>
              <w:jc w:val="center"/>
              <w:rPr>
                <w:rFonts w:ascii="Abadi MT Condensed Light" w:hAnsi="Abadi MT Condensed Light"/>
                <w:b/>
                <w:bCs/>
                <w:sz w:val="28"/>
                <w:szCs w:val="28"/>
              </w:rPr>
            </w:pPr>
            <w:r>
              <w:rPr>
                <w:rFonts w:ascii="Abadi MT Condensed Light" w:hAnsi="Abadi MT Condensed Light"/>
                <w:b/>
                <w:bCs/>
                <w:sz w:val="28"/>
                <w:szCs w:val="28"/>
              </w:rPr>
              <w:lastRenderedPageBreak/>
              <w:t>PRODUCTIVITY</w:t>
            </w:r>
          </w:p>
        </w:tc>
      </w:tr>
      <w:tr w:rsidR="00333501" w14:paraId="2165A6F9" w14:textId="77777777" w:rsidTr="00687839">
        <w:trPr>
          <w:trHeight w:val="737"/>
        </w:trPr>
        <w:tc>
          <w:tcPr>
            <w:tcW w:w="8075" w:type="dxa"/>
            <w:vAlign w:val="center"/>
          </w:tcPr>
          <w:p w14:paraId="301FFC11" w14:textId="6D9BDC34" w:rsidR="00333501" w:rsidRPr="00333501" w:rsidRDefault="00333501" w:rsidP="00333501">
            <w:pPr>
              <w:pStyle w:val="ListParagraph"/>
              <w:numPr>
                <w:ilvl w:val="0"/>
                <w:numId w:val="15"/>
              </w:numPr>
              <w:spacing w:line="276" w:lineRule="auto"/>
            </w:pPr>
            <w:r>
              <w:t>The concept of productivity</w:t>
            </w:r>
          </w:p>
        </w:tc>
        <w:tc>
          <w:tcPr>
            <w:tcW w:w="941" w:type="dxa"/>
            <w:vAlign w:val="center"/>
          </w:tcPr>
          <w:p w14:paraId="5615E7AC" w14:textId="77777777" w:rsidR="00333501" w:rsidRDefault="00333501" w:rsidP="00333501">
            <w:pPr>
              <w:spacing w:line="276" w:lineRule="auto"/>
              <w:rPr>
                <w:rFonts w:ascii="Abadi MT Condensed Light" w:hAnsi="Abadi MT Condensed Light"/>
                <w:sz w:val="28"/>
                <w:szCs w:val="28"/>
              </w:rPr>
            </w:pPr>
          </w:p>
        </w:tc>
      </w:tr>
      <w:tr w:rsidR="00333501" w14:paraId="4C6A670B" w14:textId="77777777" w:rsidTr="00687839">
        <w:trPr>
          <w:trHeight w:val="737"/>
        </w:trPr>
        <w:tc>
          <w:tcPr>
            <w:tcW w:w="8075" w:type="dxa"/>
            <w:vAlign w:val="center"/>
          </w:tcPr>
          <w:p w14:paraId="53C3711A" w14:textId="7535A9EA" w:rsidR="00333501" w:rsidRPr="00333501" w:rsidRDefault="00333501" w:rsidP="00333501">
            <w:pPr>
              <w:pStyle w:val="ListParagraph"/>
              <w:numPr>
                <w:ilvl w:val="0"/>
                <w:numId w:val="1"/>
              </w:numPr>
              <w:spacing w:line="276" w:lineRule="auto"/>
            </w:pPr>
            <w:r>
              <w:t>The distinction between labour productivity and multifactor productivity the relationship between productivity and economic growth</w:t>
            </w:r>
          </w:p>
        </w:tc>
        <w:tc>
          <w:tcPr>
            <w:tcW w:w="941" w:type="dxa"/>
            <w:vAlign w:val="center"/>
          </w:tcPr>
          <w:p w14:paraId="0BD6D9B3" w14:textId="77777777" w:rsidR="00333501" w:rsidRDefault="00333501" w:rsidP="00333501">
            <w:pPr>
              <w:spacing w:line="276" w:lineRule="auto"/>
              <w:rPr>
                <w:rFonts w:ascii="Abadi MT Condensed Light" w:hAnsi="Abadi MT Condensed Light"/>
                <w:sz w:val="28"/>
                <w:szCs w:val="28"/>
              </w:rPr>
            </w:pPr>
          </w:p>
        </w:tc>
      </w:tr>
      <w:tr w:rsidR="00333501" w14:paraId="5EF90C58" w14:textId="77777777" w:rsidTr="00687839">
        <w:trPr>
          <w:trHeight w:val="737"/>
        </w:trPr>
        <w:tc>
          <w:tcPr>
            <w:tcW w:w="8075" w:type="dxa"/>
            <w:vAlign w:val="center"/>
          </w:tcPr>
          <w:p w14:paraId="28FFE19F" w14:textId="0337BACF" w:rsidR="00333501" w:rsidRPr="00333501" w:rsidRDefault="00333501" w:rsidP="00333501">
            <w:pPr>
              <w:pStyle w:val="ListParagraph"/>
              <w:numPr>
                <w:ilvl w:val="0"/>
                <w:numId w:val="1"/>
              </w:numPr>
              <w:spacing w:line="276" w:lineRule="auto"/>
            </w:pPr>
            <w:r>
              <w:t>Recent (the last ten years) government policies that promote productivity and economic growth, such as labour market reform, taxation reform, trade liberalisation, deregulation and competition policy, investment in infrastructure, education and training, research and innovation</w:t>
            </w:r>
          </w:p>
        </w:tc>
        <w:tc>
          <w:tcPr>
            <w:tcW w:w="941" w:type="dxa"/>
            <w:vAlign w:val="center"/>
          </w:tcPr>
          <w:p w14:paraId="7B7F5551" w14:textId="77777777" w:rsidR="00333501" w:rsidRDefault="00333501" w:rsidP="00333501">
            <w:pPr>
              <w:spacing w:line="276" w:lineRule="auto"/>
              <w:rPr>
                <w:rFonts w:ascii="Abadi MT Condensed Light" w:hAnsi="Abadi MT Condensed Light"/>
                <w:sz w:val="28"/>
                <w:szCs w:val="28"/>
              </w:rPr>
            </w:pPr>
          </w:p>
        </w:tc>
      </w:tr>
      <w:tr w:rsidR="00333501" w14:paraId="0FB221B2" w14:textId="77777777" w:rsidTr="00687839">
        <w:trPr>
          <w:trHeight w:val="737"/>
        </w:trPr>
        <w:tc>
          <w:tcPr>
            <w:tcW w:w="8075" w:type="dxa"/>
            <w:vAlign w:val="center"/>
          </w:tcPr>
          <w:p w14:paraId="086D248E" w14:textId="02B97A3D" w:rsidR="00333501" w:rsidRPr="00C64723" w:rsidRDefault="00333501" w:rsidP="00333501">
            <w:pPr>
              <w:pStyle w:val="ListParagraph"/>
              <w:numPr>
                <w:ilvl w:val="0"/>
                <w:numId w:val="1"/>
              </w:numPr>
              <w:spacing w:line="276" w:lineRule="auto"/>
            </w:pPr>
            <w:r>
              <w:t>The impact of productivity on the achievement of macroeconomic objectives</w:t>
            </w:r>
          </w:p>
        </w:tc>
        <w:tc>
          <w:tcPr>
            <w:tcW w:w="941" w:type="dxa"/>
            <w:vAlign w:val="center"/>
          </w:tcPr>
          <w:p w14:paraId="5E201428" w14:textId="77777777" w:rsidR="00333501" w:rsidRDefault="00333501" w:rsidP="00333501">
            <w:pPr>
              <w:spacing w:line="276" w:lineRule="auto"/>
              <w:rPr>
                <w:rFonts w:ascii="Abadi MT Condensed Light" w:hAnsi="Abadi MT Condensed Light"/>
                <w:sz w:val="28"/>
                <w:szCs w:val="28"/>
              </w:rPr>
            </w:pPr>
          </w:p>
        </w:tc>
      </w:tr>
    </w:tbl>
    <w:p w14:paraId="7A4EB693" w14:textId="135B78FE" w:rsidR="00333501" w:rsidRPr="006F3767" w:rsidRDefault="00333501" w:rsidP="00333501">
      <w:pPr>
        <w:spacing w:line="276" w:lineRule="auto"/>
        <w:rPr>
          <w:rFonts w:ascii="Abadi MT Condensed Light" w:hAnsi="Abadi MT Condensed Light"/>
          <w:sz w:val="28"/>
          <w:szCs w:val="28"/>
        </w:rPr>
      </w:pPr>
      <w:r>
        <w:rPr>
          <w:rFonts w:ascii="Abadi MT Condensed Light" w:hAnsi="Abadi MT Condensed Light"/>
          <w:sz w:val="28"/>
          <w:szCs w:val="28"/>
        </w:rPr>
        <w:tab/>
      </w:r>
    </w:p>
    <w:sectPr w:rsidR="00333501" w:rsidRPr="006F3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9CC"/>
    <w:multiLevelType w:val="hybridMultilevel"/>
    <w:tmpl w:val="ED904E16"/>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755C1F"/>
    <w:multiLevelType w:val="hybridMultilevel"/>
    <w:tmpl w:val="D3586798"/>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0573B5"/>
    <w:multiLevelType w:val="hybridMultilevel"/>
    <w:tmpl w:val="58EA8CCA"/>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21E6507"/>
    <w:multiLevelType w:val="hybridMultilevel"/>
    <w:tmpl w:val="26CA6EFE"/>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7E6868"/>
    <w:multiLevelType w:val="hybridMultilevel"/>
    <w:tmpl w:val="3EA0EA82"/>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8F24A8D"/>
    <w:multiLevelType w:val="hybridMultilevel"/>
    <w:tmpl w:val="6C2EB8AE"/>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2855DA"/>
    <w:multiLevelType w:val="hybridMultilevel"/>
    <w:tmpl w:val="B18CDEF0"/>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F73817"/>
    <w:multiLevelType w:val="hybridMultilevel"/>
    <w:tmpl w:val="0A06D83C"/>
    <w:lvl w:ilvl="0" w:tplc="673CE2E2">
      <w:start w:val="1"/>
      <w:numFmt w:val="bullet"/>
      <w:lvlText w:val=""/>
      <w:lvlJc w:val="left"/>
      <w:pPr>
        <w:ind w:left="360" w:hanging="360"/>
      </w:pPr>
      <w:rPr>
        <w:rFonts w:ascii="Courier New" w:hAnsi="Courier New" w:hint="default"/>
      </w:rPr>
    </w:lvl>
    <w:lvl w:ilvl="1" w:tplc="673CE2E2">
      <w:start w:val="1"/>
      <w:numFmt w:val="bullet"/>
      <w:lvlText w:val=""/>
      <w:lvlJc w:val="left"/>
      <w:pPr>
        <w:ind w:left="786"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62C44E6"/>
    <w:multiLevelType w:val="hybridMultilevel"/>
    <w:tmpl w:val="D732228A"/>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8F5D4F"/>
    <w:multiLevelType w:val="hybridMultilevel"/>
    <w:tmpl w:val="B598409E"/>
    <w:lvl w:ilvl="0" w:tplc="673CE2E2">
      <w:start w:val="1"/>
      <w:numFmt w:val="bullet"/>
      <w:lvlText w:val=""/>
      <w:lvlJc w:val="left"/>
      <w:pPr>
        <w:ind w:left="360" w:hanging="360"/>
      </w:pPr>
      <w:rPr>
        <w:rFonts w:ascii="Courier New" w:hAnsi="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DC80DC4"/>
    <w:multiLevelType w:val="hybridMultilevel"/>
    <w:tmpl w:val="A5B0FD48"/>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8043B12"/>
    <w:multiLevelType w:val="hybridMultilevel"/>
    <w:tmpl w:val="AFA608F6"/>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83E5E11"/>
    <w:multiLevelType w:val="hybridMultilevel"/>
    <w:tmpl w:val="DA8E25D4"/>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9291C66"/>
    <w:multiLevelType w:val="hybridMultilevel"/>
    <w:tmpl w:val="7946D8D8"/>
    <w:lvl w:ilvl="0" w:tplc="673CE2E2">
      <w:start w:val="1"/>
      <w:numFmt w:val="bullet"/>
      <w:lvlText w:val=""/>
      <w:lvlJc w:val="left"/>
      <w:pPr>
        <w:ind w:left="360" w:hanging="360"/>
      </w:pPr>
      <w:rPr>
        <w:rFonts w:ascii="Courier New" w:hAnsi="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E7C4D83"/>
    <w:multiLevelType w:val="hybridMultilevel"/>
    <w:tmpl w:val="E5B02C0E"/>
    <w:lvl w:ilvl="0" w:tplc="673CE2E2">
      <w:start w:val="1"/>
      <w:numFmt w:val="bullet"/>
      <w:lvlText w:val=""/>
      <w:lvlJc w:val="left"/>
      <w:pPr>
        <w:ind w:left="360" w:hanging="360"/>
      </w:pPr>
      <w:rPr>
        <w:rFonts w:ascii="Courier New" w:hAnsi="Courier New" w:hint="default"/>
      </w:rPr>
    </w:lvl>
    <w:lvl w:ilvl="1" w:tplc="673CE2E2">
      <w:start w:val="1"/>
      <w:numFmt w:val="bullet"/>
      <w:lvlText w:val=""/>
      <w:lvlJc w:val="left"/>
      <w:pPr>
        <w:ind w:left="786"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A3940DC"/>
    <w:multiLevelType w:val="hybridMultilevel"/>
    <w:tmpl w:val="FBE0456A"/>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F787E8B"/>
    <w:multiLevelType w:val="hybridMultilevel"/>
    <w:tmpl w:val="CD8283F8"/>
    <w:lvl w:ilvl="0" w:tplc="673CE2E2">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10"/>
  </w:num>
  <w:num w:numId="3">
    <w:abstractNumId w:val="8"/>
  </w:num>
  <w:num w:numId="4">
    <w:abstractNumId w:val="16"/>
  </w:num>
  <w:num w:numId="5">
    <w:abstractNumId w:val="15"/>
  </w:num>
  <w:num w:numId="6">
    <w:abstractNumId w:val="0"/>
  </w:num>
  <w:num w:numId="7">
    <w:abstractNumId w:val="1"/>
  </w:num>
  <w:num w:numId="8">
    <w:abstractNumId w:val="3"/>
  </w:num>
  <w:num w:numId="9">
    <w:abstractNumId w:val="13"/>
  </w:num>
  <w:num w:numId="10">
    <w:abstractNumId w:val="7"/>
  </w:num>
  <w:num w:numId="11">
    <w:abstractNumId w:val="2"/>
  </w:num>
  <w:num w:numId="12">
    <w:abstractNumId w:val="9"/>
  </w:num>
  <w:num w:numId="13">
    <w:abstractNumId w:val="14"/>
  </w:num>
  <w:num w:numId="14">
    <w:abstractNumId w:val="6"/>
  </w:num>
  <w:num w:numId="15">
    <w:abstractNumId w:val="1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67"/>
    <w:rsid w:val="00333501"/>
    <w:rsid w:val="006F37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7F67FC"/>
  <w15:chartTrackingRefBased/>
  <w15:docId w15:val="{A14FE3F4-3A5B-094F-B14E-26AA71BB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3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Whitten</dc:creator>
  <cp:keywords/>
  <dc:description/>
  <cp:lastModifiedBy>Ben Whitten</cp:lastModifiedBy>
  <cp:revision>1</cp:revision>
  <dcterms:created xsi:type="dcterms:W3CDTF">2021-11-14T01:51:00Z</dcterms:created>
  <dcterms:modified xsi:type="dcterms:W3CDTF">2021-11-14T02:09:00Z</dcterms:modified>
</cp:coreProperties>
</file>