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34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938"/>
      </w:tblGrid>
      <w:tr w:rsidR="00636F9C" w14:paraId="03302E50" w14:textId="77777777" w:rsidTr="00F075E3">
        <w:trPr>
          <w:cantSplit/>
        </w:trPr>
        <w:tc>
          <w:tcPr>
            <w:tcW w:w="1276" w:type="dxa"/>
            <w:vMerge w:val="restart"/>
            <w:vAlign w:val="center"/>
          </w:tcPr>
          <w:p w14:paraId="03302E4D" w14:textId="3B1CBD4F" w:rsidR="00636F9C" w:rsidRDefault="00636F9C" w:rsidP="00F075E3">
            <w:r>
              <w:rPr>
                <w:noProof/>
                <w:lang w:eastAsia="en-AU"/>
              </w:rPr>
              <w:drawing>
                <wp:inline distT="0" distB="0" distL="0" distR="0" wp14:anchorId="033030BA" wp14:editId="033030BB">
                  <wp:extent cx="666750" cy="723900"/>
                  <wp:effectExtent l="0" t="0" r="0" b="0"/>
                  <wp:docPr id="1" name="Picture 1" descr="Description: LowResASC MonoPos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wResASC MonoPos Verti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723900"/>
                          </a:xfrm>
                          <a:prstGeom prst="rect">
                            <a:avLst/>
                          </a:prstGeom>
                          <a:noFill/>
                          <a:ln>
                            <a:noFill/>
                          </a:ln>
                        </pic:spPr>
                      </pic:pic>
                    </a:graphicData>
                  </a:graphic>
                </wp:inline>
              </w:drawing>
            </w:r>
          </w:p>
        </w:tc>
        <w:tc>
          <w:tcPr>
            <w:tcW w:w="7938" w:type="dxa"/>
            <w:vAlign w:val="center"/>
          </w:tcPr>
          <w:p w14:paraId="03302E4E" w14:textId="77777777" w:rsidR="00636F9C" w:rsidRDefault="00636F9C" w:rsidP="00F075E3">
            <w:pPr>
              <w:pStyle w:val="ASC1"/>
              <w:jc w:val="center"/>
              <w:rPr>
                <w:rFonts w:ascii="Arial Narrow" w:hAnsi="Arial Narrow"/>
                <w:sz w:val="60"/>
              </w:rPr>
            </w:pPr>
            <w:r>
              <w:rPr>
                <w:rFonts w:ascii="Arial Narrow" w:hAnsi="Arial Narrow"/>
                <w:sz w:val="60"/>
              </w:rPr>
              <w:t>ALL SAINTS’ COLLEGE</w:t>
            </w:r>
          </w:p>
          <w:p w14:paraId="03302E4F" w14:textId="77777777" w:rsidR="00636F9C" w:rsidRDefault="00636F9C" w:rsidP="00F075E3">
            <w:pPr>
              <w:pStyle w:val="ASC1"/>
              <w:jc w:val="center"/>
              <w:rPr>
                <w:sz w:val="22"/>
              </w:rPr>
            </w:pPr>
            <w:smartTag w:uri="urn:schemas-microsoft-com:office:smarttags" w:element="address">
              <w:smartTag w:uri="urn:schemas-microsoft-com:office:smarttags" w:element="Street">
                <w:r>
                  <w:rPr>
                    <w:sz w:val="22"/>
                  </w:rPr>
                  <w:t>Ewing Avenue</w:t>
                </w:r>
              </w:smartTag>
              <w:r>
                <w:rPr>
                  <w:sz w:val="22"/>
                </w:rPr>
                <w:t xml:space="preserve">, </w:t>
              </w:r>
              <w:smartTag w:uri="urn:schemas-microsoft-com:office:smarttags" w:element="City">
                <w:r>
                  <w:rPr>
                    <w:sz w:val="22"/>
                  </w:rPr>
                  <w:t>Bull Creek</w:t>
                </w:r>
              </w:smartTag>
              <w:r>
                <w:rPr>
                  <w:sz w:val="22"/>
                </w:rPr>
                <w:t xml:space="preserve">, </w:t>
              </w:r>
              <w:smartTag w:uri="urn:schemas-microsoft-com:office:smarttags" w:element="State">
                <w:r>
                  <w:rPr>
                    <w:sz w:val="22"/>
                  </w:rPr>
                  <w:t>Western Australia</w:t>
                </w:r>
              </w:smartTag>
            </w:smartTag>
          </w:p>
        </w:tc>
      </w:tr>
      <w:tr w:rsidR="00636F9C" w:rsidRPr="00527C2E" w14:paraId="03302E53" w14:textId="77777777" w:rsidTr="00F075E3">
        <w:trPr>
          <w:cantSplit/>
        </w:trPr>
        <w:tc>
          <w:tcPr>
            <w:tcW w:w="1276" w:type="dxa"/>
            <w:vMerge/>
            <w:vAlign w:val="center"/>
          </w:tcPr>
          <w:p w14:paraId="03302E51" w14:textId="77777777" w:rsidR="00636F9C" w:rsidRDefault="00636F9C" w:rsidP="00F075E3"/>
        </w:tc>
        <w:tc>
          <w:tcPr>
            <w:tcW w:w="7938" w:type="dxa"/>
            <w:vAlign w:val="center"/>
          </w:tcPr>
          <w:p w14:paraId="03302E52" w14:textId="5F7F1898" w:rsidR="00B076CF" w:rsidRPr="003601DE" w:rsidRDefault="00AE4BF5" w:rsidP="00F075E3">
            <w:pPr>
              <w:spacing w:line="276" w:lineRule="auto"/>
              <w:jc w:val="center"/>
              <w:rPr>
                <w:sz w:val="32"/>
                <w:szCs w:val="32"/>
              </w:rPr>
            </w:pPr>
            <w:r>
              <w:rPr>
                <w:sz w:val="32"/>
                <w:szCs w:val="32"/>
              </w:rPr>
              <w:t>Year 12 ATAR</w:t>
            </w:r>
            <w:r w:rsidR="00636F9C">
              <w:rPr>
                <w:sz w:val="32"/>
                <w:szCs w:val="32"/>
              </w:rPr>
              <w:t xml:space="preserve"> </w:t>
            </w:r>
            <w:r w:rsidR="00636F9C">
              <w:rPr>
                <w:sz w:val="32"/>
                <w:szCs w:val="32"/>
                <w:lang w:eastAsia="ja-JP"/>
              </w:rPr>
              <w:t xml:space="preserve">Economics – </w:t>
            </w:r>
            <w:r w:rsidR="00FC53CF">
              <w:rPr>
                <w:sz w:val="32"/>
                <w:szCs w:val="32"/>
              </w:rPr>
              <w:t>Semester 1, 20</w:t>
            </w:r>
            <w:r w:rsidR="00C70B3B">
              <w:rPr>
                <w:sz w:val="32"/>
                <w:szCs w:val="32"/>
              </w:rPr>
              <w:t>20</w:t>
            </w:r>
            <w:r w:rsidR="00717070">
              <w:rPr>
                <w:sz w:val="32"/>
                <w:szCs w:val="32"/>
              </w:rPr>
              <w:t xml:space="preserve"> </w:t>
            </w:r>
            <w:r w:rsidR="00636F9C">
              <w:rPr>
                <w:sz w:val="32"/>
                <w:szCs w:val="32"/>
              </w:rPr>
              <w:t>Examination</w:t>
            </w:r>
            <w:r>
              <w:rPr>
                <w:sz w:val="32"/>
                <w:szCs w:val="32"/>
              </w:rPr>
              <w:t xml:space="preserve"> - </w:t>
            </w:r>
            <w:r w:rsidR="00B076CF">
              <w:rPr>
                <w:sz w:val="32"/>
                <w:szCs w:val="32"/>
              </w:rPr>
              <w:t>SOLUTIONS</w:t>
            </w:r>
          </w:p>
        </w:tc>
      </w:tr>
    </w:tbl>
    <w:p w14:paraId="03302E56" w14:textId="77777777" w:rsidR="00C662D0" w:rsidRDefault="00C662D0" w:rsidP="00CD252C">
      <w:pPr>
        <w:spacing w:line="360" w:lineRule="auto"/>
        <w:jc w:val="left"/>
        <w:rPr>
          <w:b/>
          <w:bCs/>
          <w:lang w:eastAsia="ja-JP"/>
        </w:rPr>
      </w:pPr>
    </w:p>
    <w:p w14:paraId="38596CB5" w14:textId="5CC92029" w:rsidR="0070522A" w:rsidRPr="008D6279" w:rsidRDefault="00636F9C" w:rsidP="00CD252C">
      <w:pPr>
        <w:spacing w:line="360" w:lineRule="auto"/>
        <w:jc w:val="left"/>
        <w:rPr>
          <w:b/>
          <w:bCs/>
          <w:sz w:val="24"/>
          <w:szCs w:val="24"/>
          <w:lang w:eastAsia="ja-JP"/>
        </w:rPr>
      </w:pPr>
      <w:r w:rsidRPr="008D6279">
        <w:rPr>
          <w:b/>
          <w:bCs/>
          <w:sz w:val="24"/>
          <w:szCs w:val="24"/>
          <w:u w:val="single"/>
          <w:lang w:eastAsia="ja-JP"/>
        </w:rPr>
        <w:t>Section One: Multiple Choice Section</w:t>
      </w:r>
      <w:r w:rsidR="00E72DE9" w:rsidRPr="008D6279">
        <w:rPr>
          <w:b/>
          <w:bCs/>
          <w:sz w:val="24"/>
          <w:szCs w:val="24"/>
          <w:lang w:eastAsia="ja-JP"/>
        </w:rPr>
        <w:tab/>
      </w:r>
      <w:r w:rsidR="0070522A" w:rsidRPr="0071378D">
        <w:rPr>
          <w:b/>
          <w:bCs/>
          <w:color w:val="FF0000"/>
          <w:sz w:val="24"/>
          <w:szCs w:val="24"/>
          <w:lang w:eastAsia="ja-JP"/>
        </w:rPr>
        <w:t>(Ave 16.1</w:t>
      </w:r>
      <w:r w:rsidR="00590082">
        <w:rPr>
          <w:b/>
          <w:bCs/>
          <w:color w:val="FF0000"/>
          <w:sz w:val="24"/>
          <w:szCs w:val="24"/>
          <w:lang w:eastAsia="ja-JP"/>
        </w:rPr>
        <w:t>/24</w:t>
      </w:r>
      <w:r w:rsidR="0070522A" w:rsidRPr="0071378D">
        <w:rPr>
          <w:b/>
          <w:bCs/>
          <w:color w:val="FF0000"/>
          <w:sz w:val="24"/>
          <w:szCs w:val="24"/>
          <w:lang w:eastAsia="ja-JP"/>
        </w:rPr>
        <w:t xml:space="preserve"> = 67%)</w:t>
      </w:r>
      <w:r w:rsidR="00E72DE9" w:rsidRPr="008D6279">
        <w:rPr>
          <w:b/>
          <w:bCs/>
          <w:sz w:val="24"/>
          <w:szCs w:val="24"/>
          <w:lang w:eastAsia="ja-JP"/>
        </w:rPr>
        <w:tab/>
        <w:t>24% (24 marks)</w:t>
      </w:r>
    </w:p>
    <w:p w14:paraId="03302E59" w14:textId="61E5DCD3" w:rsidR="00F075E3" w:rsidRPr="008D6279" w:rsidRDefault="00FC53CF" w:rsidP="00CD252C">
      <w:pPr>
        <w:spacing w:line="360" w:lineRule="auto"/>
        <w:jc w:val="left"/>
        <w:rPr>
          <w:b/>
          <w:bCs/>
          <w:sz w:val="24"/>
          <w:szCs w:val="24"/>
          <w:lang w:eastAsia="ja-JP"/>
        </w:rPr>
      </w:pPr>
      <w:r w:rsidRPr="008D6279">
        <w:rPr>
          <w:b/>
          <w:bCs/>
          <w:sz w:val="24"/>
          <w:szCs w:val="24"/>
          <w:lang w:eastAsia="ja-JP"/>
        </w:rPr>
        <w:t>1</w:t>
      </w:r>
      <w:r w:rsidR="00717070" w:rsidRPr="008D6279">
        <w:rPr>
          <w:b/>
          <w:bCs/>
          <w:sz w:val="24"/>
          <w:szCs w:val="24"/>
          <w:lang w:eastAsia="ja-JP"/>
        </w:rPr>
        <w:t>c</w:t>
      </w:r>
      <w:r w:rsidRPr="008D6279">
        <w:rPr>
          <w:b/>
          <w:bCs/>
          <w:sz w:val="24"/>
          <w:szCs w:val="24"/>
          <w:lang w:eastAsia="ja-JP"/>
        </w:rPr>
        <w:tab/>
        <w:t>2</w:t>
      </w:r>
      <w:r w:rsidR="003A2D8D" w:rsidRPr="008D6279">
        <w:rPr>
          <w:b/>
          <w:bCs/>
          <w:sz w:val="24"/>
          <w:szCs w:val="24"/>
          <w:lang w:eastAsia="ja-JP"/>
        </w:rPr>
        <w:t>b</w:t>
      </w:r>
      <w:r w:rsidRPr="008D6279">
        <w:rPr>
          <w:b/>
          <w:bCs/>
          <w:sz w:val="24"/>
          <w:szCs w:val="24"/>
          <w:lang w:eastAsia="ja-JP"/>
        </w:rPr>
        <w:tab/>
        <w:t>3</w:t>
      </w:r>
      <w:r w:rsidR="00717070" w:rsidRPr="008D6279">
        <w:rPr>
          <w:b/>
          <w:bCs/>
          <w:sz w:val="24"/>
          <w:szCs w:val="24"/>
          <w:lang w:eastAsia="ja-JP"/>
        </w:rPr>
        <w:t>c</w:t>
      </w:r>
      <w:r w:rsidR="00F72102" w:rsidRPr="008D6279">
        <w:rPr>
          <w:b/>
          <w:bCs/>
          <w:sz w:val="24"/>
          <w:szCs w:val="24"/>
          <w:lang w:eastAsia="ja-JP"/>
        </w:rPr>
        <w:tab/>
      </w:r>
      <w:r w:rsidRPr="008D6279">
        <w:rPr>
          <w:b/>
          <w:bCs/>
          <w:sz w:val="24"/>
          <w:szCs w:val="24"/>
          <w:lang w:eastAsia="ja-JP"/>
        </w:rPr>
        <w:t>4</w:t>
      </w:r>
      <w:r w:rsidR="00717070" w:rsidRPr="008D6279">
        <w:rPr>
          <w:b/>
          <w:bCs/>
          <w:sz w:val="24"/>
          <w:szCs w:val="24"/>
          <w:lang w:eastAsia="ja-JP"/>
        </w:rPr>
        <w:t>a</w:t>
      </w:r>
      <w:r w:rsidRPr="008D6279">
        <w:rPr>
          <w:b/>
          <w:bCs/>
          <w:sz w:val="24"/>
          <w:szCs w:val="24"/>
          <w:lang w:eastAsia="ja-JP"/>
        </w:rPr>
        <w:t xml:space="preserve">    </w:t>
      </w:r>
      <w:r w:rsidR="00B45D07" w:rsidRPr="008D6279">
        <w:rPr>
          <w:b/>
          <w:bCs/>
          <w:sz w:val="24"/>
          <w:szCs w:val="24"/>
          <w:lang w:eastAsia="ja-JP"/>
        </w:rPr>
        <w:t xml:space="preserve">    </w:t>
      </w:r>
      <w:r w:rsidRPr="008D6279">
        <w:rPr>
          <w:b/>
          <w:bCs/>
          <w:sz w:val="24"/>
          <w:szCs w:val="24"/>
          <w:lang w:eastAsia="ja-JP"/>
        </w:rPr>
        <w:t>5</w:t>
      </w:r>
      <w:r w:rsidR="00F031DD">
        <w:rPr>
          <w:b/>
          <w:bCs/>
          <w:sz w:val="24"/>
          <w:szCs w:val="24"/>
          <w:lang w:eastAsia="ja-JP"/>
        </w:rPr>
        <w:t>a</w:t>
      </w:r>
      <w:r w:rsidRPr="008D6279">
        <w:rPr>
          <w:b/>
          <w:bCs/>
          <w:sz w:val="24"/>
          <w:szCs w:val="24"/>
          <w:lang w:eastAsia="ja-JP"/>
        </w:rPr>
        <w:tab/>
        <w:t>6</w:t>
      </w:r>
      <w:r w:rsidR="00326834" w:rsidRPr="008D6279">
        <w:rPr>
          <w:b/>
          <w:bCs/>
          <w:sz w:val="24"/>
          <w:szCs w:val="24"/>
          <w:lang w:eastAsia="ja-JP"/>
        </w:rPr>
        <w:t>b</w:t>
      </w:r>
      <w:r w:rsidRPr="008D6279">
        <w:rPr>
          <w:b/>
          <w:bCs/>
          <w:sz w:val="24"/>
          <w:szCs w:val="24"/>
          <w:lang w:eastAsia="ja-JP"/>
        </w:rPr>
        <w:tab/>
        <w:t>7</w:t>
      </w:r>
      <w:r w:rsidR="00E75E30">
        <w:rPr>
          <w:b/>
          <w:bCs/>
          <w:sz w:val="24"/>
          <w:szCs w:val="24"/>
          <w:lang w:eastAsia="ja-JP"/>
        </w:rPr>
        <w:t>d</w:t>
      </w:r>
      <w:r w:rsidRPr="008D6279">
        <w:rPr>
          <w:b/>
          <w:bCs/>
          <w:sz w:val="24"/>
          <w:szCs w:val="24"/>
          <w:lang w:eastAsia="ja-JP"/>
        </w:rPr>
        <w:tab/>
        <w:t>8</w:t>
      </w:r>
      <w:r w:rsidR="00326834" w:rsidRPr="008D6279">
        <w:rPr>
          <w:b/>
          <w:bCs/>
          <w:sz w:val="24"/>
          <w:szCs w:val="24"/>
          <w:lang w:eastAsia="ja-JP"/>
        </w:rPr>
        <w:t>b</w:t>
      </w:r>
      <w:r w:rsidR="00B45D07" w:rsidRPr="008D6279">
        <w:rPr>
          <w:b/>
          <w:bCs/>
          <w:sz w:val="24"/>
          <w:szCs w:val="24"/>
          <w:lang w:eastAsia="ja-JP"/>
        </w:rPr>
        <w:tab/>
      </w:r>
      <w:r w:rsidRPr="008D6279">
        <w:rPr>
          <w:b/>
          <w:bCs/>
          <w:sz w:val="24"/>
          <w:szCs w:val="24"/>
          <w:lang w:eastAsia="ja-JP"/>
        </w:rPr>
        <w:t>9</w:t>
      </w:r>
      <w:r w:rsidR="008E45FF">
        <w:rPr>
          <w:b/>
          <w:bCs/>
          <w:sz w:val="24"/>
          <w:szCs w:val="24"/>
          <w:lang w:eastAsia="ja-JP"/>
        </w:rPr>
        <w:t>d</w:t>
      </w:r>
      <w:r w:rsidRPr="008D6279">
        <w:rPr>
          <w:b/>
          <w:bCs/>
          <w:sz w:val="24"/>
          <w:szCs w:val="24"/>
          <w:lang w:eastAsia="ja-JP"/>
        </w:rPr>
        <w:tab/>
        <w:t>10</w:t>
      </w:r>
      <w:r w:rsidR="008E45FF">
        <w:rPr>
          <w:b/>
          <w:bCs/>
          <w:sz w:val="24"/>
          <w:szCs w:val="24"/>
          <w:lang w:eastAsia="ja-JP"/>
        </w:rPr>
        <w:t>c</w:t>
      </w:r>
      <w:r w:rsidRPr="008D6279">
        <w:rPr>
          <w:b/>
          <w:bCs/>
          <w:sz w:val="24"/>
          <w:szCs w:val="24"/>
          <w:lang w:eastAsia="ja-JP"/>
        </w:rPr>
        <w:tab/>
        <w:t>11</w:t>
      </w:r>
      <w:r w:rsidR="008E45FF">
        <w:rPr>
          <w:b/>
          <w:bCs/>
          <w:sz w:val="24"/>
          <w:szCs w:val="24"/>
          <w:lang w:eastAsia="ja-JP"/>
        </w:rPr>
        <w:t>d</w:t>
      </w:r>
      <w:r w:rsidRPr="008D6279">
        <w:rPr>
          <w:b/>
          <w:bCs/>
          <w:sz w:val="24"/>
          <w:szCs w:val="24"/>
          <w:lang w:eastAsia="ja-JP"/>
        </w:rPr>
        <w:tab/>
        <w:t>12</w:t>
      </w:r>
      <w:r w:rsidR="008E45FF">
        <w:rPr>
          <w:b/>
          <w:bCs/>
          <w:sz w:val="24"/>
          <w:szCs w:val="24"/>
          <w:lang w:eastAsia="ja-JP"/>
        </w:rPr>
        <w:t>b</w:t>
      </w:r>
      <w:r w:rsidR="008A3CF3" w:rsidRPr="008D6279">
        <w:rPr>
          <w:b/>
          <w:bCs/>
          <w:sz w:val="24"/>
          <w:szCs w:val="24"/>
          <w:lang w:eastAsia="ja-JP"/>
        </w:rPr>
        <w:tab/>
      </w:r>
    </w:p>
    <w:p w14:paraId="03302E5E" w14:textId="29A83EB7" w:rsidR="00C662D0" w:rsidRPr="0071378D" w:rsidRDefault="00FC53CF" w:rsidP="00CD252C">
      <w:pPr>
        <w:spacing w:line="360" w:lineRule="auto"/>
        <w:jc w:val="left"/>
        <w:rPr>
          <w:b/>
          <w:bCs/>
          <w:sz w:val="24"/>
          <w:szCs w:val="24"/>
          <w:lang w:eastAsia="ja-JP"/>
        </w:rPr>
      </w:pPr>
      <w:r w:rsidRPr="008D6279">
        <w:rPr>
          <w:b/>
          <w:bCs/>
          <w:sz w:val="24"/>
          <w:szCs w:val="24"/>
          <w:lang w:eastAsia="ja-JP"/>
        </w:rPr>
        <w:t>13</w:t>
      </w:r>
      <w:r w:rsidR="008E45FF">
        <w:rPr>
          <w:b/>
          <w:bCs/>
          <w:sz w:val="24"/>
          <w:szCs w:val="24"/>
          <w:lang w:eastAsia="ja-JP"/>
        </w:rPr>
        <w:t>d</w:t>
      </w:r>
      <w:r w:rsidR="00AE4BF5" w:rsidRPr="008D6279">
        <w:rPr>
          <w:b/>
          <w:bCs/>
          <w:sz w:val="24"/>
          <w:szCs w:val="24"/>
          <w:lang w:eastAsia="ja-JP"/>
        </w:rPr>
        <w:tab/>
        <w:t>14</w:t>
      </w:r>
      <w:r w:rsidR="008E45FF">
        <w:rPr>
          <w:b/>
          <w:bCs/>
          <w:sz w:val="24"/>
          <w:szCs w:val="24"/>
          <w:lang w:eastAsia="ja-JP"/>
        </w:rPr>
        <w:t>c</w:t>
      </w:r>
      <w:r w:rsidR="00AE4BF5" w:rsidRPr="008D6279">
        <w:rPr>
          <w:b/>
          <w:bCs/>
          <w:sz w:val="24"/>
          <w:szCs w:val="24"/>
          <w:lang w:eastAsia="ja-JP"/>
        </w:rPr>
        <w:tab/>
        <w:t>15</w:t>
      </w:r>
      <w:r w:rsidR="008E45FF">
        <w:rPr>
          <w:b/>
          <w:bCs/>
          <w:sz w:val="24"/>
          <w:szCs w:val="24"/>
          <w:lang w:eastAsia="ja-JP"/>
        </w:rPr>
        <w:t>a</w:t>
      </w:r>
      <w:r w:rsidRPr="008D6279">
        <w:rPr>
          <w:b/>
          <w:bCs/>
          <w:sz w:val="24"/>
          <w:szCs w:val="24"/>
          <w:lang w:eastAsia="ja-JP"/>
        </w:rPr>
        <w:tab/>
        <w:t>16</w:t>
      </w:r>
      <w:r w:rsidR="00860306" w:rsidRPr="008D6279">
        <w:rPr>
          <w:b/>
          <w:bCs/>
          <w:sz w:val="24"/>
          <w:szCs w:val="24"/>
          <w:lang w:eastAsia="ja-JP"/>
        </w:rPr>
        <w:t>c</w:t>
      </w:r>
      <w:r w:rsidR="00962754" w:rsidRPr="008D6279">
        <w:rPr>
          <w:b/>
          <w:bCs/>
          <w:sz w:val="24"/>
          <w:szCs w:val="24"/>
          <w:lang w:eastAsia="ja-JP"/>
        </w:rPr>
        <w:tab/>
      </w:r>
      <w:r w:rsidRPr="008D6279">
        <w:rPr>
          <w:b/>
          <w:bCs/>
          <w:sz w:val="24"/>
          <w:szCs w:val="24"/>
          <w:lang w:eastAsia="ja-JP"/>
        </w:rPr>
        <w:t>17</w:t>
      </w:r>
      <w:r w:rsidR="00632B5B">
        <w:rPr>
          <w:b/>
          <w:bCs/>
          <w:sz w:val="24"/>
          <w:szCs w:val="24"/>
          <w:lang w:eastAsia="ja-JP"/>
        </w:rPr>
        <w:t>a</w:t>
      </w:r>
      <w:r w:rsidRPr="008D6279">
        <w:rPr>
          <w:b/>
          <w:bCs/>
          <w:sz w:val="24"/>
          <w:szCs w:val="24"/>
          <w:lang w:eastAsia="ja-JP"/>
        </w:rPr>
        <w:tab/>
        <w:t>18</w:t>
      </w:r>
      <w:r w:rsidR="00632B5B">
        <w:rPr>
          <w:b/>
          <w:bCs/>
          <w:sz w:val="24"/>
          <w:szCs w:val="24"/>
          <w:lang w:eastAsia="ja-JP"/>
        </w:rPr>
        <w:t>b</w:t>
      </w:r>
      <w:r w:rsidR="00856474" w:rsidRPr="008D6279">
        <w:rPr>
          <w:b/>
          <w:bCs/>
          <w:sz w:val="24"/>
          <w:szCs w:val="24"/>
          <w:lang w:eastAsia="ja-JP"/>
        </w:rPr>
        <w:tab/>
      </w:r>
      <w:r w:rsidRPr="008D6279">
        <w:rPr>
          <w:b/>
          <w:bCs/>
          <w:sz w:val="24"/>
          <w:szCs w:val="24"/>
          <w:lang w:eastAsia="ja-JP"/>
        </w:rPr>
        <w:t>19</w:t>
      </w:r>
      <w:r w:rsidR="00F7706E" w:rsidRPr="008D6279">
        <w:rPr>
          <w:b/>
          <w:bCs/>
          <w:sz w:val="24"/>
          <w:szCs w:val="24"/>
          <w:lang w:eastAsia="ja-JP"/>
        </w:rPr>
        <w:t>c</w:t>
      </w:r>
      <w:r w:rsidRPr="008D6279">
        <w:rPr>
          <w:b/>
          <w:bCs/>
          <w:sz w:val="24"/>
          <w:szCs w:val="24"/>
          <w:lang w:eastAsia="ja-JP"/>
        </w:rPr>
        <w:tab/>
        <w:t>20</w:t>
      </w:r>
      <w:r w:rsidR="00632B5B">
        <w:rPr>
          <w:b/>
          <w:bCs/>
          <w:sz w:val="24"/>
          <w:szCs w:val="24"/>
          <w:lang w:eastAsia="ja-JP"/>
        </w:rPr>
        <w:t>a</w:t>
      </w:r>
      <w:r w:rsidRPr="008D6279">
        <w:rPr>
          <w:b/>
          <w:bCs/>
          <w:sz w:val="24"/>
          <w:szCs w:val="24"/>
          <w:lang w:eastAsia="ja-JP"/>
        </w:rPr>
        <w:tab/>
        <w:t>21</w:t>
      </w:r>
      <w:r w:rsidR="00947EDA" w:rsidRPr="008D6279">
        <w:rPr>
          <w:b/>
          <w:bCs/>
          <w:sz w:val="24"/>
          <w:szCs w:val="24"/>
          <w:lang w:eastAsia="ja-JP"/>
        </w:rPr>
        <w:t>d</w:t>
      </w:r>
      <w:r w:rsidRPr="008D6279">
        <w:rPr>
          <w:b/>
          <w:bCs/>
          <w:sz w:val="24"/>
          <w:szCs w:val="24"/>
          <w:lang w:eastAsia="ja-JP"/>
        </w:rPr>
        <w:tab/>
        <w:t>22</w:t>
      </w:r>
      <w:r w:rsidR="00632B5B">
        <w:rPr>
          <w:b/>
          <w:bCs/>
          <w:sz w:val="24"/>
          <w:szCs w:val="24"/>
          <w:lang w:eastAsia="ja-JP"/>
        </w:rPr>
        <w:t>d</w:t>
      </w:r>
      <w:r w:rsidRPr="008D6279">
        <w:rPr>
          <w:b/>
          <w:bCs/>
          <w:sz w:val="24"/>
          <w:szCs w:val="24"/>
          <w:lang w:eastAsia="ja-JP"/>
        </w:rPr>
        <w:tab/>
        <w:t>23</w:t>
      </w:r>
      <w:r w:rsidR="00F7706E" w:rsidRPr="008D6279">
        <w:rPr>
          <w:b/>
          <w:bCs/>
          <w:sz w:val="24"/>
          <w:szCs w:val="24"/>
          <w:lang w:eastAsia="ja-JP"/>
        </w:rPr>
        <w:t>a</w:t>
      </w:r>
      <w:r w:rsidR="00962754" w:rsidRPr="008D6279">
        <w:rPr>
          <w:b/>
          <w:bCs/>
          <w:sz w:val="24"/>
          <w:szCs w:val="24"/>
          <w:lang w:eastAsia="ja-JP"/>
        </w:rPr>
        <w:tab/>
      </w:r>
      <w:r w:rsidRPr="008D6279">
        <w:rPr>
          <w:b/>
          <w:bCs/>
          <w:sz w:val="24"/>
          <w:szCs w:val="24"/>
          <w:lang w:eastAsia="ja-JP"/>
        </w:rPr>
        <w:t>24</w:t>
      </w:r>
      <w:r w:rsidR="00F7706E" w:rsidRPr="008D6279">
        <w:rPr>
          <w:b/>
          <w:bCs/>
          <w:sz w:val="24"/>
          <w:szCs w:val="24"/>
          <w:lang w:eastAsia="ja-JP"/>
        </w:rPr>
        <w:t>b</w:t>
      </w:r>
    </w:p>
    <w:p w14:paraId="03302E5F" w14:textId="265402A2" w:rsidR="00C662D0" w:rsidRDefault="00C662D0" w:rsidP="00CD252C">
      <w:pPr>
        <w:spacing w:line="360" w:lineRule="auto"/>
        <w:jc w:val="left"/>
        <w:rPr>
          <w:b/>
          <w:bCs/>
          <w:lang w:eastAsia="ja-JP"/>
        </w:rPr>
      </w:pPr>
      <w:r>
        <w:rPr>
          <w:b/>
          <w:bCs/>
          <w:lang w:eastAsia="ja-JP"/>
        </w:rPr>
        <w:t xml:space="preserve">                  </w:t>
      </w:r>
      <w:r w:rsidR="00BC571D">
        <w:rPr>
          <w:b/>
          <w:bCs/>
          <w:lang w:eastAsia="ja-JP"/>
        </w:rPr>
        <w:t xml:space="preserve">      </w:t>
      </w:r>
      <w:r>
        <w:rPr>
          <w:b/>
          <w:bCs/>
          <w:lang w:eastAsia="ja-JP"/>
        </w:rPr>
        <w:t xml:space="preserve">    </w:t>
      </w:r>
      <w:r w:rsidR="00BA200C">
        <w:rPr>
          <w:b/>
          <w:bCs/>
          <w:lang w:eastAsia="ja-JP"/>
        </w:rPr>
        <w:t xml:space="preserve">                       </w:t>
      </w:r>
      <w:r>
        <w:rPr>
          <w:b/>
          <w:bCs/>
          <w:lang w:eastAsia="ja-JP"/>
        </w:rPr>
        <w:t xml:space="preserve"> </w:t>
      </w:r>
      <w:r w:rsidR="00E90968">
        <w:rPr>
          <w:b/>
          <w:bCs/>
          <w:lang w:eastAsia="ja-JP"/>
        </w:rPr>
        <w:t xml:space="preserve">  </w:t>
      </w:r>
      <w:r>
        <w:rPr>
          <w:b/>
          <w:bCs/>
          <w:lang w:eastAsia="ja-JP"/>
        </w:rPr>
        <w:t xml:space="preserve">  </w:t>
      </w:r>
      <w:r w:rsidR="00BC571D">
        <w:rPr>
          <w:noProof/>
          <w:color w:val="0000FF"/>
          <w:lang w:eastAsia="en-AU"/>
        </w:rPr>
        <w:drawing>
          <wp:inline distT="0" distB="0" distL="0" distR="0" wp14:anchorId="033030BC" wp14:editId="7C0A0C0D">
            <wp:extent cx="1359673" cy="1747893"/>
            <wp:effectExtent l="0" t="0" r="0" b="5080"/>
            <wp:docPr id="18" name="Picture 18" descr="http://4.bp.blogspot.com/-NzjJPaGJZDk/UZi21pus11I/AAAAAAAADTI/D5JVfCL6cCQ/s320/How+to+Revise+IGCSE+English+Language+Exam+2013+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NzjJPaGJZDk/UZi21pus11I/AAAAAAAADTI/D5JVfCL6cCQ/s320/How+to+Revise+IGCSE+English+Language+Exam+2013+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5855" cy="1781550"/>
                    </a:xfrm>
                    <a:prstGeom prst="rect">
                      <a:avLst/>
                    </a:prstGeom>
                    <a:noFill/>
                    <a:ln>
                      <a:noFill/>
                    </a:ln>
                  </pic:spPr>
                </pic:pic>
              </a:graphicData>
            </a:graphic>
          </wp:inline>
        </w:drawing>
      </w:r>
    </w:p>
    <w:p w14:paraId="03302E60" w14:textId="1B6FB62D" w:rsidR="00C662D0" w:rsidRDefault="0071378D" w:rsidP="003B1DF6">
      <w:pPr>
        <w:spacing w:line="276" w:lineRule="auto"/>
        <w:jc w:val="left"/>
        <w:rPr>
          <w:b/>
          <w:bCs/>
          <w:lang w:eastAsia="ja-JP"/>
        </w:rPr>
      </w:pPr>
      <w:r>
        <w:rPr>
          <w:b/>
          <w:bCs/>
          <w:lang w:eastAsia="ja-JP"/>
        </w:rPr>
        <w:t>General comments</w:t>
      </w:r>
      <w:r w:rsidR="00661D1A">
        <w:rPr>
          <w:b/>
          <w:bCs/>
          <w:lang w:eastAsia="ja-JP"/>
        </w:rPr>
        <w:t xml:space="preserve"> (exam </w:t>
      </w:r>
      <w:proofErr w:type="spellStart"/>
      <w:r w:rsidR="00661D1A">
        <w:rPr>
          <w:b/>
          <w:bCs/>
          <w:lang w:eastAsia="ja-JP"/>
        </w:rPr>
        <w:t>ave</w:t>
      </w:r>
      <w:proofErr w:type="spellEnd"/>
      <w:r w:rsidR="00661D1A">
        <w:rPr>
          <w:b/>
          <w:bCs/>
          <w:lang w:eastAsia="ja-JP"/>
        </w:rPr>
        <w:t xml:space="preserve"> 58.5%)</w:t>
      </w:r>
    </w:p>
    <w:p w14:paraId="325E5D28" w14:textId="35A558CB" w:rsidR="0071378D" w:rsidRDefault="00590082" w:rsidP="003B1DF6">
      <w:pPr>
        <w:pStyle w:val="ListParagraph"/>
        <w:numPr>
          <w:ilvl w:val="0"/>
          <w:numId w:val="42"/>
        </w:numPr>
        <w:spacing w:line="276" w:lineRule="auto"/>
        <w:jc w:val="left"/>
        <w:rPr>
          <w:lang w:eastAsia="ja-JP"/>
        </w:rPr>
      </w:pPr>
      <w:r>
        <w:rPr>
          <w:lang w:eastAsia="ja-JP"/>
        </w:rPr>
        <w:t xml:space="preserve">MC </w:t>
      </w:r>
      <w:r w:rsidR="00B816CF">
        <w:rPr>
          <w:lang w:eastAsia="ja-JP"/>
        </w:rPr>
        <w:t xml:space="preserve">section </w:t>
      </w:r>
      <w:r>
        <w:rPr>
          <w:lang w:eastAsia="ja-JP"/>
        </w:rPr>
        <w:t>general well done</w:t>
      </w:r>
    </w:p>
    <w:p w14:paraId="53A42465" w14:textId="7FFAF760" w:rsidR="00A220DD" w:rsidRDefault="00A220DD" w:rsidP="003B1DF6">
      <w:pPr>
        <w:pStyle w:val="ListParagraph"/>
        <w:numPr>
          <w:ilvl w:val="0"/>
          <w:numId w:val="42"/>
        </w:numPr>
        <w:spacing w:line="276" w:lineRule="auto"/>
        <w:jc w:val="left"/>
        <w:rPr>
          <w:lang w:eastAsia="ja-JP"/>
        </w:rPr>
      </w:pPr>
      <w:r>
        <w:rPr>
          <w:lang w:eastAsia="ja-JP"/>
        </w:rPr>
        <w:t>Data Qu 25</w:t>
      </w:r>
      <w:r w:rsidR="00481017">
        <w:rPr>
          <w:lang w:eastAsia="ja-JP"/>
        </w:rPr>
        <w:t xml:space="preserve"> </w:t>
      </w:r>
      <w:r w:rsidR="00F26B4B">
        <w:rPr>
          <w:lang w:eastAsia="ja-JP"/>
        </w:rPr>
        <w:t xml:space="preserve">- </w:t>
      </w:r>
      <w:r w:rsidR="00481017">
        <w:rPr>
          <w:lang w:eastAsia="ja-JP"/>
        </w:rPr>
        <w:t xml:space="preserve">best of the 3 </w:t>
      </w:r>
      <w:proofErr w:type="spellStart"/>
      <w:r w:rsidR="00481017">
        <w:rPr>
          <w:lang w:eastAsia="ja-JP"/>
        </w:rPr>
        <w:t>qu’s</w:t>
      </w:r>
      <w:proofErr w:type="spellEnd"/>
      <w:r w:rsidR="00525A36">
        <w:rPr>
          <w:lang w:eastAsia="ja-JP"/>
        </w:rPr>
        <w:t>. Part c) shift D curve left (to show depreciation</w:t>
      </w:r>
      <w:r w:rsidR="00A22DDD">
        <w:rPr>
          <w:lang w:eastAsia="ja-JP"/>
        </w:rPr>
        <w:t>)</w:t>
      </w:r>
    </w:p>
    <w:p w14:paraId="11FC9D43" w14:textId="2B92635A" w:rsidR="00A22DDD" w:rsidRDefault="00A22DDD" w:rsidP="003B1DF6">
      <w:pPr>
        <w:pStyle w:val="ListParagraph"/>
        <w:spacing w:line="276" w:lineRule="auto"/>
        <w:jc w:val="left"/>
        <w:rPr>
          <w:lang w:eastAsia="ja-JP"/>
        </w:rPr>
      </w:pPr>
      <w:r>
        <w:rPr>
          <w:lang w:eastAsia="ja-JP"/>
        </w:rPr>
        <w:t xml:space="preserve">Qu 25 c) note many different impacts on </w:t>
      </w:r>
      <w:r w:rsidR="001F38C7">
        <w:rPr>
          <w:lang w:eastAsia="ja-JP"/>
        </w:rPr>
        <w:t>various types of businesses</w:t>
      </w:r>
    </w:p>
    <w:p w14:paraId="29FA472B" w14:textId="0ECBBD18" w:rsidR="001F38C7" w:rsidRDefault="00F26B4B" w:rsidP="003B1DF6">
      <w:pPr>
        <w:pStyle w:val="ListParagraph"/>
        <w:numPr>
          <w:ilvl w:val="0"/>
          <w:numId w:val="42"/>
        </w:numPr>
        <w:spacing w:line="276" w:lineRule="auto"/>
        <w:jc w:val="left"/>
        <w:rPr>
          <w:lang w:eastAsia="ja-JP"/>
        </w:rPr>
      </w:pPr>
      <w:r>
        <w:rPr>
          <w:lang w:eastAsia="ja-JP"/>
        </w:rPr>
        <w:t xml:space="preserve">Data </w:t>
      </w:r>
      <w:r w:rsidR="001F38C7" w:rsidRPr="001F38C7">
        <w:rPr>
          <w:lang w:eastAsia="ja-JP"/>
        </w:rPr>
        <w:t xml:space="preserve">Qu 26 </w:t>
      </w:r>
      <w:r>
        <w:rPr>
          <w:lang w:eastAsia="ja-JP"/>
        </w:rPr>
        <w:t xml:space="preserve">- </w:t>
      </w:r>
      <w:r w:rsidR="001F38C7" w:rsidRPr="001F38C7">
        <w:rPr>
          <w:lang w:eastAsia="ja-JP"/>
        </w:rPr>
        <w:t xml:space="preserve">BOP/CAD </w:t>
      </w:r>
      <w:proofErr w:type="spellStart"/>
      <w:r w:rsidR="001F38C7" w:rsidRPr="001F38C7">
        <w:rPr>
          <w:lang w:eastAsia="ja-JP"/>
        </w:rPr>
        <w:t>qu</w:t>
      </w:r>
      <w:proofErr w:type="spellEnd"/>
      <w:r w:rsidR="001F38C7" w:rsidRPr="001F38C7">
        <w:rPr>
          <w:lang w:eastAsia="ja-JP"/>
        </w:rPr>
        <w:t xml:space="preserve"> not w</w:t>
      </w:r>
      <w:r w:rsidR="001F38C7">
        <w:rPr>
          <w:lang w:eastAsia="ja-JP"/>
        </w:rPr>
        <w:t xml:space="preserve">ell answered. </w:t>
      </w:r>
      <w:r w:rsidR="00F429FA">
        <w:rPr>
          <w:lang w:eastAsia="ja-JP"/>
        </w:rPr>
        <w:t xml:space="preserve">Note calculation in part a). Part b) net foreign equity is negative! We (Aust) </w:t>
      </w:r>
      <w:r w:rsidR="00F429FA" w:rsidRPr="00E407A3">
        <w:rPr>
          <w:b/>
          <w:bCs/>
          <w:u w:val="single"/>
          <w:lang w:eastAsia="ja-JP"/>
        </w:rPr>
        <w:t xml:space="preserve">owns more </w:t>
      </w:r>
      <w:r w:rsidR="00E407A3" w:rsidRPr="00E407A3">
        <w:rPr>
          <w:b/>
          <w:bCs/>
          <w:u w:val="single"/>
          <w:lang w:eastAsia="ja-JP"/>
        </w:rPr>
        <w:t>overseas assets</w:t>
      </w:r>
      <w:r w:rsidR="00E407A3">
        <w:rPr>
          <w:lang w:eastAsia="ja-JP"/>
        </w:rPr>
        <w:t xml:space="preserve"> than own in Aust. </w:t>
      </w:r>
    </w:p>
    <w:p w14:paraId="1E40E3AB" w14:textId="7502518D" w:rsidR="0040431D" w:rsidRDefault="0040431D" w:rsidP="003B1DF6">
      <w:pPr>
        <w:pStyle w:val="ListParagraph"/>
        <w:spacing w:line="276" w:lineRule="auto"/>
        <w:jc w:val="left"/>
        <w:rPr>
          <w:lang w:eastAsia="ja-JP"/>
        </w:rPr>
      </w:pPr>
      <w:r>
        <w:rPr>
          <w:lang w:eastAsia="ja-JP"/>
        </w:rPr>
        <w:t xml:space="preserve">Part c) note the 3 cyclical factors and in d) </w:t>
      </w:r>
      <w:r w:rsidR="00B03888">
        <w:rPr>
          <w:lang w:eastAsia="ja-JP"/>
        </w:rPr>
        <w:t>Aust for the first time in 45 years had a current account surplus meaning we also had a capital and financial account deficit!</w:t>
      </w:r>
    </w:p>
    <w:p w14:paraId="74FF8A14" w14:textId="57117B40" w:rsidR="00F26B4B" w:rsidRDefault="00F26B4B" w:rsidP="003B1DF6">
      <w:pPr>
        <w:pStyle w:val="ListParagraph"/>
        <w:numPr>
          <w:ilvl w:val="0"/>
          <w:numId w:val="42"/>
        </w:numPr>
        <w:spacing w:line="276" w:lineRule="auto"/>
        <w:jc w:val="left"/>
        <w:rPr>
          <w:lang w:eastAsia="ja-JP"/>
        </w:rPr>
      </w:pPr>
      <w:r w:rsidRPr="004961EE">
        <w:rPr>
          <w:lang w:eastAsia="ja-JP"/>
        </w:rPr>
        <w:t xml:space="preserve">Data Qu 27 </w:t>
      </w:r>
      <w:r w:rsidR="004961EE" w:rsidRPr="004961EE">
        <w:rPr>
          <w:lang w:eastAsia="ja-JP"/>
        </w:rPr>
        <w:t>–</w:t>
      </w:r>
      <w:r w:rsidRPr="004961EE">
        <w:rPr>
          <w:lang w:eastAsia="ja-JP"/>
        </w:rPr>
        <w:t xml:space="preserve"> </w:t>
      </w:r>
      <w:r w:rsidR="004961EE" w:rsidRPr="004961EE">
        <w:rPr>
          <w:lang w:eastAsia="ja-JP"/>
        </w:rPr>
        <w:t xml:space="preserve">TOT </w:t>
      </w:r>
      <w:proofErr w:type="spellStart"/>
      <w:r w:rsidR="004961EE" w:rsidRPr="004961EE">
        <w:rPr>
          <w:lang w:eastAsia="ja-JP"/>
        </w:rPr>
        <w:t>qu</w:t>
      </w:r>
      <w:proofErr w:type="spellEnd"/>
      <w:r w:rsidR="004961EE" w:rsidRPr="004961EE">
        <w:rPr>
          <w:lang w:eastAsia="ja-JP"/>
        </w:rPr>
        <w:t xml:space="preserve"> not </w:t>
      </w:r>
      <w:r w:rsidR="004961EE">
        <w:rPr>
          <w:lang w:eastAsia="ja-JP"/>
        </w:rPr>
        <w:t xml:space="preserve">well answered. Note calculation of TOT (formula). </w:t>
      </w:r>
      <w:r w:rsidR="00E667CE">
        <w:rPr>
          <w:lang w:eastAsia="ja-JP"/>
        </w:rPr>
        <w:t xml:space="preserve">In part b) must use term “FAVOURABLE” movement to describe the </w:t>
      </w:r>
      <w:r w:rsidR="00705631">
        <w:rPr>
          <w:lang w:eastAsia="ja-JP"/>
        </w:rPr>
        <w:t xml:space="preserve">changes in the TOT due to rise in commodity prices. In part c) </w:t>
      </w:r>
      <w:r w:rsidR="004A2551">
        <w:rPr>
          <w:lang w:eastAsia="ja-JP"/>
        </w:rPr>
        <w:t>effects on the economy</w:t>
      </w:r>
      <w:r w:rsidR="00A353A1">
        <w:rPr>
          <w:lang w:eastAsia="ja-JP"/>
        </w:rPr>
        <w:t xml:space="preserve"> include depreciation of $A, </w:t>
      </w:r>
      <w:r w:rsidR="004121AD">
        <w:rPr>
          <w:lang w:eastAsia="ja-JP"/>
        </w:rPr>
        <w:t>decrease in trade balance (</w:t>
      </w:r>
      <w:proofErr w:type="spellStart"/>
      <w:r w:rsidR="004121AD">
        <w:rPr>
          <w:lang w:eastAsia="ja-JP"/>
        </w:rPr>
        <w:t>inc</w:t>
      </w:r>
      <w:proofErr w:type="spellEnd"/>
      <w:r w:rsidR="004121AD">
        <w:rPr>
          <w:lang w:eastAsia="ja-JP"/>
        </w:rPr>
        <w:t xml:space="preserve"> in CAD), </w:t>
      </w:r>
      <w:r w:rsidR="00D550B8">
        <w:rPr>
          <w:lang w:eastAsia="ja-JP"/>
        </w:rPr>
        <w:t>fall in living standards….</w:t>
      </w:r>
    </w:p>
    <w:p w14:paraId="54B22A21" w14:textId="434D6A59" w:rsidR="00D550B8" w:rsidRDefault="00D550B8" w:rsidP="003B1DF6">
      <w:pPr>
        <w:pStyle w:val="ListParagraph"/>
        <w:numPr>
          <w:ilvl w:val="0"/>
          <w:numId w:val="42"/>
        </w:numPr>
        <w:spacing w:line="276" w:lineRule="auto"/>
        <w:jc w:val="left"/>
        <w:rPr>
          <w:lang w:eastAsia="ja-JP"/>
        </w:rPr>
      </w:pPr>
      <w:r>
        <w:rPr>
          <w:lang w:eastAsia="ja-JP"/>
        </w:rPr>
        <w:t xml:space="preserve">Essay Qu 28 </w:t>
      </w:r>
      <w:r w:rsidR="00B44B39">
        <w:rPr>
          <w:lang w:eastAsia="ja-JP"/>
        </w:rPr>
        <w:t>a) factors include trade liberalisation, technology</w:t>
      </w:r>
      <w:r w:rsidR="00190830">
        <w:rPr>
          <w:lang w:eastAsia="ja-JP"/>
        </w:rPr>
        <w:t xml:space="preserve"> and MNC’s</w:t>
      </w:r>
      <w:r w:rsidR="00074286">
        <w:rPr>
          <w:lang w:eastAsia="ja-JP"/>
        </w:rPr>
        <w:t xml:space="preserve">. Part B </w:t>
      </w:r>
      <w:r w:rsidR="00161610">
        <w:rPr>
          <w:lang w:eastAsia="ja-JP"/>
        </w:rPr>
        <w:t>effects of globalisation must discuss both positives and negatives (some only mentions positives)</w:t>
      </w:r>
    </w:p>
    <w:p w14:paraId="33B9C4C5" w14:textId="10C16F66" w:rsidR="002B4F1C" w:rsidRDefault="00161610" w:rsidP="003B1DF6">
      <w:pPr>
        <w:pStyle w:val="ListParagraph"/>
        <w:numPr>
          <w:ilvl w:val="0"/>
          <w:numId w:val="42"/>
        </w:numPr>
        <w:spacing w:line="276" w:lineRule="auto"/>
        <w:jc w:val="left"/>
        <w:rPr>
          <w:lang w:eastAsia="ja-JP"/>
        </w:rPr>
      </w:pPr>
      <w:r>
        <w:rPr>
          <w:lang w:eastAsia="ja-JP"/>
        </w:rPr>
        <w:t xml:space="preserve">Essay Qu 29 </w:t>
      </w:r>
      <w:r w:rsidR="002B4F1C">
        <w:rPr>
          <w:lang w:eastAsia="ja-JP"/>
        </w:rPr>
        <w:t>a) must accurately draw and label both a tariff and subsidy diagram. Subsidy diagram not well drawn by many students.</w:t>
      </w:r>
      <w:r w:rsidR="002F2339">
        <w:rPr>
          <w:lang w:eastAsia="ja-JP"/>
        </w:rPr>
        <w:t xml:space="preserve"> Part b) must discuss understand impact on CS, PS and DWL</w:t>
      </w:r>
      <w:r w:rsidR="00591D4C">
        <w:rPr>
          <w:lang w:eastAsia="ja-JP"/>
        </w:rPr>
        <w:t>. Market efficiency falls in both cases (tariffs &amp; subsidies)</w:t>
      </w:r>
    </w:p>
    <w:p w14:paraId="3224728E" w14:textId="0D79EC90" w:rsidR="009D262F" w:rsidRPr="00AE38EC" w:rsidRDefault="00591D4C" w:rsidP="009D262F">
      <w:pPr>
        <w:pStyle w:val="ListParagraph"/>
        <w:numPr>
          <w:ilvl w:val="0"/>
          <w:numId w:val="42"/>
        </w:numPr>
        <w:spacing w:line="276" w:lineRule="auto"/>
        <w:jc w:val="left"/>
        <w:rPr>
          <w:lang w:eastAsia="ja-JP"/>
        </w:rPr>
      </w:pPr>
      <w:r w:rsidRPr="00AE38EC">
        <w:rPr>
          <w:lang w:eastAsia="ja-JP"/>
        </w:rPr>
        <w:t>Essay Qu 30</w:t>
      </w:r>
      <w:r w:rsidR="00AE38EC" w:rsidRPr="00AE38EC">
        <w:rPr>
          <w:lang w:eastAsia="ja-JP"/>
        </w:rPr>
        <w:t xml:space="preserve"> </w:t>
      </w:r>
      <w:r w:rsidR="00775430">
        <w:rPr>
          <w:lang w:eastAsia="ja-JP"/>
        </w:rPr>
        <w:t xml:space="preserve">least popular of the 3 essay questions. Part </w:t>
      </w:r>
      <w:r w:rsidR="00AE38EC" w:rsidRPr="00AE38EC">
        <w:rPr>
          <w:lang w:eastAsia="ja-JP"/>
        </w:rPr>
        <w:t>a) FI…capital inflow/out</w:t>
      </w:r>
      <w:r w:rsidR="00AE38EC">
        <w:rPr>
          <w:lang w:eastAsia="ja-JP"/>
        </w:rPr>
        <w:t>flow usually inflow &gt; outflow</w:t>
      </w:r>
      <w:r w:rsidR="00407AE4">
        <w:rPr>
          <w:lang w:eastAsia="ja-JP"/>
        </w:rPr>
        <w:t xml:space="preserve">. Aust has a S/I gap. Difference </w:t>
      </w:r>
      <w:proofErr w:type="spellStart"/>
      <w:r w:rsidR="00407AE4">
        <w:rPr>
          <w:lang w:eastAsia="ja-JP"/>
        </w:rPr>
        <w:t>btn</w:t>
      </w:r>
      <w:proofErr w:type="spellEnd"/>
      <w:r w:rsidR="00407AE4">
        <w:rPr>
          <w:lang w:eastAsia="ja-JP"/>
        </w:rPr>
        <w:t xml:space="preserve"> direct and portfolio investment</w:t>
      </w:r>
      <w:proofErr w:type="gramStart"/>
      <w:r w:rsidR="00407AE4">
        <w:rPr>
          <w:lang w:eastAsia="ja-JP"/>
        </w:rPr>
        <w:t>….direct</w:t>
      </w:r>
      <w:proofErr w:type="gramEnd"/>
      <w:r w:rsidR="00407AE4">
        <w:rPr>
          <w:lang w:eastAsia="ja-JP"/>
        </w:rPr>
        <w:t xml:space="preserve"> &gt; 10% control in a company…</w:t>
      </w:r>
      <w:r w:rsidR="00B816CF">
        <w:rPr>
          <w:lang w:eastAsia="ja-JP"/>
        </w:rPr>
        <w:t xml:space="preserve"> </w:t>
      </w:r>
      <w:r w:rsidR="003B1DF6">
        <w:rPr>
          <w:lang w:eastAsia="ja-JP"/>
        </w:rPr>
        <w:t xml:space="preserve">Benefits of FI are many and varied (worth 6 marks). Part b) </w:t>
      </w:r>
      <w:r w:rsidR="00D77D86">
        <w:rPr>
          <w:lang w:eastAsia="ja-JP"/>
        </w:rPr>
        <w:t xml:space="preserve">FI recorded in the financial account. Usually inflow &gt; outflow, but recently Aust has recorded a cap/financial account deficit! </w:t>
      </w:r>
      <w:r w:rsidR="009D262F">
        <w:rPr>
          <w:lang w:eastAsia="ja-JP"/>
        </w:rPr>
        <w:t xml:space="preserve">Interest, profit and dividends from </w:t>
      </w:r>
      <w:proofErr w:type="gramStart"/>
      <w:r w:rsidR="009D262F">
        <w:rPr>
          <w:lang w:eastAsia="ja-JP"/>
        </w:rPr>
        <w:t>this flows</w:t>
      </w:r>
      <w:proofErr w:type="gramEnd"/>
      <w:r w:rsidR="009D262F">
        <w:rPr>
          <w:lang w:eastAsia="ja-JP"/>
        </w:rPr>
        <w:t xml:space="preserve"> through the income section of the current account. Recently Aust had a current account surplus!</w:t>
      </w:r>
      <w:r w:rsidR="009C2B4E">
        <w:rPr>
          <w:lang w:eastAsia="ja-JP"/>
        </w:rPr>
        <w:t xml:space="preserve"> Capital inflows increase liabilities, outflows add to stock of overseas assets Aust owns</w:t>
      </w:r>
      <w:r w:rsidR="00BC1969">
        <w:rPr>
          <w:lang w:eastAsia="ja-JP"/>
        </w:rPr>
        <w:t>. Net foreign liabilities approx. 60% of GDP. Net foreign equity -10% is we own more than we owe!</w:t>
      </w:r>
    </w:p>
    <w:p w14:paraId="03302E61" w14:textId="77777777" w:rsidR="00C662D0" w:rsidRPr="00AE38EC" w:rsidRDefault="00C662D0" w:rsidP="00CD252C">
      <w:pPr>
        <w:spacing w:line="360" w:lineRule="auto"/>
        <w:jc w:val="left"/>
        <w:rPr>
          <w:b/>
          <w:bCs/>
          <w:lang w:eastAsia="ja-JP"/>
        </w:rPr>
      </w:pPr>
    </w:p>
    <w:p w14:paraId="03302E64" w14:textId="00E4F615" w:rsidR="00C662D0" w:rsidRPr="00AE38EC" w:rsidRDefault="00C662D0" w:rsidP="00CD252C">
      <w:pPr>
        <w:spacing w:line="360" w:lineRule="auto"/>
        <w:jc w:val="left"/>
        <w:rPr>
          <w:b/>
          <w:bCs/>
          <w:lang w:eastAsia="ja-JP"/>
        </w:rPr>
      </w:pPr>
    </w:p>
    <w:p w14:paraId="03302E66" w14:textId="661AA89F" w:rsidR="00C70677" w:rsidRDefault="00CD252C" w:rsidP="00CD252C">
      <w:pPr>
        <w:spacing w:line="360" w:lineRule="auto"/>
        <w:jc w:val="left"/>
        <w:rPr>
          <w:b/>
          <w:bCs/>
          <w:lang w:eastAsia="ja-JP"/>
        </w:rPr>
      </w:pPr>
      <w:r w:rsidRPr="00636F9C">
        <w:rPr>
          <w:b/>
          <w:bCs/>
          <w:u w:val="single"/>
          <w:lang w:eastAsia="ja-JP"/>
        </w:rPr>
        <w:lastRenderedPageBreak/>
        <w:t>Section Two: Data Interpretation/Short response</w:t>
      </w:r>
      <w:r w:rsidR="00E72DE9">
        <w:rPr>
          <w:b/>
          <w:bCs/>
          <w:lang w:eastAsia="ja-JP"/>
        </w:rPr>
        <w:t xml:space="preserve">    </w:t>
      </w:r>
      <w:r w:rsidR="00E72DE9">
        <w:rPr>
          <w:b/>
          <w:bCs/>
          <w:lang w:eastAsia="ja-JP"/>
        </w:rPr>
        <w:tab/>
      </w:r>
      <w:r w:rsidR="00E72DE9">
        <w:rPr>
          <w:b/>
          <w:bCs/>
          <w:lang w:eastAsia="ja-JP"/>
        </w:rPr>
        <w:tab/>
      </w:r>
      <w:r w:rsidR="00E72DE9">
        <w:rPr>
          <w:b/>
          <w:bCs/>
          <w:lang w:eastAsia="ja-JP"/>
        </w:rPr>
        <w:tab/>
      </w:r>
      <w:r w:rsidR="006A1482">
        <w:rPr>
          <w:b/>
          <w:bCs/>
          <w:lang w:eastAsia="ja-JP"/>
        </w:rPr>
        <w:t xml:space="preserve"> </w:t>
      </w:r>
      <w:r w:rsidR="00E72DE9">
        <w:rPr>
          <w:b/>
          <w:bCs/>
          <w:lang w:eastAsia="ja-JP"/>
        </w:rPr>
        <w:t xml:space="preserve">   36% (36 marks)</w:t>
      </w:r>
    </w:p>
    <w:p w14:paraId="03302E67" w14:textId="4E05F9D8" w:rsidR="00C70677" w:rsidRPr="00E12061" w:rsidRDefault="00E12061" w:rsidP="00C70677">
      <w:pPr>
        <w:spacing w:line="360" w:lineRule="auto"/>
        <w:jc w:val="left"/>
        <w:rPr>
          <w:b/>
          <w:bCs/>
          <w:lang w:eastAsia="ja-JP"/>
        </w:rPr>
      </w:pPr>
      <w:r w:rsidRPr="00E12061">
        <w:rPr>
          <w:b/>
          <w:bCs/>
          <w:lang w:eastAsia="ja-JP"/>
        </w:rPr>
        <w:t>Question 25</w:t>
      </w:r>
      <w:r w:rsidR="00BC1969">
        <w:rPr>
          <w:b/>
          <w:bCs/>
          <w:lang w:eastAsia="ja-JP"/>
        </w:rPr>
        <w:t xml:space="preserve"> </w:t>
      </w:r>
      <w:r w:rsidR="00BC1969" w:rsidRPr="002370EF">
        <w:rPr>
          <w:b/>
          <w:bCs/>
          <w:color w:val="FF0000"/>
          <w:lang w:eastAsia="ja-JP"/>
        </w:rPr>
        <w:t xml:space="preserve">(Ave 8.2/12 = </w:t>
      </w:r>
      <w:r w:rsidR="002370EF" w:rsidRPr="002370EF">
        <w:rPr>
          <w:b/>
          <w:bCs/>
          <w:color w:val="FF0000"/>
          <w:lang w:eastAsia="ja-JP"/>
        </w:rPr>
        <w:t>68%)</w:t>
      </w:r>
      <w:r w:rsidRPr="002370EF">
        <w:rPr>
          <w:b/>
          <w:bCs/>
          <w:color w:val="FF0000"/>
          <w:lang w:eastAsia="ja-JP"/>
        </w:rPr>
        <w:tab/>
      </w:r>
      <w:r w:rsidRPr="00E12061">
        <w:rPr>
          <w:b/>
          <w:bCs/>
          <w:lang w:eastAsia="ja-JP"/>
        </w:rPr>
        <w:tab/>
      </w:r>
      <w:r w:rsidRPr="00E12061">
        <w:rPr>
          <w:b/>
          <w:bCs/>
          <w:lang w:eastAsia="ja-JP"/>
        </w:rPr>
        <w:tab/>
      </w:r>
      <w:r w:rsidRPr="00E12061">
        <w:rPr>
          <w:b/>
          <w:bCs/>
          <w:lang w:eastAsia="ja-JP"/>
        </w:rPr>
        <w:tab/>
      </w:r>
      <w:r w:rsidRPr="00E12061">
        <w:rPr>
          <w:b/>
          <w:bCs/>
          <w:lang w:eastAsia="ja-JP"/>
        </w:rPr>
        <w:tab/>
      </w:r>
      <w:r w:rsidRPr="00E12061">
        <w:rPr>
          <w:b/>
          <w:bCs/>
          <w:lang w:eastAsia="ja-JP"/>
        </w:rPr>
        <w:tab/>
      </w:r>
      <w:r w:rsidR="002370EF">
        <w:rPr>
          <w:b/>
          <w:bCs/>
          <w:lang w:eastAsia="ja-JP"/>
        </w:rPr>
        <w:t xml:space="preserve">         </w:t>
      </w:r>
      <w:proofErr w:type="gramStart"/>
      <w:r w:rsidR="002370EF">
        <w:rPr>
          <w:b/>
          <w:bCs/>
          <w:lang w:eastAsia="ja-JP"/>
        </w:rPr>
        <w:t xml:space="preserve">   (</w:t>
      </w:r>
      <w:proofErr w:type="gramEnd"/>
      <w:r w:rsidR="002370EF">
        <w:rPr>
          <w:b/>
          <w:bCs/>
          <w:lang w:eastAsia="ja-JP"/>
        </w:rPr>
        <w:t>12 marks)</w:t>
      </w:r>
    </w:p>
    <w:p w14:paraId="03302E6A" w14:textId="77777777" w:rsidR="00C70677" w:rsidRDefault="00C70677" w:rsidP="00C70677">
      <w:pPr>
        <w:tabs>
          <w:tab w:val="left" w:pos="720"/>
          <w:tab w:val="left" w:pos="1276"/>
          <w:tab w:val="left" w:pos="8364"/>
        </w:tabs>
        <w:jc w:val="left"/>
      </w:pPr>
      <w:r>
        <w:tab/>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1276"/>
      </w:tblGrid>
      <w:tr w:rsidR="00C70677" w:rsidRPr="00C21EC2" w14:paraId="03302E6D" w14:textId="77777777" w:rsidTr="00E90968">
        <w:tc>
          <w:tcPr>
            <w:tcW w:w="7938" w:type="dxa"/>
            <w:shd w:val="clear" w:color="auto" w:fill="auto"/>
          </w:tcPr>
          <w:p w14:paraId="03302E6B" w14:textId="77777777" w:rsidR="00C70677" w:rsidRPr="00C21EC2" w:rsidRDefault="00C70677" w:rsidP="00D76296">
            <w:pPr>
              <w:spacing w:line="360" w:lineRule="auto"/>
              <w:jc w:val="center"/>
              <w:rPr>
                <w:b/>
              </w:rPr>
            </w:pPr>
            <w:r w:rsidRPr="00C21EC2">
              <w:rPr>
                <w:b/>
              </w:rPr>
              <w:t>Description</w:t>
            </w:r>
          </w:p>
        </w:tc>
        <w:tc>
          <w:tcPr>
            <w:tcW w:w="1276" w:type="dxa"/>
            <w:shd w:val="clear" w:color="auto" w:fill="auto"/>
          </w:tcPr>
          <w:p w14:paraId="03302E6C" w14:textId="77777777" w:rsidR="00C70677" w:rsidRPr="00C21EC2" w:rsidRDefault="00C70677" w:rsidP="00D76296">
            <w:pPr>
              <w:spacing w:line="360" w:lineRule="auto"/>
              <w:jc w:val="center"/>
              <w:rPr>
                <w:b/>
              </w:rPr>
            </w:pPr>
            <w:r w:rsidRPr="00C21EC2">
              <w:rPr>
                <w:b/>
              </w:rPr>
              <w:t>Marks</w:t>
            </w:r>
          </w:p>
        </w:tc>
      </w:tr>
      <w:tr w:rsidR="00C70677" w:rsidRPr="00C21EC2" w14:paraId="03302E70" w14:textId="77777777" w:rsidTr="00E90968">
        <w:tc>
          <w:tcPr>
            <w:tcW w:w="7938" w:type="dxa"/>
            <w:shd w:val="clear" w:color="auto" w:fill="auto"/>
          </w:tcPr>
          <w:p w14:paraId="6CCC8BCB" w14:textId="77777777" w:rsidR="0088553A" w:rsidRDefault="0088553A" w:rsidP="00BD3653">
            <w:pPr>
              <w:spacing w:before="120"/>
              <w:jc w:val="left"/>
            </w:pPr>
            <w:r w:rsidRPr="0054502C">
              <w:t>a</w:t>
            </w:r>
            <w:r>
              <w:t xml:space="preserve">. 1. Fall in Australia’s interest rate differential – state what this is: Aust </w:t>
            </w:r>
            <w:proofErr w:type="spellStart"/>
            <w:r>
              <w:t>i</w:t>
            </w:r>
            <w:proofErr w:type="spellEnd"/>
            <w:r>
              <w:t>/</w:t>
            </w:r>
            <w:proofErr w:type="spellStart"/>
            <w:r>
              <w:t>rs</w:t>
            </w:r>
            <w:proofErr w:type="spellEnd"/>
            <w:r>
              <w:t xml:space="preserve"> fell relative to other major economies</w:t>
            </w:r>
          </w:p>
          <w:p w14:paraId="03302E6E" w14:textId="0867DC1B" w:rsidR="00E43FAD" w:rsidRPr="00C21EC2" w:rsidRDefault="0088553A" w:rsidP="00BD3653">
            <w:pPr>
              <w:jc w:val="left"/>
            </w:pPr>
            <w:r>
              <w:t xml:space="preserve">2. Decline in commodity prices (coronavirus on its own is not </w:t>
            </w:r>
            <w:r w:rsidR="007E5D4A">
              <w:t>sufficient</w:t>
            </w:r>
            <w:r>
              <w:t xml:space="preserve">                                                                  </w:t>
            </w:r>
          </w:p>
        </w:tc>
        <w:tc>
          <w:tcPr>
            <w:tcW w:w="1276" w:type="dxa"/>
            <w:shd w:val="clear" w:color="auto" w:fill="auto"/>
          </w:tcPr>
          <w:p w14:paraId="4ADE7791" w14:textId="77777777" w:rsidR="006A1482" w:rsidRDefault="006A1482" w:rsidP="00D76296">
            <w:pPr>
              <w:spacing w:line="276" w:lineRule="auto"/>
              <w:jc w:val="center"/>
            </w:pPr>
          </w:p>
          <w:p w14:paraId="6FDA605F" w14:textId="531A3DD5" w:rsidR="0088553A" w:rsidRDefault="0088553A" w:rsidP="00D76296">
            <w:pPr>
              <w:spacing w:line="276" w:lineRule="auto"/>
              <w:jc w:val="center"/>
            </w:pPr>
            <w:r>
              <w:t>1</w:t>
            </w:r>
          </w:p>
          <w:p w14:paraId="03302E6F" w14:textId="27B018E5" w:rsidR="0088553A" w:rsidRPr="00C21EC2" w:rsidRDefault="0088553A" w:rsidP="00D76296">
            <w:pPr>
              <w:spacing w:line="276" w:lineRule="auto"/>
              <w:jc w:val="center"/>
            </w:pPr>
            <w:r>
              <w:t>1</w:t>
            </w:r>
          </w:p>
        </w:tc>
      </w:tr>
      <w:tr w:rsidR="00C70677" w:rsidRPr="00C21EC2" w14:paraId="03302E73" w14:textId="77777777" w:rsidTr="00E90968">
        <w:tc>
          <w:tcPr>
            <w:tcW w:w="7938" w:type="dxa"/>
            <w:shd w:val="clear" w:color="auto" w:fill="auto"/>
          </w:tcPr>
          <w:p w14:paraId="03302E71" w14:textId="77777777" w:rsidR="00C70677" w:rsidRPr="00C21EC2" w:rsidRDefault="00C70677" w:rsidP="00D76296">
            <w:pPr>
              <w:spacing w:line="360" w:lineRule="auto"/>
              <w:jc w:val="right"/>
              <w:rPr>
                <w:b/>
              </w:rPr>
            </w:pPr>
            <w:r w:rsidRPr="00C21EC2">
              <w:rPr>
                <w:b/>
              </w:rPr>
              <w:t>Total</w:t>
            </w:r>
          </w:p>
        </w:tc>
        <w:tc>
          <w:tcPr>
            <w:tcW w:w="1276" w:type="dxa"/>
            <w:shd w:val="clear" w:color="auto" w:fill="auto"/>
          </w:tcPr>
          <w:p w14:paraId="03302E72" w14:textId="0BD01B23" w:rsidR="00C70677" w:rsidRPr="00C21EC2" w:rsidRDefault="0088553A" w:rsidP="00D76296">
            <w:pPr>
              <w:spacing w:line="360" w:lineRule="auto"/>
              <w:jc w:val="center"/>
              <w:rPr>
                <w:b/>
              </w:rPr>
            </w:pPr>
            <w:r>
              <w:rPr>
                <w:b/>
              </w:rPr>
              <w:t>2</w:t>
            </w:r>
          </w:p>
        </w:tc>
      </w:tr>
    </w:tbl>
    <w:p w14:paraId="03302E86" w14:textId="68DD6025" w:rsidR="00C70677" w:rsidRPr="00C21EC2" w:rsidRDefault="00C70677" w:rsidP="00BE5B8E">
      <w:pPr>
        <w:spacing w:after="160" w:line="259" w:lineRule="auto"/>
        <w:contextualSpacing/>
        <w:rPr>
          <w:sz w:val="24"/>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1276"/>
      </w:tblGrid>
      <w:tr w:rsidR="00C70677" w:rsidRPr="00C21EC2" w14:paraId="03302E89" w14:textId="77777777" w:rsidTr="00E90968">
        <w:tc>
          <w:tcPr>
            <w:tcW w:w="7938" w:type="dxa"/>
            <w:shd w:val="clear" w:color="auto" w:fill="auto"/>
          </w:tcPr>
          <w:p w14:paraId="03302E87" w14:textId="77777777" w:rsidR="00C70677" w:rsidRPr="00C21EC2" w:rsidRDefault="00C70677" w:rsidP="00D76296">
            <w:pPr>
              <w:spacing w:line="360" w:lineRule="auto"/>
              <w:jc w:val="center"/>
              <w:rPr>
                <w:b/>
              </w:rPr>
            </w:pPr>
            <w:r w:rsidRPr="00C21EC2">
              <w:rPr>
                <w:b/>
              </w:rPr>
              <w:t>Description</w:t>
            </w:r>
          </w:p>
        </w:tc>
        <w:tc>
          <w:tcPr>
            <w:tcW w:w="1276" w:type="dxa"/>
            <w:shd w:val="clear" w:color="auto" w:fill="auto"/>
          </w:tcPr>
          <w:p w14:paraId="03302E88" w14:textId="77777777" w:rsidR="00C70677" w:rsidRPr="00C21EC2" w:rsidRDefault="00C70677" w:rsidP="00D76296">
            <w:pPr>
              <w:spacing w:line="360" w:lineRule="auto"/>
              <w:jc w:val="center"/>
              <w:rPr>
                <w:b/>
              </w:rPr>
            </w:pPr>
            <w:r w:rsidRPr="00C21EC2">
              <w:rPr>
                <w:b/>
              </w:rPr>
              <w:t>Marks</w:t>
            </w:r>
          </w:p>
        </w:tc>
      </w:tr>
      <w:tr w:rsidR="00C70677" w:rsidRPr="00C21EC2" w14:paraId="03302E8C" w14:textId="77777777" w:rsidTr="00E90968">
        <w:tc>
          <w:tcPr>
            <w:tcW w:w="7938" w:type="dxa"/>
            <w:shd w:val="clear" w:color="auto" w:fill="auto"/>
          </w:tcPr>
          <w:p w14:paraId="7374B12B" w14:textId="77777777" w:rsidR="00F72BE1" w:rsidRDefault="00F72BE1" w:rsidP="00F72BE1">
            <w:pPr>
              <w:spacing w:before="120"/>
            </w:pPr>
            <w:r w:rsidRPr="0054502C">
              <w:t xml:space="preserve">b. </w:t>
            </w:r>
            <w:r>
              <w:t>The coronavirus would decrease production in China.</w:t>
            </w:r>
          </w:p>
          <w:p w14:paraId="03302E8A" w14:textId="69F47856" w:rsidR="00F607F6" w:rsidRPr="00A778BE" w:rsidRDefault="00F72BE1" w:rsidP="000C29F9">
            <w:pPr>
              <w:spacing w:before="120"/>
            </w:pPr>
            <w:r>
              <w:t>This would decrease Chinese demand for major commodities such as iron ore, coal &amp; oil reducing their prices</w:t>
            </w:r>
          </w:p>
        </w:tc>
        <w:tc>
          <w:tcPr>
            <w:tcW w:w="1276" w:type="dxa"/>
            <w:shd w:val="clear" w:color="auto" w:fill="auto"/>
          </w:tcPr>
          <w:p w14:paraId="257855DC" w14:textId="77777777" w:rsidR="0088163C" w:rsidRDefault="0088163C" w:rsidP="00D76296">
            <w:pPr>
              <w:spacing w:line="276" w:lineRule="auto"/>
              <w:jc w:val="center"/>
            </w:pPr>
          </w:p>
          <w:p w14:paraId="567FFAF8" w14:textId="77777777" w:rsidR="00F72BE1" w:rsidRDefault="00F72BE1" w:rsidP="00D76296">
            <w:pPr>
              <w:spacing w:line="276" w:lineRule="auto"/>
              <w:jc w:val="center"/>
            </w:pPr>
            <w:r>
              <w:t>1</w:t>
            </w:r>
          </w:p>
          <w:p w14:paraId="03302E8B" w14:textId="06CBDD94" w:rsidR="00F72BE1" w:rsidRPr="00C21EC2" w:rsidRDefault="00F72BE1" w:rsidP="00D76296">
            <w:pPr>
              <w:spacing w:line="276" w:lineRule="auto"/>
              <w:jc w:val="center"/>
            </w:pPr>
            <w:r>
              <w:t>1</w:t>
            </w:r>
          </w:p>
        </w:tc>
      </w:tr>
      <w:tr w:rsidR="00C70677" w:rsidRPr="00C21EC2" w14:paraId="03302E92" w14:textId="77777777" w:rsidTr="00E90968">
        <w:tc>
          <w:tcPr>
            <w:tcW w:w="7938" w:type="dxa"/>
            <w:shd w:val="clear" w:color="auto" w:fill="auto"/>
          </w:tcPr>
          <w:p w14:paraId="03302E90" w14:textId="77777777" w:rsidR="00C70677" w:rsidRPr="00C21EC2" w:rsidRDefault="00C70677" w:rsidP="00D76296">
            <w:pPr>
              <w:spacing w:line="360" w:lineRule="auto"/>
              <w:jc w:val="right"/>
              <w:rPr>
                <w:b/>
              </w:rPr>
            </w:pPr>
            <w:r w:rsidRPr="00C21EC2">
              <w:rPr>
                <w:b/>
              </w:rPr>
              <w:t>Total</w:t>
            </w:r>
          </w:p>
        </w:tc>
        <w:tc>
          <w:tcPr>
            <w:tcW w:w="1276" w:type="dxa"/>
            <w:shd w:val="clear" w:color="auto" w:fill="auto"/>
          </w:tcPr>
          <w:p w14:paraId="03302E91" w14:textId="7146EF74" w:rsidR="00C70677" w:rsidRPr="00C21EC2" w:rsidRDefault="00F72BE1" w:rsidP="00D76296">
            <w:pPr>
              <w:spacing w:line="360" w:lineRule="auto"/>
              <w:jc w:val="center"/>
              <w:rPr>
                <w:b/>
              </w:rPr>
            </w:pPr>
            <w:r>
              <w:rPr>
                <w:b/>
              </w:rPr>
              <w:t>2</w:t>
            </w:r>
          </w:p>
        </w:tc>
      </w:tr>
    </w:tbl>
    <w:p w14:paraId="0ED50275" w14:textId="77777777" w:rsidR="00E90968" w:rsidRPr="005C6C41" w:rsidRDefault="00E90968" w:rsidP="00C70677">
      <w:pPr>
        <w:tabs>
          <w:tab w:val="left" w:pos="567"/>
          <w:tab w:val="left" w:pos="8505"/>
        </w:tabs>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1276"/>
      </w:tblGrid>
      <w:tr w:rsidR="00C70677" w:rsidRPr="00C21EC2" w14:paraId="03302E99" w14:textId="77777777" w:rsidTr="00E90968">
        <w:tc>
          <w:tcPr>
            <w:tcW w:w="7938" w:type="dxa"/>
            <w:shd w:val="clear" w:color="auto" w:fill="auto"/>
          </w:tcPr>
          <w:p w14:paraId="03302E97" w14:textId="77777777" w:rsidR="00C70677" w:rsidRPr="00C21EC2" w:rsidRDefault="00C70677" w:rsidP="00D76296">
            <w:pPr>
              <w:spacing w:line="360" w:lineRule="auto"/>
              <w:jc w:val="center"/>
              <w:rPr>
                <w:b/>
              </w:rPr>
            </w:pPr>
            <w:r w:rsidRPr="00C21EC2">
              <w:rPr>
                <w:b/>
              </w:rPr>
              <w:t>Description</w:t>
            </w:r>
          </w:p>
        </w:tc>
        <w:tc>
          <w:tcPr>
            <w:tcW w:w="1276" w:type="dxa"/>
            <w:shd w:val="clear" w:color="auto" w:fill="auto"/>
          </w:tcPr>
          <w:p w14:paraId="03302E98" w14:textId="77777777" w:rsidR="00C70677" w:rsidRPr="00C21EC2" w:rsidRDefault="00C70677" w:rsidP="00D76296">
            <w:pPr>
              <w:spacing w:line="360" w:lineRule="auto"/>
              <w:jc w:val="center"/>
              <w:rPr>
                <w:b/>
              </w:rPr>
            </w:pPr>
            <w:r w:rsidRPr="00C21EC2">
              <w:rPr>
                <w:b/>
              </w:rPr>
              <w:t>Marks</w:t>
            </w:r>
          </w:p>
        </w:tc>
      </w:tr>
      <w:tr w:rsidR="00C70677" w:rsidRPr="00C21EC2" w14:paraId="03302E9E" w14:textId="77777777" w:rsidTr="00E90968">
        <w:tc>
          <w:tcPr>
            <w:tcW w:w="7938" w:type="dxa"/>
            <w:shd w:val="clear" w:color="auto" w:fill="auto"/>
          </w:tcPr>
          <w:p w14:paraId="22BA5336" w14:textId="77777777" w:rsidR="001600CD" w:rsidRDefault="001600CD" w:rsidP="001600CD">
            <w:pPr>
              <w:spacing w:before="120"/>
            </w:pPr>
            <w:r w:rsidRPr="0054502C">
              <w:t xml:space="preserve">c.  </w:t>
            </w:r>
            <w:r>
              <w:t>Choose ONE reason: 2 marks for explanation / 2 marks for model</w:t>
            </w:r>
          </w:p>
          <w:p w14:paraId="61171276" w14:textId="77777777" w:rsidR="001600CD" w:rsidRDefault="001600CD" w:rsidP="001600CD">
            <w:pPr>
              <w:spacing w:before="120"/>
            </w:pPr>
            <w:r>
              <w:t xml:space="preserve">1. Fall in </w:t>
            </w:r>
            <w:proofErr w:type="spellStart"/>
            <w:r>
              <w:t>i</w:t>
            </w:r>
            <w:proofErr w:type="spellEnd"/>
            <w:r>
              <w:t xml:space="preserve">/r differential: </w:t>
            </w:r>
          </w:p>
          <w:p w14:paraId="4D2C1C85" w14:textId="77777777" w:rsidR="001600CD" w:rsidRDefault="001600CD" w:rsidP="001600CD">
            <w:pPr>
              <w:spacing w:before="120"/>
            </w:pPr>
            <w:r>
              <w:t>This will cause a decrease in D($A) - less capital inflow into Australia &amp; an increase in S($A) - more capital outflow.  Students need only to explain one of these to earn the 2 marks</w:t>
            </w:r>
          </w:p>
          <w:p w14:paraId="304F0A7C" w14:textId="77777777" w:rsidR="001600CD" w:rsidRDefault="001600CD" w:rsidP="001600CD">
            <w:pPr>
              <w:spacing w:before="120"/>
            </w:pPr>
            <w:r>
              <w:t xml:space="preserve">Use correctly labelled model to show </w:t>
            </w:r>
            <w:r w:rsidRPr="002430D2">
              <w:rPr>
                <w:u w:val="single"/>
              </w:rPr>
              <w:t>either</w:t>
            </w:r>
            <w:r>
              <w:t xml:space="preserve"> a decrease in D($A) or an increase in S($A) </w:t>
            </w:r>
          </w:p>
          <w:p w14:paraId="63520DAA" w14:textId="77777777" w:rsidR="001600CD" w:rsidRDefault="001600CD" w:rsidP="001600CD">
            <w:pPr>
              <w:spacing w:before="120"/>
            </w:pPr>
            <w:r>
              <w:t>OR</w:t>
            </w:r>
          </w:p>
          <w:p w14:paraId="5DE30BB2" w14:textId="77777777" w:rsidR="001600CD" w:rsidRDefault="001600CD" w:rsidP="001600CD">
            <w:pPr>
              <w:spacing w:before="120"/>
            </w:pPr>
            <w:r>
              <w:t>2. Fall in commodity prices</w:t>
            </w:r>
          </w:p>
          <w:p w14:paraId="6A449CCE" w14:textId="77777777" w:rsidR="001600CD" w:rsidRDefault="001600CD" w:rsidP="001600CD">
            <w:pPr>
              <w:spacing w:before="120"/>
            </w:pPr>
            <w:r>
              <w:t>This will cause a decrease in D($A) – lower commodity prices would decrease the value of Aust’s exports</w:t>
            </w:r>
          </w:p>
          <w:p w14:paraId="0C678926" w14:textId="65406F50" w:rsidR="002D5EBA" w:rsidRPr="008D301F" w:rsidRDefault="001600CD" w:rsidP="001600CD">
            <w:pPr>
              <w:spacing w:before="120"/>
            </w:pPr>
            <w:r>
              <w:t>Use correctly labelled model to show decrease in D($A)</w:t>
            </w:r>
          </w:p>
          <w:p w14:paraId="03302E9B" w14:textId="6EEA5015" w:rsidR="00C70677" w:rsidRPr="00C21EC2" w:rsidRDefault="00C70677" w:rsidP="00FD748F">
            <w:pPr>
              <w:jc w:val="left"/>
              <w:rPr>
                <w:rFonts w:eastAsiaTheme="minorEastAsia"/>
                <w:lang w:eastAsia="ja-JP"/>
              </w:rPr>
            </w:pPr>
          </w:p>
        </w:tc>
        <w:tc>
          <w:tcPr>
            <w:tcW w:w="1276" w:type="dxa"/>
            <w:shd w:val="clear" w:color="auto" w:fill="auto"/>
          </w:tcPr>
          <w:p w14:paraId="3EA9971A" w14:textId="77777777" w:rsidR="00B05337" w:rsidRDefault="00B05337" w:rsidP="00D76296">
            <w:pPr>
              <w:spacing w:line="276" w:lineRule="auto"/>
              <w:jc w:val="center"/>
            </w:pPr>
          </w:p>
          <w:p w14:paraId="08D90E2F" w14:textId="77777777" w:rsidR="001600CD" w:rsidRDefault="001600CD" w:rsidP="00D76296">
            <w:pPr>
              <w:spacing w:line="276" w:lineRule="auto"/>
              <w:jc w:val="center"/>
            </w:pPr>
          </w:p>
          <w:p w14:paraId="03C27135" w14:textId="77777777" w:rsidR="001600CD" w:rsidRDefault="001600CD" w:rsidP="00D76296">
            <w:pPr>
              <w:spacing w:line="276" w:lineRule="auto"/>
              <w:jc w:val="center"/>
            </w:pPr>
          </w:p>
          <w:p w14:paraId="11C92A9D" w14:textId="0A01D7DA" w:rsidR="004C7CC4" w:rsidRDefault="004C7CC4" w:rsidP="00D76296">
            <w:pPr>
              <w:spacing w:line="276" w:lineRule="auto"/>
              <w:jc w:val="center"/>
            </w:pPr>
            <w:r>
              <w:t>1-2</w:t>
            </w:r>
          </w:p>
          <w:p w14:paraId="287203EB" w14:textId="3A7020DF" w:rsidR="004C7CC4" w:rsidRDefault="004C7CC4" w:rsidP="00D76296">
            <w:pPr>
              <w:spacing w:line="276" w:lineRule="auto"/>
              <w:jc w:val="center"/>
            </w:pPr>
          </w:p>
          <w:p w14:paraId="2793C552" w14:textId="77777777" w:rsidR="00B05337" w:rsidRDefault="00B05337" w:rsidP="00D76296">
            <w:pPr>
              <w:spacing w:line="276" w:lineRule="auto"/>
              <w:jc w:val="center"/>
            </w:pPr>
          </w:p>
          <w:p w14:paraId="62553525" w14:textId="50EF5F7C" w:rsidR="004C7CC4" w:rsidRDefault="004C7CC4" w:rsidP="00D76296">
            <w:pPr>
              <w:spacing w:line="276" w:lineRule="auto"/>
              <w:jc w:val="center"/>
            </w:pPr>
            <w:r>
              <w:t>1-2</w:t>
            </w:r>
          </w:p>
          <w:p w14:paraId="0A2F03CC" w14:textId="48B1643A" w:rsidR="00E46131" w:rsidRDefault="00E46131" w:rsidP="00D76296">
            <w:pPr>
              <w:spacing w:line="276" w:lineRule="auto"/>
              <w:jc w:val="center"/>
            </w:pPr>
          </w:p>
          <w:p w14:paraId="585EEAF9" w14:textId="3C1C950C" w:rsidR="00E46131" w:rsidRDefault="00E46131" w:rsidP="00D76296">
            <w:pPr>
              <w:spacing w:line="276" w:lineRule="auto"/>
              <w:jc w:val="center"/>
            </w:pPr>
          </w:p>
          <w:p w14:paraId="2F8EC76D" w14:textId="6FB37BE2" w:rsidR="001600CD" w:rsidRDefault="001600CD" w:rsidP="00D76296">
            <w:pPr>
              <w:spacing w:line="276" w:lineRule="auto"/>
              <w:jc w:val="center"/>
            </w:pPr>
          </w:p>
          <w:p w14:paraId="53A47673" w14:textId="77777777" w:rsidR="008441CC" w:rsidRDefault="008441CC" w:rsidP="00D76296">
            <w:pPr>
              <w:spacing w:line="276" w:lineRule="auto"/>
              <w:jc w:val="center"/>
            </w:pPr>
          </w:p>
          <w:p w14:paraId="7A032F35" w14:textId="6761029A" w:rsidR="00E46131" w:rsidRDefault="00E46131" w:rsidP="00D76296">
            <w:pPr>
              <w:spacing w:line="276" w:lineRule="auto"/>
              <w:jc w:val="center"/>
            </w:pPr>
            <w:r>
              <w:t>1-2</w:t>
            </w:r>
          </w:p>
          <w:p w14:paraId="0FADAC35" w14:textId="14B43410" w:rsidR="008441CC" w:rsidRDefault="008441CC" w:rsidP="00D76296">
            <w:pPr>
              <w:spacing w:line="276" w:lineRule="auto"/>
              <w:jc w:val="center"/>
            </w:pPr>
          </w:p>
          <w:p w14:paraId="03302E9D" w14:textId="17F2F731" w:rsidR="004C7CC4" w:rsidRPr="00C21EC2" w:rsidRDefault="008441CC" w:rsidP="004C7CC4">
            <w:pPr>
              <w:spacing w:line="276" w:lineRule="auto"/>
              <w:jc w:val="center"/>
            </w:pPr>
            <w:r>
              <w:t>1-2</w:t>
            </w:r>
          </w:p>
        </w:tc>
      </w:tr>
      <w:tr w:rsidR="00C70677" w:rsidRPr="00C21EC2" w14:paraId="03302EA8" w14:textId="77777777" w:rsidTr="00E90968">
        <w:tc>
          <w:tcPr>
            <w:tcW w:w="7938" w:type="dxa"/>
            <w:shd w:val="clear" w:color="auto" w:fill="auto"/>
          </w:tcPr>
          <w:p w14:paraId="03302EA6" w14:textId="77777777" w:rsidR="00C70677" w:rsidRPr="00C21EC2" w:rsidRDefault="00C70677" w:rsidP="00D76296">
            <w:pPr>
              <w:spacing w:line="360" w:lineRule="auto"/>
              <w:jc w:val="right"/>
              <w:rPr>
                <w:b/>
              </w:rPr>
            </w:pPr>
            <w:r w:rsidRPr="00C21EC2">
              <w:rPr>
                <w:b/>
              </w:rPr>
              <w:t>Total</w:t>
            </w:r>
          </w:p>
        </w:tc>
        <w:tc>
          <w:tcPr>
            <w:tcW w:w="1276" w:type="dxa"/>
            <w:shd w:val="clear" w:color="auto" w:fill="auto"/>
          </w:tcPr>
          <w:p w14:paraId="03302EA7" w14:textId="19CC76EE" w:rsidR="00C70677" w:rsidRPr="00C21EC2" w:rsidRDefault="00CA00F3" w:rsidP="00D76296">
            <w:pPr>
              <w:spacing w:line="360" w:lineRule="auto"/>
              <w:jc w:val="center"/>
              <w:rPr>
                <w:b/>
              </w:rPr>
            </w:pPr>
            <w:r>
              <w:rPr>
                <w:b/>
              </w:rPr>
              <w:t>4</w:t>
            </w:r>
          </w:p>
        </w:tc>
      </w:tr>
    </w:tbl>
    <w:p w14:paraId="41B6987E" w14:textId="05A6522B" w:rsidR="001D1DC8" w:rsidRDefault="001D1DC8" w:rsidP="00CD252C">
      <w:pPr>
        <w:spacing w:line="360" w:lineRule="auto"/>
        <w:jc w:val="left"/>
        <w:rPr>
          <w:b/>
          <w:bCs/>
          <w:lang w:eastAsia="ja-JP"/>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1276"/>
      </w:tblGrid>
      <w:tr w:rsidR="00231DF7" w:rsidRPr="00C21EC2" w14:paraId="11C077ED" w14:textId="77777777" w:rsidTr="009D2AF9">
        <w:tc>
          <w:tcPr>
            <w:tcW w:w="7938" w:type="dxa"/>
            <w:shd w:val="clear" w:color="auto" w:fill="auto"/>
          </w:tcPr>
          <w:p w14:paraId="59DA2586" w14:textId="77777777" w:rsidR="00231DF7" w:rsidRPr="00C21EC2" w:rsidRDefault="00231DF7" w:rsidP="009D2AF9">
            <w:pPr>
              <w:spacing w:line="360" w:lineRule="auto"/>
              <w:jc w:val="center"/>
              <w:rPr>
                <w:b/>
              </w:rPr>
            </w:pPr>
            <w:r w:rsidRPr="00C21EC2">
              <w:rPr>
                <w:b/>
              </w:rPr>
              <w:t>Description</w:t>
            </w:r>
          </w:p>
        </w:tc>
        <w:tc>
          <w:tcPr>
            <w:tcW w:w="1276" w:type="dxa"/>
            <w:shd w:val="clear" w:color="auto" w:fill="auto"/>
          </w:tcPr>
          <w:p w14:paraId="20DE7879" w14:textId="77777777" w:rsidR="00231DF7" w:rsidRPr="00C21EC2" w:rsidRDefault="00231DF7" w:rsidP="009D2AF9">
            <w:pPr>
              <w:spacing w:line="360" w:lineRule="auto"/>
              <w:jc w:val="center"/>
              <w:rPr>
                <w:b/>
              </w:rPr>
            </w:pPr>
            <w:r w:rsidRPr="00C21EC2">
              <w:rPr>
                <w:b/>
              </w:rPr>
              <w:t>Marks</w:t>
            </w:r>
          </w:p>
        </w:tc>
      </w:tr>
      <w:tr w:rsidR="00231DF7" w:rsidRPr="00C21EC2" w14:paraId="6AF00A02" w14:textId="77777777" w:rsidTr="009D2AF9">
        <w:tc>
          <w:tcPr>
            <w:tcW w:w="7938" w:type="dxa"/>
            <w:shd w:val="clear" w:color="auto" w:fill="auto"/>
          </w:tcPr>
          <w:p w14:paraId="04ACA0DA" w14:textId="77777777" w:rsidR="000C29F9" w:rsidRDefault="000C29F9" w:rsidP="000C29F9">
            <w:pPr>
              <w:spacing w:before="120"/>
            </w:pPr>
            <w:r>
              <w:t>d. Household sector – depreciation would have a negative effect since households as consumers of imported goods &amp; services will have to pay higher prices: imported appliances, overseas travel, petrol etc</w:t>
            </w:r>
          </w:p>
          <w:p w14:paraId="6DA37407" w14:textId="77777777" w:rsidR="000C29F9" w:rsidRDefault="000C29F9" w:rsidP="000C29F9">
            <w:pPr>
              <w:spacing w:before="120"/>
            </w:pPr>
            <w:r>
              <w:t>Business sector – businesses that sell imported goods will be negatively affected since their prices will rise reducing their competitiveness</w:t>
            </w:r>
          </w:p>
          <w:p w14:paraId="32A73086" w14:textId="77777777" w:rsidR="000C29F9" w:rsidRDefault="000C29F9" w:rsidP="000C29F9">
            <w:pPr>
              <w:spacing w:before="120"/>
            </w:pPr>
            <w:r>
              <w:t>businesses that export will be positively affected since their prices will fall to overseas buyers boosting their competitiveness</w:t>
            </w:r>
          </w:p>
          <w:p w14:paraId="77CB16FA" w14:textId="75FA42DA" w:rsidR="00231DF7" w:rsidRPr="000C29F9" w:rsidRDefault="000C29F9" w:rsidP="000C29F9">
            <w:pPr>
              <w:spacing w:before="120"/>
            </w:pPr>
            <w:r>
              <w:t>business costs for all firms will rise due to higher input costs – costs of fuel, capital equipment, motor vehicles, computers etc…</w:t>
            </w:r>
          </w:p>
        </w:tc>
        <w:tc>
          <w:tcPr>
            <w:tcW w:w="1276" w:type="dxa"/>
            <w:shd w:val="clear" w:color="auto" w:fill="auto"/>
          </w:tcPr>
          <w:p w14:paraId="453D5FAB" w14:textId="77777777" w:rsidR="00231DF7" w:rsidRDefault="00231DF7" w:rsidP="009D2AF9">
            <w:pPr>
              <w:spacing w:line="276" w:lineRule="auto"/>
              <w:jc w:val="center"/>
            </w:pPr>
          </w:p>
          <w:p w14:paraId="5E8BFDDC" w14:textId="6D2D107F" w:rsidR="00231DF7" w:rsidRDefault="00231DF7" w:rsidP="009D2AF9">
            <w:pPr>
              <w:spacing w:line="276" w:lineRule="auto"/>
              <w:jc w:val="center"/>
            </w:pPr>
            <w:r>
              <w:t>1</w:t>
            </w:r>
          </w:p>
          <w:p w14:paraId="3ADF1ED7" w14:textId="4A3E521D" w:rsidR="00231DF7" w:rsidRDefault="00231DF7" w:rsidP="009D2AF9">
            <w:pPr>
              <w:spacing w:line="276" w:lineRule="auto"/>
              <w:jc w:val="center"/>
            </w:pPr>
          </w:p>
          <w:p w14:paraId="53E0FACD" w14:textId="77777777" w:rsidR="0013417B" w:rsidRDefault="0013417B" w:rsidP="009D2AF9">
            <w:pPr>
              <w:spacing w:line="276" w:lineRule="auto"/>
              <w:jc w:val="center"/>
            </w:pPr>
          </w:p>
          <w:p w14:paraId="1CAEE5F7" w14:textId="21B72F08" w:rsidR="00231DF7" w:rsidRDefault="00231DF7" w:rsidP="009D2AF9">
            <w:pPr>
              <w:spacing w:line="276" w:lineRule="auto"/>
              <w:jc w:val="center"/>
            </w:pPr>
            <w:r>
              <w:t>1</w:t>
            </w:r>
          </w:p>
          <w:p w14:paraId="5DCD9E1F" w14:textId="77777777" w:rsidR="00231DF7" w:rsidRDefault="00231DF7" w:rsidP="009D2AF9">
            <w:pPr>
              <w:spacing w:line="276" w:lineRule="auto"/>
              <w:jc w:val="center"/>
            </w:pPr>
          </w:p>
          <w:p w14:paraId="3437F2BD" w14:textId="36DB7CCA" w:rsidR="00231DF7" w:rsidRDefault="00231DF7" w:rsidP="009D2AF9">
            <w:pPr>
              <w:spacing w:line="276" w:lineRule="auto"/>
              <w:jc w:val="center"/>
            </w:pPr>
            <w:r>
              <w:t>1</w:t>
            </w:r>
          </w:p>
          <w:p w14:paraId="1D4F3424" w14:textId="02900BFE" w:rsidR="0013417B" w:rsidRDefault="0013417B" w:rsidP="009D2AF9">
            <w:pPr>
              <w:spacing w:line="276" w:lineRule="auto"/>
              <w:jc w:val="center"/>
            </w:pPr>
          </w:p>
          <w:p w14:paraId="6B28CA9D" w14:textId="16F1E3D9" w:rsidR="0013417B" w:rsidRDefault="0013417B" w:rsidP="009D2AF9">
            <w:pPr>
              <w:spacing w:line="276" w:lineRule="auto"/>
              <w:jc w:val="center"/>
            </w:pPr>
            <w:r>
              <w:t>1</w:t>
            </w:r>
          </w:p>
          <w:p w14:paraId="7050E863" w14:textId="1CE3985D" w:rsidR="00231DF7" w:rsidRPr="00C21EC2" w:rsidRDefault="00231DF7" w:rsidP="009D2AF9">
            <w:pPr>
              <w:spacing w:line="276" w:lineRule="auto"/>
              <w:jc w:val="center"/>
            </w:pPr>
          </w:p>
        </w:tc>
      </w:tr>
      <w:tr w:rsidR="00231DF7" w:rsidRPr="00C21EC2" w14:paraId="4B3FD78C" w14:textId="77777777" w:rsidTr="009D2AF9">
        <w:tc>
          <w:tcPr>
            <w:tcW w:w="7938" w:type="dxa"/>
            <w:shd w:val="clear" w:color="auto" w:fill="auto"/>
          </w:tcPr>
          <w:p w14:paraId="15BCEC3C" w14:textId="77777777" w:rsidR="00231DF7" w:rsidRPr="00C21EC2" w:rsidRDefault="00231DF7" w:rsidP="009D2AF9">
            <w:pPr>
              <w:spacing w:line="360" w:lineRule="auto"/>
              <w:jc w:val="right"/>
              <w:rPr>
                <w:b/>
              </w:rPr>
            </w:pPr>
            <w:r w:rsidRPr="00C21EC2">
              <w:rPr>
                <w:b/>
              </w:rPr>
              <w:t>Total</w:t>
            </w:r>
          </w:p>
        </w:tc>
        <w:tc>
          <w:tcPr>
            <w:tcW w:w="1276" w:type="dxa"/>
            <w:shd w:val="clear" w:color="auto" w:fill="auto"/>
          </w:tcPr>
          <w:p w14:paraId="0BBF76DE" w14:textId="77777777" w:rsidR="00231DF7" w:rsidRPr="00C21EC2" w:rsidRDefault="00231DF7" w:rsidP="009D2AF9">
            <w:pPr>
              <w:spacing w:line="360" w:lineRule="auto"/>
              <w:jc w:val="center"/>
              <w:rPr>
                <w:b/>
              </w:rPr>
            </w:pPr>
            <w:r>
              <w:rPr>
                <w:b/>
              </w:rPr>
              <w:t>4</w:t>
            </w:r>
          </w:p>
        </w:tc>
      </w:tr>
    </w:tbl>
    <w:p w14:paraId="58AAE428" w14:textId="2EFFB6A3" w:rsidR="00B05337" w:rsidRDefault="00B05337" w:rsidP="00CD252C">
      <w:pPr>
        <w:spacing w:line="360" w:lineRule="auto"/>
        <w:jc w:val="left"/>
        <w:rPr>
          <w:b/>
          <w:bCs/>
          <w:lang w:eastAsia="ja-JP"/>
        </w:rPr>
      </w:pPr>
    </w:p>
    <w:p w14:paraId="26DC5906" w14:textId="77777777" w:rsidR="002370EF" w:rsidRDefault="002370EF" w:rsidP="00E90968">
      <w:pPr>
        <w:spacing w:line="360" w:lineRule="auto"/>
        <w:jc w:val="left"/>
        <w:rPr>
          <w:b/>
          <w:bCs/>
          <w:lang w:eastAsia="ja-JP"/>
        </w:rPr>
      </w:pPr>
    </w:p>
    <w:p w14:paraId="03302EAE" w14:textId="187823C3" w:rsidR="00107E0F" w:rsidRPr="00E90968" w:rsidRDefault="0029349D" w:rsidP="00E90968">
      <w:pPr>
        <w:spacing w:line="360" w:lineRule="auto"/>
        <w:jc w:val="left"/>
        <w:rPr>
          <w:b/>
          <w:bCs/>
          <w:lang w:eastAsia="ja-JP"/>
        </w:rPr>
      </w:pPr>
      <w:r w:rsidRPr="00DA3BFF">
        <w:rPr>
          <w:b/>
          <w:bCs/>
          <w:lang w:eastAsia="ja-JP"/>
        </w:rPr>
        <w:lastRenderedPageBreak/>
        <w:t>Question 26</w:t>
      </w:r>
      <w:r w:rsidR="002370EF">
        <w:rPr>
          <w:b/>
          <w:bCs/>
          <w:lang w:eastAsia="ja-JP"/>
        </w:rPr>
        <w:t xml:space="preserve"> </w:t>
      </w:r>
      <w:r w:rsidR="002370EF" w:rsidRPr="002370EF">
        <w:rPr>
          <w:b/>
          <w:bCs/>
          <w:color w:val="FF0000"/>
          <w:lang w:eastAsia="ja-JP"/>
        </w:rPr>
        <w:t>(Ave 5/12 = 42%)</w:t>
      </w:r>
      <w:r w:rsidR="00E72DE9" w:rsidRPr="002370EF">
        <w:rPr>
          <w:b/>
          <w:bCs/>
          <w:color w:val="FF0000"/>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t>(12 marks)</w:t>
      </w:r>
    </w:p>
    <w:p w14:paraId="03302EB0" w14:textId="0E432B79" w:rsidR="0077201F" w:rsidRPr="00DA3BFF" w:rsidRDefault="00312C64" w:rsidP="0077201F">
      <w:pPr>
        <w:tabs>
          <w:tab w:val="left" w:pos="720"/>
          <w:tab w:val="left" w:pos="1276"/>
          <w:tab w:val="left" w:pos="8364"/>
        </w:tabs>
        <w:jc w:val="left"/>
      </w:pPr>
      <w:r w:rsidRPr="00DA3BFF">
        <w:t xml:space="preserve">              </w:t>
      </w:r>
      <w:r w:rsidR="00432AC7" w:rsidRPr="00DA3BFF">
        <w:t xml:space="preserve">                                    </w:t>
      </w:r>
      <w:r w:rsidRPr="00DA3BFF">
        <w:t xml:space="preserve"> </w:t>
      </w:r>
      <w:r w:rsidR="00107E0F" w:rsidRPr="00DA3BFF">
        <w:t xml:space="preserve">                   </w:t>
      </w:r>
      <w:r w:rsidRPr="00DA3BFF">
        <w:t xml:space="preserve">     </w:t>
      </w:r>
      <w:r w:rsidR="0077201F" w:rsidRPr="00DA3BFF">
        <w:t xml:space="preserve">                                                               </w:t>
      </w:r>
      <w:r w:rsidR="00432AC7" w:rsidRPr="00DA3BFF">
        <w:t xml:space="preserve">                   </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77201F" w:rsidRPr="00DA3BFF" w14:paraId="03302EB3" w14:textId="77777777" w:rsidTr="00E90968">
        <w:tc>
          <w:tcPr>
            <w:tcW w:w="7655" w:type="dxa"/>
            <w:shd w:val="clear" w:color="auto" w:fill="auto"/>
          </w:tcPr>
          <w:p w14:paraId="03302EB1" w14:textId="77777777" w:rsidR="0077201F" w:rsidRPr="00DA3BFF" w:rsidRDefault="0077201F" w:rsidP="00D76296">
            <w:pPr>
              <w:spacing w:line="360" w:lineRule="auto"/>
              <w:jc w:val="center"/>
              <w:rPr>
                <w:b/>
              </w:rPr>
            </w:pPr>
            <w:r w:rsidRPr="00DA3BFF">
              <w:rPr>
                <w:b/>
              </w:rPr>
              <w:t>Description</w:t>
            </w:r>
          </w:p>
        </w:tc>
        <w:tc>
          <w:tcPr>
            <w:tcW w:w="1268" w:type="dxa"/>
            <w:shd w:val="clear" w:color="auto" w:fill="auto"/>
          </w:tcPr>
          <w:p w14:paraId="03302EB2" w14:textId="77777777" w:rsidR="0077201F" w:rsidRPr="00DA3BFF" w:rsidRDefault="0077201F" w:rsidP="00D76296">
            <w:pPr>
              <w:spacing w:line="360" w:lineRule="auto"/>
              <w:jc w:val="center"/>
              <w:rPr>
                <w:b/>
              </w:rPr>
            </w:pPr>
            <w:r w:rsidRPr="00DA3BFF">
              <w:rPr>
                <w:b/>
              </w:rPr>
              <w:t>Marks</w:t>
            </w:r>
          </w:p>
        </w:tc>
      </w:tr>
      <w:tr w:rsidR="0077201F" w:rsidRPr="00DA3BFF" w14:paraId="03302EB6" w14:textId="77777777" w:rsidTr="00E90968">
        <w:tc>
          <w:tcPr>
            <w:tcW w:w="7655" w:type="dxa"/>
            <w:shd w:val="clear" w:color="auto" w:fill="auto"/>
          </w:tcPr>
          <w:p w14:paraId="2A4B923E" w14:textId="77777777" w:rsidR="00EC725E" w:rsidRDefault="00EC725E" w:rsidP="00EC725E">
            <w:pPr>
              <w:spacing w:before="120"/>
            </w:pPr>
            <w:r>
              <w:t xml:space="preserve">a. </w:t>
            </w:r>
            <w:proofErr w:type="spellStart"/>
            <w:r>
              <w:t>i</w:t>
            </w:r>
            <w:proofErr w:type="spellEnd"/>
            <w:r>
              <w:t>. Net income  =  -$13,210 million</w:t>
            </w:r>
          </w:p>
          <w:p w14:paraId="18BFDDBF" w14:textId="45AE99B9" w:rsidR="00BB0B6D" w:rsidRDefault="00EC725E" w:rsidP="00EC725E">
            <w:pPr>
              <w:spacing w:before="120"/>
            </w:pPr>
            <w:r>
              <w:t xml:space="preserve">       NFL  =  $975,989 million</w:t>
            </w:r>
          </w:p>
          <w:p w14:paraId="564C2F47" w14:textId="77777777" w:rsidR="00BB0B6D" w:rsidRDefault="00BB0B6D" w:rsidP="00EC725E">
            <w:pPr>
              <w:spacing w:before="120"/>
            </w:pPr>
          </w:p>
          <w:p w14:paraId="03302EB4" w14:textId="29279CC3" w:rsidR="0077201F" w:rsidRPr="00DA3BFF" w:rsidRDefault="00EC725E" w:rsidP="00EC725E">
            <w:pPr>
              <w:jc w:val="left"/>
            </w:pPr>
            <w:r>
              <w:t>ii.   NFL as a percent of GDP have decreased Deceased</w:t>
            </w:r>
          </w:p>
        </w:tc>
        <w:tc>
          <w:tcPr>
            <w:tcW w:w="1268" w:type="dxa"/>
            <w:shd w:val="clear" w:color="auto" w:fill="auto"/>
          </w:tcPr>
          <w:p w14:paraId="5FC3C5C5" w14:textId="43BE8984" w:rsidR="004C0D0D" w:rsidRDefault="00F1757A" w:rsidP="004C0D0D">
            <w:pPr>
              <w:spacing w:line="276" w:lineRule="auto"/>
              <w:jc w:val="center"/>
            </w:pPr>
            <w:r>
              <w:t>1</w:t>
            </w:r>
          </w:p>
          <w:p w14:paraId="7FAE54CE" w14:textId="5DF86A74" w:rsidR="00BB0B6D" w:rsidRDefault="00BB0B6D" w:rsidP="004C0D0D">
            <w:pPr>
              <w:spacing w:line="276" w:lineRule="auto"/>
              <w:jc w:val="center"/>
            </w:pPr>
          </w:p>
          <w:p w14:paraId="1E18DBA7" w14:textId="3AAF64A5" w:rsidR="00BB0B6D" w:rsidRDefault="00BB0B6D" w:rsidP="004C0D0D">
            <w:pPr>
              <w:spacing w:line="276" w:lineRule="auto"/>
              <w:jc w:val="center"/>
            </w:pPr>
            <w:r>
              <w:t>1</w:t>
            </w:r>
          </w:p>
          <w:p w14:paraId="7AA17658" w14:textId="77777777" w:rsidR="00E51EFE" w:rsidRDefault="00E51EFE" w:rsidP="004C0D0D">
            <w:pPr>
              <w:spacing w:line="276" w:lineRule="auto"/>
              <w:jc w:val="center"/>
            </w:pPr>
          </w:p>
          <w:p w14:paraId="03302EB5" w14:textId="1F45FAB1" w:rsidR="00E51EFE" w:rsidRPr="00DA3BFF" w:rsidRDefault="00E51EFE" w:rsidP="004C0D0D">
            <w:pPr>
              <w:spacing w:line="276" w:lineRule="auto"/>
              <w:jc w:val="center"/>
            </w:pPr>
            <w:r>
              <w:t>1</w:t>
            </w:r>
          </w:p>
        </w:tc>
      </w:tr>
      <w:tr w:rsidR="0077201F" w:rsidRPr="00DA3BFF" w14:paraId="03302EB9" w14:textId="77777777" w:rsidTr="00E90968">
        <w:tc>
          <w:tcPr>
            <w:tcW w:w="7655" w:type="dxa"/>
            <w:shd w:val="clear" w:color="auto" w:fill="auto"/>
          </w:tcPr>
          <w:p w14:paraId="03302EB7" w14:textId="77777777" w:rsidR="0077201F" w:rsidRPr="00DA3BFF" w:rsidRDefault="00074941" w:rsidP="00074941">
            <w:pPr>
              <w:spacing w:line="360" w:lineRule="auto"/>
              <w:jc w:val="right"/>
              <w:rPr>
                <w:b/>
              </w:rPr>
            </w:pPr>
            <w:r w:rsidRPr="00DA3BFF">
              <w:rPr>
                <w:b/>
              </w:rPr>
              <w:t>Total</w:t>
            </w:r>
          </w:p>
        </w:tc>
        <w:tc>
          <w:tcPr>
            <w:tcW w:w="1268" w:type="dxa"/>
            <w:shd w:val="clear" w:color="auto" w:fill="auto"/>
          </w:tcPr>
          <w:p w14:paraId="03302EB8" w14:textId="3F91A954" w:rsidR="0077201F" w:rsidRPr="00DA3BFF" w:rsidRDefault="00BB0B6D" w:rsidP="00D76296">
            <w:pPr>
              <w:spacing w:line="360" w:lineRule="auto"/>
              <w:jc w:val="center"/>
              <w:rPr>
                <w:b/>
              </w:rPr>
            </w:pPr>
            <w:r>
              <w:rPr>
                <w:b/>
              </w:rPr>
              <w:t>3</w:t>
            </w:r>
          </w:p>
        </w:tc>
      </w:tr>
    </w:tbl>
    <w:p w14:paraId="03302ECC" w14:textId="55F0AB11" w:rsidR="0077201F" w:rsidRPr="00DA3BFF" w:rsidRDefault="00171062" w:rsidP="00171062">
      <w:pPr>
        <w:autoSpaceDE w:val="0"/>
        <w:autoSpaceDN w:val="0"/>
        <w:adjustRightInd w:val="0"/>
        <w:ind w:firstLine="720"/>
        <w:jc w:val="left"/>
      </w:pPr>
      <w:r>
        <w:tab/>
      </w:r>
      <w:r w:rsidR="00407970">
        <w:t xml:space="preserve"> </w:t>
      </w:r>
    </w:p>
    <w:p w14:paraId="03302ECD" w14:textId="77777777" w:rsidR="0077201F" w:rsidRPr="00DA3BFF" w:rsidRDefault="0077201F" w:rsidP="0077201F">
      <w:pPr>
        <w:tabs>
          <w:tab w:val="left" w:pos="720"/>
          <w:tab w:val="left" w:pos="1276"/>
          <w:tab w:val="right" w:leader="underscore" w:pos="8370"/>
        </w:tabs>
        <w:ind w:left="1440" w:hanging="1440"/>
      </w:pPr>
      <w:r w:rsidRPr="00DA3BFF">
        <w:tab/>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77201F" w:rsidRPr="00DA3BFF" w14:paraId="03302ED0" w14:textId="77777777" w:rsidTr="00E90968">
        <w:tc>
          <w:tcPr>
            <w:tcW w:w="7655" w:type="dxa"/>
            <w:shd w:val="clear" w:color="auto" w:fill="auto"/>
          </w:tcPr>
          <w:p w14:paraId="03302ECE" w14:textId="77777777" w:rsidR="0077201F" w:rsidRPr="00DA3BFF" w:rsidRDefault="0077201F" w:rsidP="00D76296">
            <w:pPr>
              <w:spacing w:line="360" w:lineRule="auto"/>
              <w:jc w:val="center"/>
              <w:rPr>
                <w:b/>
              </w:rPr>
            </w:pPr>
            <w:r w:rsidRPr="00DA3BFF">
              <w:rPr>
                <w:b/>
              </w:rPr>
              <w:t>Description</w:t>
            </w:r>
          </w:p>
        </w:tc>
        <w:tc>
          <w:tcPr>
            <w:tcW w:w="1268" w:type="dxa"/>
            <w:shd w:val="clear" w:color="auto" w:fill="auto"/>
          </w:tcPr>
          <w:p w14:paraId="03302ECF" w14:textId="77777777" w:rsidR="0077201F" w:rsidRPr="00DA3BFF" w:rsidRDefault="0077201F" w:rsidP="00D76296">
            <w:pPr>
              <w:spacing w:line="360" w:lineRule="auto"/>
              <w:jc w:val="center"/>
              <w:rPr>
                <w:b/>
              </w:rPr>
            </w:pPr>
            <w:r w:rsidRPr="00DA3BFF">
              <w:rPr>
                <w:b/>
              </w:rPr>
              <w:t>Marks</w:t>
            </w:r>
          </w:p>
        </w:tc>
      </w:tr>
      <w:tr w:rsidR="0077201F" w:rsidRPr="00DA3BFF" w14:paraId="03302ED3" w14:textId="77777777" w:rsidTr="00E90968">
        <w:tc>
          <w:tcPr>
            <w:tcW w:w="7655" w:type="dxa"/>
            <w:shd w:val="clear" w:color="auto" w:fill="auto"/>
          </w:tcPr>
          <w:p w14:paraId="5433C39F" w14:textId="77777777" w:rsidR="0068510D" w:rsidRDefault="0068510D" w:rsidP="0068510D">
            <w:pPr>
              <w:spacing w:before="120"/>
            </w:pPr>
            <w:r>
              <w:t>b.</w:t>
            </w:r>
            <w:r w:rsidRPr="006873BD">
              <w:t xml:space="preserve"> </w:t>
            </w:r>
            <w:r>
              <w:t>Aust’s net foreign equity liability is now negative which means it is now a foreign asset – Aust owns more foreign assets than foreign countries own of Aust’s assets</w:t>
            </w:r>
          </w:p>
          <w:p w14:paraId="03302ED1" w14:textId="60E48A98" w:rsidR="0077201F" w:rsidRPr="00DA3BFF" w:rsidRDefault="0068510D" w:rsidP="0068510D">
            <w:pPr>
              <w:pStyle w:val="Default"/>
              <w:jc w:val="both"/>
              <w:rPr>
                <w:sz w:val="22"/>
                <w:szCs w:val="22"/>
              </w:rPr>
            </w:pPr>
            <w:r>
              <w:t>Aust’s net foreign equity asset position has increased from $104bn to $187bn due to Aust investors (superannuation funds) purchasing overseas shares, property, financial assets</w:t>
            </w:r>
          </w:p>
        </w:tc>
        <w:tc>
          <w:tcPr>
            <w:tcW w:w="1268" w:type="dxa"/>
            <w:shd w:val="clear" w:color="auto" w:fill="auto"/>
          </w:tcPr>
          <w:p w14:paraId="6509BC9C" w14:textId="77777777" w:rsidR="006116B8" w:rsidRDefault="006116B8" w:rsidP="00D76296">
            <w:pPr>
              <w:spacing w:line="276" w:lineRule="auto"/>
              <w:jc w:val="center"/>
            </w:pPr>
          </w:p>
          <w:p w14:paraId="317F4F8F" w14:textId="4157B58B" w:rsidR="0077201F" w:rsidRDefault="00C4234B" w:rsidP="00D76296">
            <w:pPr>
              <w:spacing w:line="276" w:lineRule="auto"/>
              <w:jc w:val="center"/>
            </w:pPr>
            <w:r>
              <w:t>1</w:t>
            </w:r>
          </w:p>
          <w:p w14:paraId="2258AA1D" w14:textId="77777777" w:rsidR="006116B8" w:rsidRPr="00DA3BFF" w:rsidRDefault="006116B8" w:rsidP="00D76296">
            <w:pPr>
              <w:spacing w:line="276" w:lineRule="auto"/>
              <w:jc w:val="center"/>
            </w:pPr>
          </w:p>
          <w:p w14:paraId="03302ED2" w14:textId="24030CA8" w:rsidR="009B7202" w:rsidRPr="00DA3BFF" w:rsidRDefault="00A61BAA" w:rsidP="00D76296">
            <w:pPr>
              <w:spacing w:line="276" w:lineRule="auto"/>
              <w:jc w:val="center"/>
            </w:pPr>
            <w:r>
              <w:t>1</w:t>
            </w:r>
          </w:p>
        </w:tc>
      </w:tr>
      <w:tr w:rsidR="0077201F" w:rsidRPr="00DA3BFF" w14:paraId="03302EE0" w14:textId="77777777" w:rsidTr="00E90968">
        <w:tc>
          <w:tcPr>
            <w:tcW w:w="7655" w:type="dxa"/>
            <w:shd w:val="clear" w:color="auto" w:fill="auto"/>
          </w:tcPr>
          <w:p w14:paraId="03302EDE" w14:textId="77777777" w:rsidR="0077201F" w:rsidRPr="00DA3BFF" w:rsidRDefault="00074941" w:rsidP="00074941">
            <w:pPr>
              <w:spacing w:line="360" w:lineRule="auto"/>
              <w:jc w:val="right"/>
              <w:rPr>
                <w:b/>
              </w:rPr>
            </w:pPr>
            <w:r w:rsidRPr="00DA3BFF">
              <w:rPr>
                <w:b/>
              </w:rPr>
              <w:t>Total</w:t>
            </w:r>
          </w:p>
        </w:tc>
        <w:tc>
          <w:tcPr>
            <w:tcW w:w="1268" w:type="dxa"/>
            <w:shd w:val="clear" w:color="auto" w:fill="auto"/>
          </w:tcPr>
          <w:p w14:paraId="03302EDF" w14:textId="12096C80" w:rsidR="0077201F" w:rsidRPr="00DA3BFF" w:rsidRDefault="00BB0B6D" w:rsidP="00D76296">
            <w:pPr>
              <w:spacing w:line="360" w:lineRule="auto"/>
              <w:jc w:val="center"/>
              <w:rPr>
                <w:b/>
              </w:rPr>
            </w:pPr>
            <w:r>
              <w:rPr>
                <w:b/>
              </w:rPr>
              <w:t>2</w:t>
            </w:r>
          </w:p>
        </w:tc>
      </w:tr>
    </w:tbl>
    <w:p w14:paraId="03302EF0" w14:textId="01941552" w:rsidR="0077201F" w:rsidRPr="00DA3BFF" w:rsidRDefault="0077201F" w:rsidP="003740CD">
      <w:pPr>
        <w:spacing w:after="160" w:line="259" w:lineRule="auto"/>
        <w:ind w:left="788" w:hanging="788"/>
        <w:contextualSpacing/>
        <w:jc w:val="left"/>
      </w:pPr>
    </w:p>
    <w:p w14:paraId="03302EF1" w14:textId="77777777" w:rsidR="0077201F" w:rsidRPr="00DA3BFF" w:rsidRDefault="0077201F" w:rsidP="0077201F">
      <w:pPr>
        <w:tabs>
          <w:tab w:val="left" w:pos="567"/>
          <w:tab w:val="left" w:pos="8505"/>
        </w:tabs>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77201F" w:rsidRPr="00DA3BFF" w14:paraId="03302EF4" w14:textId="77777777" w:rsidTr="00E90968">
        <w:tc>
          <w:tcPr>
            <w:tcW w:w="7655" w:type="dxa"/>
            <w:shd w:val="clear" w:color="auto" w:fill="auto"/>
          </w:tcPr>
          <w:p w14:paraId="03302EF2" w14:textId="77777777" w:rsidR="0077201F" w:rsidRPr="00DA3BFF" w:rsidRDefault="0077201F" w:rsidP="00D76296">
            <w:pPr>
              <w:spacing w:line="360" w:lineRule="auto"/>
              <w:jc w:val="center"/>
              <w:rPr>
                <w:b/>
              </w:rPr>
            </w:pPr>
            <w:r w:rsidRPr="00DA3BFF">
              <w:rPr>
                <w:b/>
              </w:rPr>
              <w:t>Description</w:t>
            </w:r>
          </w:p>
        </w:tc>
        <w:tc>
          <w:tcPr>
            <w:tcW w:w="1268" w:type="dxa"/>
            <w:shd w:val="clear" w:color="auto" w:fill="auto"/>
          </w:tcPr>
          <w:p w14:paraId="03302EF3" w14:textId="77777777" w:rsidR="0077201F" w:rsidRPr="00DA3BFF" w:rsidRDefault="0077201F" w:rsidP="00D76296">
            <w:pPr>
              <w:spacing w:line="360" w:lineRule="auto"/>
              <w:jc w:val="center"/>
              <w:rPr>
                <w:b/>
              </w:rPr>
            </w:pPr>
            <w:r w:rsidRPr="00DA3BFF">
              <w:rPr>
                <w:b/>
              </w:rPr>
              <w:t>Marks</w:t>
            </w:r>
          </w:p>
        </w:tc>
      </w:tr>
      <w:tr w:rsidR="009C3F45" w:rsidRPr="00DA3BFF" w14:paraId="03302F07" w14:textId="77777777" w:rsidTr="00E90968">
        <w:tc>
          <w:tcPr>
            <w:tcW w:w="7655" w:type="dxa"/>
            <w:shd w:val="clear" w:color="auto" w:fill="auto"/>
          </w:tcPr>
          <w:p w14:paraId="547E0292" w14:textId="77777777" w:rsidR="00C13CEC" w:rsidRDefault="00C13CEC" w:rsidP="00C13CEC">
            <w:pPr>
              <w:spacing w:before="120" w:after="120"/>
            </w:pPr>
            <w:r>
              <w:t>c.</w:t>
            </w:r>
            <w:r w:rsidRPr="006873BD">
              <w:t xml:space="preserve"> </w:t>
            </w:r>
            <w:r>
              <w:t>Aust’s current account changed from a deficit of $20bn to a surplus of nearly $8bn (an increase of $28bn)</w:t>
            </w:r>
          </w:p>
          <w:p w14:paraId="01356EF7" w14:textId="77777777" w:rsidR="00C13CEC" w:rsidRDefault="00C13CEC" w:rsidP="00C13CEC">
            <w:pPr>
              <w:spacing w:before="120" w:after="120"/>
            </w:pPr>
            <w:r>
              <w:t>Key understanding is that the change was due to the massive increase in the trade balance – basically cyclical factors.</w:t>
            </w:r>
          </w:p>
          <w:p w14:paraId="79EE97A0" w14:textId="77777777" w:rsidR="00C13CEC" w:rsidRDefault="00C13CEC" w:rsidP="00C13CEC">
            <w:pPr>
              <w:spacing w:before="120"/>
            </w:pPr>
            <w:r>
              <w:t xml:space="preserve">Any </w:t>
            </w:r>
            <w:r w:rsidRPr="006424BA">
              <w:rPr>
                <w:b/>
                <w:u w:val="single"/>
              </w:rPr>
              <w:t>THREE</w:t>
            </w:r>
            <w:r>
              <w:t xml:space="preserve"> cyclical factors:</w:t>
            </w:r>
          </w:p>
          <w:p w14:paraId="513BC12C" w14:textId="77777777" w:rsidR="00C13CEC" w:rsidRDefault="00C13CEC" w:rsidP="00C13CEC">
            <w:pPr>
              <w:spacing w:before="120"/>
            </w:pPr>
            <w:r>
              <w:t xml:space="preserve">1) growth in volume of exports – increased demand for mining exports from China (China’s business cycle) </w:t>
            </w:r>
          </w:p>
          <w:p w14:paraId="7C6E9783" w14:textId="77777777" w:rsidR="00C13CEC" w:rsidRDefault="00C13CEC" w:rsidP="00C13CEC">
            <w:pPr>
              <w:spacing w:before="120"/>
            </w:pPr>
            <w:r>
              <w:t>2) increase in prices of exports – increase in commodity prices (rise in terms of trade)</w:t>
            </w:r>
          </w:p>
          <w:p w14:paraId="39B77753" w14:textId="77777777" w:rsidR="00C13CEC" w:rsidRDefault="00C13CEC" w:rsidP="00C13CEC">
            <w:pPr>
              <w:spacing w:before="120"/>
            </w:pPr>
            <w:r>
              <w:t xml:space="preserve">3) depreciation of $A increasing net </w:t>
            </w:r>
            <w:proofErr w:type="spellStart"/>
            <w:r>
              <w:t>Xs</w:t>
            </w:r>
            <w:proofErr w:type="spellEnd"/>
            <w:r>
              <w:t xml:space="preserve"> </w:t>
            </w:r>
          </w:p>
          <w:p w14:paraId="03302F04" w14:textId="4E697302" w:rsidR="009C3F45" w:rsidRPr="00DA3BFF" w:rsidRDefault="00C13CEC" w:rsidP="00C13CEC">
            <w:pPr>
              <w:autoSpaceDE w:val="0"/>
              <w:autoSpaceDN w:val="0"/>
              <w:adjustRightInd w:val="0"/>
              <w:jc w:val="left"/>
              <w:rPr>
                <w:rFonts w:eastAsiaTheme="minorEastAsia"/>
                <w:lang w:eastAsia="ja-JP"/>
              </w:rPr>
            </w:pPr>
            <w:r>
              <w:t>4) fall in consumption &amp; investment in Aust has reduced demand for imports resulting in higher net exports (Aust’s business cycle)</w:t>
            </w:r>
          </w:p>
        </w:tc>
        <w:tc>
          <w:tcPr>
            <w:tcW w:w="1268" w:type="dxa"/>
            <w:shd w:val="clear" w:color="auto" w:fill="auto"/>
          </w:tcPr>
          <w:p w14:paraId="2F889772" w14:textId="77777777" w:rsidR="00C21EC2" w:rsidRDefault="005A2E27" w:rsidP="00C233D4">
            <w:pPr>
              <w:spacing w:line="360" w:lineRule="auto"/>
              <w:jc w:val="center"/>
            </w:pPr>
            <w:r>
              <w:t xml:space="preserve"> </w:t>
            </w:r>
          </w:p>
          <w:p w14:paraId="32458762" w14:textId="77777777" w:rsidR="005A2E27" w:rsidRDefault="00BB0B6D" w:rsidP="00C233D4">
            <w:pPr>
              <w:spacing w:line="360" w:lineRule="auto"/>
              <w:jc w:val="center"/>
            </w:pPr>
            <w:r>
              <w:t>1</w:t>
            </w:r>
          </w:p>
          <w:p w14:paraId="1101415D" w14:textId="77777777" w:rsidR="005015ED" w:rsidRDefault="005015ED" w:rsidP="00C233D4">
            <w:pPr>
              <w:spacing w:line="360" w:lineRule="auto"/>
              <w:jc w:val="center"/>
            </w:pPr>
          </w:p>
          <w:p w14:paraId="2F0E8F15" w14:textId="77777777" w:rsidR="005015ED" w:rsidRDefault="005015ED" w:rsidP="00C233D4">
            <w:pPr>
              <w:spacing w:line="360" w:lineRule="auto"/>
              <w:jc w:val="center"/>
            </w:pPr>
          </w:p>
          <w:p w14:paraId="2E79E8EE" w14:textId="77777777" w:rsidR="005015ED" w:rsidRDefault="005015ED" w:rsidP="00C233D4">
            <w:pPr>
              <w:spacing w:line="360" w:lineRule="auto"/>
              <w:jc w:val="center"/>
            </w:pPr>
          </w:p>
          <w:p w14:paraId="24A5FB73" w14:textId="77777777" w:rsidR="005015ED" w:rsidRDefault="00AF7788" w:rsidP="00C233D4">
            <w:pPr>
              <w:spacing w:line="360" w:lineRule="auto"/>
              <w:jc w:val="center"/>
            </w:pPr>
            <w:r>
              <w:t xml:space="preserve"> </w:t>
            </w:r>
          </w:p>
          <w:p w14:paraId="03302F06" w14:textId="69F365F6" w:rsidR="00AF7788" w:rsidRPr="00DA3BFF" w:rsidRDefault="0069406F" w:rsidP="00C233D4">
            <w:pPr>
              <w:spacing w:line="360" w:lineRule="auto"/>
              <w:jc w:val="center"/>
            </w:pPr>
            <w:r>
              <w:t>0</w:t>
            </w:r>
            <w:r w:rsidR="00AF7788">
              <w:t>-3</w:t>
            </w:r>
          </w:p>
        </w:tc>
      </w:tr>
      <w:tr w:rsidR="0077201F" w:rsidRPr="00DA3BFF" w14:paraId="03302F0A" w14:textId="77777777" w:rsidTr="00E90968">
        <w:tc>
          <w:tcPr>
            <w:tcW w:w="7655" w:type="dxa"/>
            <w:shd w:val="clear" w:color="auto" w:fill="auto"/>
          </w:tcPr>
          <w:p w14:paraId="03302F08" w14:textId="77777777" w:rsidR="0077201F" w:rsidRPr="00DA3BFF" w:rsidRDefault="00074941" w:rsidP="00074941">
            <w:pPr>
              <w:spacing w:line="360" w:lineRule="auto"/>
              <w:jc w:val="right"/>
              <w:rPr>
                <w:b/>
              </w:rPr>
            </w:pPr>
            <w:r w:rsidRPr="00DA3BFF">
              <w:rPr>
                <w:b/>
              </w:rPr>
              <w:t>Total</w:t>
            </w:r>
          </w:p>
        </w:tc>
        <w:tc>
          <w:tcPr>
            <w:tcW w:w="1268" w:type="dxa"/>
            <w:shd w:val="clear" w:color="auto" w:fill="auto"/>
          </w:tcPr>
          <w:p w14:paraId="03302F09" w14:textId="01FE5304" w:rsidR="0077201F" w:rsidRPr="00DA3BFF" w:rsidRDefault="006508D7" w:rsidP="00D76296">
            <w:pPr>
              <w:spacing w:line="360" w:lineRule="auto"/>
              <w:jc w:val="center"/>
              <w:rPr>
                <w:b/>
              </w:rPr>
            </w:pPr>
            <w:r>
              <w:rPr>
                <w:b/>
              </w:rPr>
              <w:t>4</w:t>
            </w:r>
          </w:p>
        </w:tc>
      </w:tr>
    </w:tbl>
    <w:p w14:paraId="615DFA5D" w14:textId="23B5B903" w:rsidR="00B50E76" w:rsidRPr="00DA3BFF" w:rsidRDefault="006F5483" w:rsidP="00163808">
      <w:pPr>
        <w:spacing w:after="160" w:line="259" w:lineRule="auto"/>
        <w:ind w:left="788" w:hanging="68"/>
        <w:contextualSpacing/>
        <w:jc w:val="left"/>
      </w:pPr>
      <w:r>
        <w:rPr>
          <w:lang w:val="en-US"/>
        </w:rPr>
        <w:t xml:space="preserve"> </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B50E76" w:rsidRPr="00DA3BFF" w14:paraId="37472481" w14:textId="77777777" w:rsidTr="00E90968">
        <w:tc>
          <w:tcPr>
            <w:tcW w:w="7655" w:type="dxa"/>
            <w:shd w:val="clear" w:color="auto" w:fill="auto"/>
          </w:tcPr>
          <w:p w14:paraId="6D5AAB6E" w14:textId="77777777" w:rsidR="00B50E76" w:rsidRPr="00DA3BFF" w:rsidRDefault="00B50E76" w:rsidP="00F91372">
            <w:pPr>
              <w:spacing w:line="360" w:lineRule="auto"/>
              <w:jc w:val="center"/>
              <w:rPr>
                <w:b/>
              </w:rPr>
            </w:pPr>
            <w:r w:rsidRPr="00DA3BFF">
              <w:rPr>
                <w:b/>
              </w:rPr>
              <w:t>Description</w:t>
            </w:r>
          </w:p>
        </w:tc>
        <w:tc>
          <w:tcPr>
            <w:tcW w:w="1268" w:type="dxa"/>
            <w:shd w:val="clear" w:color="auto" w:fill="auto"/>
          </w:tcPr>
          <w:p w14:paraId="4A6F9F82" w14:textId="77777777" w:rsidR="00B50E76" w:rsidRPr="00DA3BFF" w:rsidRDefault="00B50E76" w:rsidP="00F91372">
            <w:pPr>
              <w:spacing w:line="360" w:lineRule="auto"/>
              <w:jc w:val="center"/>
              <w:rPr>
                <w:b/>
              </w:rPr>
            </w:pPr>
            <w:r w:rsidRPr="00DA3BFF">
              <w:rPr>
                <w:b/>
              </w:rPr>
              <w:t>Marks</w:t>
            </w:r>
          </w:p>
        </w:tc>
      </w:tr>
      <w:tr w:rsidR="00B50E76" w:rsidRPr="00DA3BFF" w14:paraId="5EB71B36" w14:textId="77777777" w:rsidTr="00E90968">
        <w:tc>
          <w:tcPr>
            <w:tcW w:w="7655" w:type="dxa"/>
            <w:shd w:val="clear" w:color="auto" w:fill="auto"/>
          </w:tcPr>
          <w:p w14:paraId="34D1813C" w14:textId="77777777" w:rsidR="00F1757A" w:rsidRDefault="00F1757A" w:rsidP="00F1757A">
            <w:pPr>
              <w:spacing w:before="120" w:after="120"/>
            </w:pPr>
            <w:r>
              <w:t>d. This is more difficult (most students will get 1 or 2 marks)</w:t>
            </w:r>
          </w:p>
          <w:p w14:paraId="64579B75" w14:textId="77777777" w:rsidR="00F1757A" w:rsidRDefault="00F1757A" w:rsidP="00F1757A">
            <w:pPr>
              <w:spacing w:before="120" w:after="120"/>
            </w:pPr>
            <w:r>
              <w:t xml:space="preserve">A current account surplus means that Aust’s usual I – S gap has reversed into a S – I gap – i.e. Aust’s savings now exceed its investment. </w:t>
            </w:r>
          </w:p>
          <w:p w14:paraId="0FF3CE58" w14:textId="77777777" w:rsidR="00F1757A" w:rsidRDefault="00F1757A" w:rsidP="00F1757A">
            <w:pPr>
              <w:spacing w:before="120" w:after="120"/>
            </w:pPr>
            <w:r>
              <w:t>This means that the usual financial account surplus becomes a deficit and there is net capital outflow instead of net capital inflow</w:t>
            </w:r>
          </w:p>
          <w:p w14:paraId="3F504061" w14:textId="173FBC98" w:rsidR="00B50E76" w:rsidRPr="00DA3BFF" w:rsidRDefault="00F1757A" w:rsidP="00F1757A">
            <w:pPr>
              <w:autoSpaceDE w:val="0"/>
              <w:autoSpaceDN w:val="0"/>
              <w:adjustRightInd w:val="0"/>
              <w:jc w:val="left"/>
              <w:rPr>
                <w:rFonts w:eastAsiaTheme="minorEastAsia"/>
                <w:lang w:eastAsia="ja-JP"/>
              </w:rPr>
            </w:pPr>
            <w:r>
              <w:t>If the current account surplus persists then Aust’s net foreign liabilities will start to decrease &amp; the net income deficit will also begin to decrease</w:t>
            </w:r>
          </w:p>
        </w:tc>
        <w:tc>
          <w:tcPr>
            <w:tcW w:w="1268" w:type="dxa"/>
            <w:shd w:val="clear" w:color="auto" w:fill="auto"/>
          </w:tcPr>
          <w:p w14:paraId="64ADB89C" w14:textId="77777777" w:rsidR="00552FB2" w:rsidRDefault="00552FB2" w:rsidP="008905D1">
            <w:pPr>
              <w:spacing w:line="360" w:lineRule="auto"/>
              <w:jc w:val="center"/>
            </w:pPr>
          </w:p>
          <w:p w14:paraId="79C32C49" w14:textId="6D2F67FC" w:rsidR="00B50E76" w:rsidRDefault="00B50E76" w:rsidP="008905D1">
            <w:pPr>
              <w:spacing w:line="360" w:lineRule="auto"/>
              <w:jc w:val="center"/>
            </w:pPr>
            <w:r w:rsidRPr="00DA3BFF">
              <w:t>1</w:t>
            </w:r>
          </w:p>
          <w:p w14:paraId="070074C7" w14:textId="77777777" w:rsidR="00552FB2" w:rsidRDefault="00552FB2" w:rsidP="008905D1">
            <w:pPr>
              <w:spacing w:line="360" w:lineRule="auto"/>
              <w:jc w:val="center"/>
            </w:pPr>
          </w:p>
          <w:p w14:paraId="2F0FEAB1" w14:textId="77777777" w:rsidR="00552FB2" w:rsidRDefault="005015ED" w:rsidP="008905D1">
            <w:pPr>
              <w:spacing w:line="360" w:lineRule="auto"/>
              <w:jc w:val="center"/>
            </w:pPr>
            <w:r>
              <w:t>1</w:t>
            </w:r>
          </w:p>
          <w:p w14:paraId="17402F04" w14:textId="77777777" w:rsidR="005015ED" w:rsidRDefault="005015ED" w:rsidP="008905D1">
            <w:pPr>
              <w:spacing w:line="360" w:lineRule="auto"/>
              <w:jc w:val="center"/>
            </w:pPr>
          </w:p>
          <w:p w14:paraId="4AF972D4" w14:textId="145864BA" w:rsidR="005015ED" w:rsidRPr="00DA3BFF" w:rsidRDefault="005015ED" w:rsidP="008905D1">
            <w:pPr>
              <w:spacing w:line="360" w:lineRule="auto"/>
              <w:jc w:val="center"/>
            </w:pPr>
            <w:r>
              <w:t>1</w:t>
            </w:r>
          </w:p>
        </w:tc>
      </w:tr>
      <w:tr w:rsidR="00B50E76" w:rsidRPr="00DA3BFF" w14:paraId="6735418E" w14:textId="77777777" w:rsidTr="00E90968">
        <w:tc>
          <w:tcPr>
            <w:tcW w:w="7655" w:type="dxa"/>
            <w:shd w:val="clear" w:color="auto" w:fill="auto"/>
          </w:tcPr>
          <w:p w14:paraId="319BCB8C" w14:textId="77777777" w:rsidR="00B50E76" w:rsidRPr="00DA3BFF" w:rsidRDefault="00B50E76" w:rsidP="00F91372">
            <w:pPr>
              <w:spacing w:line="360" w:lineRule="auto"/>
              <w:jc w:val="right"/>
              <w:rPr>
                <w:b/>
              </w:rPr>
            </w:pPr>
            <w:r w:rsidRPr="00DA3BFF">
              <w:rPr>
                <w:b/>
              </w:rPr>
              <w:t>Total</w:t>
            </w:r>
          </w:p>
        </w:tc>
        <w:tc>
          <w:tcPr>
            <w:tcW w:w="1268" w:type="dxa"/>
            <w:shd w:val="clear" w:color="auto" w:fill="auto"/>
          </w:tcPr>
          <w:p w14:paraId="40DC8709" w14:textId="100ACB64" w:rsidR="00B50E76" w:rsidRPr="00DA3BFF" w:rsidRDefault="009B0F12" w:rsidP="00F91372">
            <w:pPr>
              <w:spacing w:line="360" w:lineRule="auto"/>
              <w:jc w:val="center"/>
              <w:rPr>
                <w:b/>
              </w:rPr>
            </w:pPr>
            <w:r>
              <w:rPr>
                <w:b/>
              </w:rPr>
              <w:t>3</w:t>
            </w:r>
          </w:p>
        </w:tc>
      </w:tr>
    </w:tbl>
    <w:p w14:paraId="365B398C" w14:textId="77777777" w:rsidR="002370EF" w:rsidRDefault="002370EF" w:rsidP="00696FE8">
      <w:pPr>
        <w:spacing w:line="360" w:lineRule="auto"/>
        <w:rPr>
          <w:b/>
          <w:bCs/>
          <w:sz w:val="24"/>
          <w:szCs w:val="24"/>
          <w:lang w:eastAsia="ja-JP"/>
        </w:rPr>
      </w:pPr>
    </w:p>
    <w:p w14:paraId="03302F10" w14:textId="5F9D5D70" w:rsidR="00696FE8" w:rsidRPr="009B7202" w:rsidRDefault="00D550AB" w:rsidP="00696FE8">
      <w:pPr>
        <w:spacing w:line="360" w:lineRule="auto"/>
        <w:rPr>
          <w:b/>
          <w:bCs/>
          <w:sz w:val="24"/>
          <w:szCs w:val="24"/>
          <w:lang w:eastAsia="ja-JP"/>
        </w:rPr>
      </w:pPr>
      <w:r w:rsidRPr="009B7202">
        <w:rPr>
          <w:b/>
          <w:bCs/>
          <w:sz w:val="24"/>
          <w:szCs w:val="24"/>
          <w:lang w:eastAsia="ja-JP"/>
        </w:rPr>
        <w:lastRenderedPageBreak/>
        <w:t>Question</w:t>
      </w:r>
      <w:r w:rsidR="00CD252C" w:rsidRPr="009B7202">
        <w:rPr>
          <w:b/>
          <w:bCs/>
          <w:sz w:val="24"/>
          <w:szCs w:val="24"/>
          <w:lang w:eastAsia="ja-JP"/>
        </w:rPr>
        <w:t xml:space="preserve"> </w:t>
      </w:r>
      <w:r w:rsidR="0029349D" w:rsidRPr="009B7202">
        <w:rPr>
          <w:b/>
          <w:bCs/>
          <w:sz w:val="24"/>
          <w:szCs w:val="24"/>
          <w:lang w:eastAsia="ja-JP"/>
        </w:rPr>
        <w:t>27</w:t>
      </w:r>
      <w:r w:rsidR="00696FE8" w:rsidRPr="009B7202">
        <w:rPr>
          <w:b/>
          <w:bCs/>
          <w:sz w:val="24"/>
          <w:szCs w:val="24"/>
          <w:lang w:eastAsia="ja-JP"/>
        </w:rPr>
        <w:tab/>
      </w:r>
      <w:r w:rsidR="002370EF" w:rsidRPr="00B64FA7">
        <w:rPr>
          <w:b/>
          <w:bCs/>
          <w:color w:val="FF0000"/>
          <w:sz w:val="24"/>
          <w:szCs w:val="24"/>
          <w:lang w:eastAsia="ja-JP"/>
        </w:rPr>
        <w:t xml:space="preserve">(Ave 6.1/12 </w:t>
      </w:r>
      <w:r w:rsidR="00B64FA7" w:rsidRPr="00B64FA7">
        <w:rPr>
          <w:b/>
          <w:bCs/>
          <w:color w:val="FF0000"/>
          <w:sz w:val="24"/>
          <w:szCs w:val="24"/>
          <w:lang w:eastAsia="ja-JP"/>
        </w:rPr>
        <w:t>= 50%)</w:t>
      </w:r>
      <w:r w:rsidR="009B7202" w:rsidRPr="00B64FA7">
        <w:rPr>
          <w:b/>
          <w:bCs/>
          <w:color w:val="FF0000"/>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B64FA7">
        <w:rPr>
          <w:b/>
          <w:bCs/>
          <w:sz w:val="24"/>
          <w:szCs w:val="24"/>
          <w:lang w:eastAsia="ja-JP"/>
        </w:rPr>
        <w:t xml:space="preserve">       </w:t>
      </w:r>
      <w:proofErr w:type="gramStart"/>
      <w:r w:rsidR="00B64FA7">
        <w:rPr>
          <w:b/>
          <w:bCs/>
          <w:sz w:val="24"/>
          <w:szCs w:val="24"/>
          <w:lang w:eastAsia="ja-JP"/>
        </w:rPr>
        <w:t xml:space="preserve">   (</w:t>
      </w:r>
      <w:proofErr w:type="gramEnd"/>
      <w:r w:rsidR="00B64FA7">
        <w:rPr>
          <w:b/>
          <w:bCs/>
          <w:sz w:val="24"/>
          <w:szCs w:val="24"/>
          <w:lang w:eastAsia="ja-JP"/>
        </w:rPr>
        <w:t>12 marks)</w:t>
      </w:r>
    </w:p>
    <w:p w14:paraId="615F0891" w14:textId="7BAC8930" w:rsidR="008F23AE" w:rsidRPr="006527ED" w:rsidRDefault="001B541E" w:rsidP="008F23AE">
      <w:pPr>
        <w:tabs>
          <w:tab w:val="left" w:pos="923"/>
        </w:tabs>
        <w:rPr>
          <w:sz w:val="24"/>
          <w:szCs w:val="24"/>
        </w:rPr>
      </w:pPr>
      <w:r>
        <w:rPr>
          <w:sz w:val="24"/>
          <w:szCs w:val="24"/>
        </w:rPr>
        <w:t xml:space="preserve"> </w:t>
      </w:r>
    </w:p>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05"/>
      </w:tblGrid>
      <w:tr w:rsidR="008F23AE" w:rsidRPr="00C21EC2" w14:paraId="3C9147E4" w14:textId="77777777" w:rsidTr="008F23AE">
        <w:tc>
          <w:tcPr>
            <w:tcW w:w="7909" w:type="dxa"/>
          </w:tcPr>
          <w:p w14:paraId="15D89F36" w14:textId="77777777" w:rsidR="008F23AE" w:rsidRPr="00C21EC2" w:rsidRDefault="008F23AE" w:rsidP="004C7CC4">
            <w:pPr>
              <w:jc w:val="center"/>
              <w:rPr>
                <w:b/>
              </w:rPr>
            </w:pPr>
            <w:r w:rsidRPr="00C21EC2">
              <w:rPr>
                <w:b/>
              </w:rPr>
              <w:t>Description</w:t>
            </w:r>
          </w:p>
        </w:tc>
        <w:tc>
          <w:tcPr>
            <w:tcW w:w="1305" w:type="dxa"/>
          </w:tcPr>
          <w:p w14:paraId="326089C0" w14:textId="77777777" w:rsidR="008F23AE" w:rsidRPr="00C21EC2" w:rsidRDefault="008F23AE" w:rsidP="004C7CC4">
            <w:pPr>
              <w:jc w:val="center"/>
              <w:rPr>
                <w:b/>
              </w:rPr>
            </w:pPr>
            <w:r w:rsidRPr="00C21EC2">
              <w:rPr>
                <w:b/>
              </w:rPr>
              <w:t>Marks</w:t>
            </w:r>
          </w:p>
        </w:tc>
      </w:tr>
      <w:tr w:rsidR="008F23AE" w:rsidRPr="00C21EC2" w14:paraId="28E32CE4" w14:textId="77777777" w:rsidTr="008F23AE">
        <w:tc>
          <w:tcPr>
            <w:tcW w:w="7909" w:type="dxa"/>
          </w:tcPr>
          <w:p w14:paraId="1F8AAE76" w14:textId="77777777" w:rsidR="00DD0C68" w:rsidRPr="00DD0C68" w:rsidRDefault="00DD0C68" w:rsidP="00DD0C68">
            <w:pPr>
              <w:autoSpaceDE w:val="0"/>
              <w:autoSpaceDN w:val="0"/>
              <w:adjustRightInd w:val="0"/>
              <w:spacing w:before="120"/>
              <w:rPr>
                <w:lang w:val="fr-FR"/>
              </w:rPr>
            </w:pPr>
            <w:r w:rsidRPr="00DD0C68">
              <w:rPr>
                <w:lang w:val="fr-FR"/>
              </w:rPr>
              <w:t>a. i. XPI = approx 118-119; MPI = approx 108</w:t>
            </w:r>
          </w:p>
          <w:p w14:paraId="2653B50B" w14:textId="77777777" w:rsidR="00DD0C68" w:rsidRDefault="00DD0C68" w:rsidP="00DD0C68">
            <w:pPr>
              <w:autoSpaceDE w:val="0"/>
              <w:autoSpaceDN w:val="0"/>
              <w:adjustRightInd w:val="0"/>
              <w:spacing w:before="120"/>
            </w:pPr>
            <w:r w:rsidRPr="00DD0C68">
              <w:rPr>
                <w:lang w:val="fr-FR"/>
              </w:rPr>
              <w:t xml:space="preserve">    </w:t>
            </w:r>
            <w:proofErr w:type="spellStart"/>
            <w:r>
              <w:t>ToT</w:t>
            </w:r>
            <w:proofErr w:type="spellEnd"/>
            <w:r>
              <w:t xml:space="preserve"> =  </w:t>
            </w:r>
            <w:proofErr w:type="spellStart"/>
            <w:r>
              <w:t>approx</w:t>
            </w:r>
            <w:proofErr w:type="spellEnd"/>
            <w:r>
              <w:t xml:space="preserve"> 109-110</w:t>
            </w:r>
          </w:p>
          <w:p w14:paraId="7455281B" w14:textId="77777777" w:rsidR="00DD0C68" w:rsidRDefault="00DD0C68" w:rsidP="00DD0C68">
            <w:pPr>
              <w:autoSpaceDE w:val="0"/>
              <w:autoSpaceDN w:val="0"/>
              <w:adjustRightInd w:val="0"/>
              <w:spacing w:before="120"/>
            </w:pPr>
            <w:r>
              <w:t>ii. March 2016</w:t>
            </w:r>
          </w:p>
          <w:p w14:paraId="1F4BAAB7" w14:textId="01F08E18" w:rsidR="008F23AE" w:rsidRDefault="00DD0C68" w:rsidP="00DD0C68">
            <w:pPr>
              <w:spacing w:before="120"/>
            </w:pPr>
            <w:r>
              <w:t>iii. Any 2: Dec 2016; Jun 2017; Mar 2018</w:t>
            </w:r>
          </w:p>
          <w:p w14:paraId="2C7FD810" w14:textId="6E9683D0" w:rsidR="007F1A67" w:rsidRPr="00C21EC2" w:rsidRDefault="007F1A67" w:rsidP="007F1A67">
            <w:pPr>
              <w:spacing w:before="120"/>
            </w:pPr>
          </w:p>
        </w:tc>
        <w:tc>
          <w:tcPr>
            <w:tcW w:w="1305" w:type="dxa"/>
          </w:tcPr>
          <w:p w14:paraId="33A1CB2C" w14:textId="77777777" w:rsidR="000972B8" w:rsidRDefault="000972B8" w:rsidP="004C7CC4">
            <w:pPr>
              <w:jc w:val="center"/>
            </w:pPr>
          </w:p>
          <w:p w14:paraId="5A15F97D" w14:textId="5A39218F" w:rsidR="008F23AE" w:rsidRDefault="00346AB4" w:rsidP="004C7CC4">
            <w:pPr>
              <w:jc w:val="center"/>
            </w:pPr>
            <w:r>
              <w:t>1</w:t>
            </w:r>
          </w:p>
          <w:p w14:paraId="63246F81" w14:textId="77777777" w:rsidR="007F1A67" w:rsidRDefault="007F1A67" w:rsidP="004C7CC4">
            <w:pPr>
              <w:jc w:val="center"/>
            </w:pPr>
          </w:p>
          <w:p w14:paraId="4C76D9D6" w14:textId="77777777" w:rsidR="007F1A67" w:rsidRDefault="007F1A67" w:rsidP="004C7CC4">
            <w:pPr>
              <w:jc w:val="center"/>
            </w:pPr>
          </w:p>
          <w:p w14:paraId="4D8687C1" w14:textId="77777777" w:rsidR="007F1A67" w:rsidRDefault="007F1A67" w:rsidP="004C7CC4">
            <w:pPr>
              <w:jc w:val="center"/>
            </w:pPr>
            <w:r>
              <w:t>1</w:t>
            </w:r>
          </w:p>
          <w:p w14:paraId="3F90964F" w14:textId="3D12D9CB" w:rsidR="00590A6A" w:rsidRPr="00C21EC2" w:rsidRDefault="00590A6A" w:rsidP="004C7CC4">
            <w:pPr>
              <w:jc w:val="center"/>
            </w:pPr>
            <w:r>
              <w:t>1</w:t>
            </w:r>
          </w:p>
        </w:tc>
      </w:tr>
      <w:tr w:rsidR="008F23AE" w:rsidRPr="00C21EC2" w14:paraId="2A280FD6" w14:textId="77777777" w:rsidTr="008F23AE">
        <w:tc>
          <w:tcPr>
            <w:tcW w:w="7909" w:type="dxa"/>
          </w:tcPr>
          <w:p w14:paraId="2E3DF8A7" w14:textId="77777777" w:rsidR="008F23AE" w:rsidRPr="00C21EC2" w:rsidRDefault="008F23AE" w:rsidP="004C7CC4">
            <w:pPr>
              <w:jc w:val="right"/>
              <w:rPr>
                <w:b/>
              </w:rPr>
            </w:pPr>
            <w:r w:rsidRPr="00C21EC2">
              <w:rPr>
                <w:b/>
              </w:rPr>
              <w:t>Total</w:t>
            </w:r>
          </w:p>
        </w:tc>
        <w:tc>
          <w:tcPr>
            <w:tcW w:w="1305" w:type="dxa"/>
          </w:tcPr>
          <w:p w14:paraId="1A78DFA2" w14:textId="607CB63B" w:rsidR="008F23AE" w:rsidRPr="00C21EC2" w:rsidRDefault="00590A6A" w:rsidP="004C7CC4">
            <w:pPr>
              <w:jc w:val="center"/>
              <w:rPr>
                <w:b/>
              </w:rPr>
            </w:pPr>
            <w:r>
              <w:rPr>
                <w:b/>
              </w:rPr>
              <w:t>3</w:t>
            </w:r>
          </w:p>
        </w:tc>
      </w:tr>
    </w:tbl>
    <w:p w14:paraId="51BC3053" w14:textId="00BCF970" w:rsidR="008F23AE" w:rsidRPr="00F05714" w:rsidRDefault="008F23AE" w:rsidP="00AB6F7E">
      <w:pPr>
        <w:tabs>
          <w:tab w:val="left" w:pos="923"/>
        </w:tabs>
        <w:rPr>
          <w:sz w:val="24"/>
          <w:szCs w:val="24"/>
        </w:rPr>
      </w:pPr>
    </w:p>
    <w:p w14:paraId="3B96B86B" w14:textId="77777777" w:rsidR="008F23AE" w:rsidRPr="00F05714" w:rsidRDefault="008F23AE" w:rsidP="008F23AE">
      <w:pPr>
        <w:tabs>
          <w:tab w:val="left" w:pos="923"/>
        </w:tabs>
        <w:rPr>
          <w:sz w:val="24"/>
          <w:szCs w:val="24"/>
        </w:rPr>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87"/>
      </w:tblGrid>
      <w:tr w:rsidR="008F23AE" w:rsidRPr="00C21EC2" w14:paraId="189A0294" w14:textId="77777777" w:rsidTr="004C7CC4">
        <w:tc>
          <w:tcPr>
            <w:tcW w:w="7909" w:type="dxa"/>
          </w:tcPr>
          <w:p w14:paraId="202DC521" w14:textId="77777777" w:rsidR="008F23AE" w:rsidRPr="00C21EC2" w:rsidRDefault="008F23AE" w:rsidP="004C7CC4">
            <w:pPr>
              <w:jc w:val="center"/>
              <w:rPr>
                <w:b/>
              </w:rPr>
            </w:pPr>
            <w:r w:rsidRPr="00C21EC2">
              <w:rPr>
                <w:b/>
              </w:rPr>
              <w:t>Description</w:t>
            </w:r>
          </w:p>
        </w:tc>
        <w:tc>
          <w:tcPr>
            <w:tcW w:w="1387" w:type="dxa"/>
          </w:tcPr>
          <w:p w14:paraId="16F037D1" w14:textId="77777777" w:rsidR="008F23AE" w:rsidRPr="00C21EC2" w:rsidRDefault="008F23AE" w:rsidP="004C7CC4">
            <w:pPr>
              <w:jc w:val="center"/>
              <w:rPr>
                <w:b/>
              </w:rPr>
            </w:pPr>
            <w:r w:rsidRPr="00C21EC2">
              <w:rPr>
                <w:b/>
              </w:rPr>
              <w:t>Marks</w:t>
            </w:r>
          </w:p>
        </w:tc>
      </w:tr>
      <w:tr w:rsidR="008F23AE" w:rsidRPr="00C21EC2" w14:paraId="2A09CB7E" w14:textId="77777777" w:rsidTr="004C7CC4">
        <w:tc>
          <w:tcPr>
            <w:tcW w:w="7909" w:type="dxa"/>
          </w:tcPr>
          <w:p w14:paraId="43585F1B" w14:textId="77777777" w:rsidR="00CE3BD6" w:rsidRDefault="00CE3BD6" w:rsidP="00590A6A">
            <w:pPr>
              <w:spacing w:before="120" w:line="360" w:lineRule="auto"/>
            </w:pPr>
            <w:r>
              <w:t>b. There was a rise (favourable movement) in the terms of trade</w:t>
            </w:r>
          </w:p>
          <w:p w14:paraId="52305259" w14:textId="543DA1A3" w:rsidR="00590A6A" w:rsidRDefault="00CE3BD6" w:rsidP="00590A6A">
            <w:pPr>
              <w:spacing w:before="120" w:line="360" w:lineRule="auto"/>
            </w:pPr>
            <w:r>
              <w:t xml:space="preserve">This was due to the XPI increasing faster than the MPI </w:t>
            </w:r>
          </w:p>
          <w:p w14:paraId="67619D56" w14:textId="73D1E2B2" w:rsidR="008A4C56" w:rsidRPr="00DD0C68" w:rsidRDefault="00CE3BD6" w:rsidP="00590A6A">
            <w:pPr>
              <w:pStyle w:val="ListParagraph"/>
              <w:spacing w:line="360" w:lineRule="auto"/>
              <w:ind w:left="0"/>
            </w:pPr>
            <w:r>
              <w:t>Reason: rise in commodity prices</w:t>
            </w:r>
          </w:p>
        </w:tc>
        <w:tc>
          <w:tcPr>
            <w:tcW w:w="1387" w:type="dxa"/>
          </w:tcPr>
          <w:p w14:paraId="3512259B" w14:textId="77777777" w:rsidR="008F23AE" w:rsidRDefault="008F23AE" w:rsidP="004C7CC4">
            <w:pPr>
              <w:jc w:val="center"/>
            </w:pPr>
            <w:r w:rsidRPr="00C21EC2">
              <w:t>1</w:t>
            </w:r>
          </w:p>
          <w:p w14:paraId="79F5BFAB" w14:textId="77777777" w:rsidR="007F1A67" w:rsidRDefault="007F1A67" w:rsidP="004C7CC4">
            <w:pPr>
              <w:jc w:val="center"/>
            </w:pPr>
          </w:p>
          <w:p w14:paraId="2C5F8F8D" w14:textId="12356DDC" w:rsidR="00590A6A" w:rsidRDefault="007F1A67" w:rsidP="004C7CC4">
            <w:pPr>
              <w:jc w:val="center"/>
            </w:pPr>
            <w:r>
              <w:t>1</w:t>
            </w:r>
          </w:p>
          <w:p w14:paraId="44978592" w14:textId="77777777" w:rsidR="007F1A67" w:rsidRDefault="007F1A67" w:rsidP="004C7CC4">
            <w:pPr>
              <w:jc w:val="center"/>
            </w:pPr>
          </w:p>
          <w:p w14:paraId="26DDE793" w14:textId="03EC0E94" w:rsidR="007F1A67" w:rsidRPr="00C21EC2" w:rsidRDefault="007F1A67" w:rsidP="004C7CC4">
            <w:pPr>
              <w:jc w:val="center"/>
            </w:pPr>
            <w:r>
              <w:t>1</w:t>
            </w:r>
          </w:p>
        </w:tc>
      </w:tr>
      <w:tr w:rsidR="008F23AE" w:rsidRPr="00C21EC2" w14:paraId="6E0D86C8" w14:textId="77777777" w:rsidTr="004C7CC4">
        <w:tc>
          <w:tcPr>
            <w:tcW w:w="7909" w:type="dxa"/>
          </w:tcPr>
          <w:p w14:paraId="54D0797D" w14:textId="77777777" w:rsidR="008F23AE" w:rsidRPr="00C21EC2" w:rsidRDefault="008F23AE" w:rsidP="004C7CC4">
            <w:pPr>
              <w:jc w:val="right"/>
              <w:rPr>
                <w:b/>
              </w:rPr>
            </w:pPr>
            <w:r w:rsidRPr="00C21EC2">
              <w:rPr>
                <w:b/>
              </w:rPr>
              <w:t>Total</w:t>
            </w:r>
          </w:p>
        </w:tc>
        <w:tc>
          <w:tcPr>
            <w:tcW w:w="1387" w:type="dxa"/>
          </w:tcPr>
          <w:p w14:paraId="5CD18CA5" w14:textId="191D5871" w:rsidR="008F23AE" w:rsidRPr="00C21EC2" w:rsidRDefault="00280A66" w:rsidP="004C7CC4">
            <w:pPr>
              <w:jc w:val="center"/>
              <w:rPr>
                <w:b/>
              </w:rPr>
            </w:pPr>
            <w:r>
              <w:rPr>
                <w:b/>
              </w:rPr>
              <w:t>3</w:t>
            </w:r>
          </w:p>
        </w:tc>
      </w:tr>
    </w:tbl>
    <w:p w14:paraId="7223B8A0" w14:textId="56D7BE1B" w:rsidR="008F23AE" w:rsidRPr="000E0AFA" w:rsidRDefault="001B541E" w:rsidP="008F23AE">
      <w:pPr>
        <w:tabs>
          <w:tab w:val="left" w:pos="8364"/>
        </w:tabs>
        <w:ind w:left="567" w:hanging="567"/>
        <w:rPr>
          <w:sz w:val="24"/>
          <w:szCs w:val="24"/>
        </w:rPr>
      </w:pPr>
      <w:r>
        <w:rPr>
          <w:sz w:val="24"/>
          <w:szCs w:val="24"/>
        </w:rPr>
        <w:t xml:space="preserve"> </w:t>
      </w:r>
    </w:p>
    <w:p w14:paraId="5F6EB926" w14:textId="77777777" w:rsidR="008F23AE" w:rsidRPr="00C93C45" w:rsidRDefault="008F23AE" w:rsidP="008F23AE">
      <w:pPr>
        <w:tabs>
          <w:tab w:val="left" w:pos="923"/>
        </w:tabs>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87"/>
      </w:tblGrid>
      <w:tr w:rsidR="008F23AE" w:rsidRPr="000E0E75" w14:paraId="2D021D01" w14:textId="77777777" w:rsidTr="004C7CC4">
        <w:tc>
          <w:tcPr>
            <w:tcW w:w="7909" w:type="dxa"/>
          </w:tcPr>
          <w:p w14:paraId="35C1DDB8" w14:textId="77777777" w:rsidR="008F23AE" w:rsidRPr="000E0E75" w:rsidRDefault="008F23AE" w:rsidP="004C7CC4">
            <w:pPr>
              <w:jc w:val="center"/>
              <w:rPr>
                <w:b/>
              </w:rPr>
            </w:pPr>
            <w:r w:rsidRPr="000E0E75">
              <w:rPr>
                <w:b/>
              </w:rPr>
              <w:t>Description</w:t>
            </w:r>
          </w:p>
        </w:tc>
        <w:tc>
          <w:tcPr>
            <w:tcW w:w="1387" w:type="dxa"/>
          </w:tcPr>
          <w:p w14:paraId="6963996F" w14:textId="77777777" w:rsidR="008F23AE" w:rsidRPr="000E0E75" w:rsidRDefault="008F23AE" w:rsidP="004C7CC4">
            <w:pPr>
              <w:jc w:val="center"/>
              <w:rPr>
                <w:b/>
              </w:rPr>
            </w:pPr>
            <w:r w:rsidRPr="000E0E75">
              <w:rPr>
                <w:b/>
              </w:rPr>
              <w:t>Marks</w:t>
            </w:r>
          </w:p>
        </w:tc>
      </w:tr>
      <w:tr w:rsidR="00312960" w:rsidRPr="00A75B4D" w14:paraId="03558DFE" w14:textId="77777777" w:rsidTr="004C7CC4">
        <w:tc>
          <w:tcPr>
            <w:tcW w:w="7909" w:type="dxa"/>
          </w:tcPr>
          <w:p w14:paraId="626D943E" w14:textId="77777777" w:rsidR="00787BC1" w:rsidRDefault="00787BC1" w:rsidP="00787BC1">
            <w:pPr>
              <w:spacing w:before="120"/>
            </w:pPr>
            <w:r>
              <w:t xml:space="preserve">c.  2 marks for effect of coronavirus on </w:t>
            </w:r>
            <w:proofErr w:type="spellStart"/>
            <w:r>
              <w:t>ToT</w:t>
            </w:r>
            <w:proofErr w:type="spellEnd"/>
            <w:r>
              <w:t xml:space="preserve"> – the </w:t>
            </w:r>
            <w:proofErr w:type="spellStart"/>
            <w:r>
              <w:t>ToT</w:t>
            </w:r>
            <w:proofErr w:type="spellEnd"/>
            <w:r>
              <w:t xml:space="preserve"> would decrease (unfavourable movement) since the XPI would fall relative to the import price index</w:t>
            </w:r>
          </w:p>
          <w:p w14:paraId="20DCFE52" w14:textId="77777777" w:rsidR="00787BC1" w:rsidRDefault="00787BC1" w:rsidP="00787BC1">
            <w:pPr>
              <w:spacing w:before="120"/>
            </w:pPr>
            <w:r>
              <w:t>4 marks for ANY 2 effects</w:t>
            </w:r>
          </w:p>
          <w:p w14:paraId="59154390" w14:textId="77777777" w:rsidR="00787BC1" w:rsidRDefault="00787BC1" w:rsidP="00787BC1">
            <w:pPr>
              <w:spacing w:before="120"/>
            </w:pPr>
            <w:r>
              <w:t xml:space="preserve">1) </w:t>
            </w:r>
            <w:r w:rsidRPr="002430D2">
              <w:rPr>
                <w:u w:val="single"/>
              </w:rPr>
              <w:t>Aust dollar</w:t>
            </w:r>
            <w:r>
              <w:t xml:space="preserve">: A fall in the </w:t>
            </w:r>
            <w:proofErr w:type="spellStart"/>
            <w:r>
              <w:t>ToT</w:t>
            </w:r>
            <w:proofErr w:type="spellEnd"/>
            <w:r>
              <w:t xml:space="preserve"> would depreciate the $A because relatively lower XPI would decrease the value of exports decreasing the D($A)</w:t>
            </w:r>
          </w:p>
          <w:p w14:paraId="1FCDD8DC" w14:textId="77777777" w:rsidR="00787BC1" w:rsidRDefault="00787BC1" w:rsidP="00787BC1">
            <w:pPr>
              <w:spacing w:before="120"/>
            </w:pPr>
            <w:r>
              <w:t xml:space="preserve">2) </w:t>
            </w:r>
            <w:r w:rsidRPr="002430D2">
              <w:rPr>
                <w:u w:val="single"/>
              </w:rPr>
              <w:t>Trade balance</w:t>
            </w:r>
            <w:r>
              <w:t xml:space="preserve">: A fall in the </w:t>
            </w:r>
            <w:proofErr w:type="spellStart"/>
            <w:r>
              <w:t>ToT</w:t>
            </w:r>
            <w:proofErr w:type="spellEnd"/>
            <w:r>
              <w:t xml:space="preserve"> would decrease the trade balance because the value of exports would fall relative to the value of imports </w:t>
            </w:r>
          </w:p>
          <w:p w14:paraId="7368D56B" w14:textId="370538D4" w:rsidR="00312960" w:rsidRDefault="00787BC1" w:rsidP="00787BC1">
            <w:pPr>
              <w:spacing w:before="120"/>
            </w:pPr>
            <w:r>
              <w:t xml:space="preserve">3) </w:t>
            </w:r>
            <w:r w:rsidRPr="002430D2">
              <w:rPr>
                <w:u w:val="single"/>
              </w:rPr>
              <w:t>National income</w:t>
            </w:r>
            <w:r>
              <w:t>/</w:t>
            </w:r>
            <w:r w:rsidRPr="002430D2">
              <w:rPr>
                <w:u w:val="single"/>
              </w:rPr>
              <w:t>Living standards</w:t>
            </w:r>
            <w:r>
              <w:t xml:space="preserve">: A fall in the </w:t>
            </w:r>
            <w:proofErr w:type="spellStart"/>
            <w:r>
              <w:t>ToT</w:t>
            </w:r>
            <w:proofErr w:type="spellEnd"/>
            <w:r>
              <w:t xml:space="preserve"> would decrease Aust living standards because national income decreases &amp; we can now purchase less imports with a given volume of exports</w:t>
            </w:r>
          </w:p>
          <w:p w14:paraId="62EB6393" w14:textId="6D65BF4D" w:rsidR="008A4C56" w:rsidRPr="00A75B4D" w:rsidRDefault="008A4C56" w:rsidP="00312960">
            <w:pPr>
              <w:spacing w:before="120"/>
            </w:pPr>
          </w:p>
        </w:tc>
        <w:tc>
          <w:tcPr>
            <w:tcW w:w="1387" w:type="dxa"/>
          </w:tcPr>
          <w:p w14:paraId="7B57E174" w14:textId="77777777" w:rsidR="00312960" w:rsidRDefault="00312960" w:rsidP="00312960">
            <w:pPr>
              <w:jc w:val="center"/>
            </w:pPr>
            <w:r>
              <w:t xml:space="preserve"> </w:t>
            </w:r>
            <w:r w:rsidRPr="00A75B4D">
              <w:t xml:space="preserve"> </w:t>
            </w:r>
          </w:p>
          <w:p w14:paraId="75712449" w14:textId="2144480D" w:rsidR="00312960" w:rsidRDefault="00312960" w:rsidP="00312960">
            <w:pPr>
              <w:jc w:val="center"/>
            </w:pPr>
            <w:r>
              <w:t>1</w:t>
            </w:r>
            <w:r w:rsidR="002F0119">
              <w:t>-2</w:t>
            </w:r>
          </w:p>
          <w:p w14:paraId="1089FC2F" w14:textId="77777777" w:rsidR="00312960" w:rsidRDefault="00312960" w:rsidP="00312960">
            <w:pPr>
              <w:jc w:val="center"/>
            </w:pPr>
          </w:p>
          <w:p w14:paraId="189C4DB3" w14:textId="538CF1F0" w:rsidR="00312960" w:rsidRDefault="00312960" w:rsidP="00312960">
            <w:pPr>
              <w:jc w:val="center"/>
            </w:pPr>
          </w:p>
          <w:p w14:paraId="612A6E82" w14:textId="33DE67C4" w:rsidR="002F0119" w:rsidRDefault="002F0119" w:rsidP="00312960">
            <w:pPr>
              <w:jc w:val="center"/>
            </w:pPr>
          </w:p>
          <w:p w14:paraId="763F8B50" w14:textId="77777777" w:rsidR="002F0119" w:rsidRDefault="002F0119" w:rsidP="00312960">
            <w:pPr>
              <w:jc w:val="center"/>
            </w:pPr>
          </w:p>
          <w:p w14:paraId="72B4E198" w14:textId="1E58F898" w:rsidR="00312960" w:rsidRDefault="00312960" w:rsidP="00312960">
            <w:pPr>
              <w:jc w:val="center"/>
            </w:pPr>
            <w:r>
              <w:t>1</w:t>
            </w:r>
            <w:r w:rsidR="002F0119">
              <w:t>-2</w:t>
            </w:r>
          </w:p>
          <w:p w14:paraId="1E5706C8" w14:textId="77777777" w:rsidR="007F1A67" w:rsidRDefault="007F1A67" w:rsidP="00312960">
            <w:pPr>
              <w:jc w:val="center"/>
            </w:pPr>
          </w:p>
          <w:p w14:paraId="48D6E8C8" w14:textId="77777777" w:rsidR="007F1A67" w:rsidRDefault="007F1A67" w:rsidP="00312960">
            <w:pPr>
              <w:jc w:val="center"/>
            </w:pPr>
            <w:r>
              <w:t>1</w:t>
            </w:r>
            <w:r w:rsidR="008A4C56">
              <w:t>-2</w:t>
            </w:r>
          </w:p>
          <w:p w14:paraId="45969A8D" w14:textId="3FD58997" w:rsidR="002F0119" w:rsidRDefault="002F0119" w:rsidP="00312960">
            <w:pPr>
              <w:jc w:val="center"/>
            </w:pPr>
          </w:p>
          <w:p w14:paraId="7E0C4157" w14:textId="77777777" w:rsidR="002F0119" w:rsidRDefault="002F0119" w:rsidP="00312960">
            <w:pPr>
              <w:jc w:val="center"/>
            </w:pPr>
          </w:p>
          <w:p w14:paraId="3F5D8F77" w14:textId="7E102150" w:rsidR="002F0119" w:rsidRPr="00A75B4D" w:rsidRDefault="002F0119" w:rsidP="00312960">
            <w:pPr>
              <w:jc w:val="center"/>
            </w:pPr>
            <w:r>
              <w:t>1-2</w:t>
            </w:r>
          </w:p>
        </w:tc>
      </w:tr>
      <w:tr w:rsidR="00312960" w:rsidRPr="000E0E75" w14:paraId="46697F9C" w14:textId="77777777" w:rsidTr="004C7CC4">
        <w:tc>
          <w:tcPr>
            <w:tcW w:w="7909" w:type="dxa"/>
          </w:tcPr>
          <w:p w14:paraId="043500E0" w14:textId="77777777" w:rsidR="00312960" w:rsidRPr="000E0E75" w:rsidRDefault="00312960" w:rsidP="00312960">
            <w:pPr>
              <w:jc w:val="right"/>
            </w:pPr>
            <w:r w:rsidRPr="000E0E75">
              <w:rPr>
                <w:b/>
              </w:rPr>
              <w:t>Total</w:t>
            </w:r>
          </w:p>
        </w:tc>
        <w:tc>
          <w:tcPr>
            <w:tcW w:w="1387" w:type="dxa"/>
          </w:tcPr>
          <w:p w14:paraId="006F3C50" w14:textId="6E7641D3" w:rsidR="00312960" w:rsidRPr="000E0E75" w:rsidRDefault="00C119CE" w:rsidP="00312960">
            <w:pPr>
              <w:jc w:val="center"/>
              <w:rPr>
                <w:b/>
              </w:rPr>
            </w:pPr>
            <w:r>
              <w:rPr>
                <w:b/>
              </w:rPr>
              <w:t>6</w:t>
            </w:r>
          </w:p>
        </w:tc>
      </w:tr>
    </w:tbl>
    <w:p w14:paraId="4BA648C3" w14:textId="23E783DB" w:rsidR="008F23AE" w:rsidRPr="000E0AFA" w:rsidRDefault="008F23AE" w:rsidP="008F23AE">
      <w:pPr>
        <w:tabs>
          <w:tab w:val="left" w:pos="8364"/>
        </w:tabs>
        <w:ind w:left="567" w:hanging="567"/>
        <w:rPr>
          <w:sz w:val="24"/>
          <w:szCs w:val="24"/>
        </w:rPr>
      </w:pPr>
    </w:p>
    <w:p w14:paraId="45423EF3" w14:textId="77777777" w:rsidR="008F23AE" w:rsidRPr="000E0AFA" w:rsidRDefault="008F23AE" w:rsidP="008F23AE">
      <w:pPr>
        <w:tabs>
          <w:tab w:val="left" w:pos="923"/>
        </w:tabs>
        <w:rPr>
          <w:sz w:val="24"/>
          <w:szCs w:val="24"/>
        </w:rPr>
      </w:pPr>
    </w:p>
    <w:p w14:paraId="4B179FE3" w14:textId="7E5E7079" w:rsidR="008F23AE" w:rsidRDefault="008F23AE" w:rsidP="008F23AE"/>
    <w:p w14:paraId="4C786C1A" w14:textId="0BA762E8" w:rsidR="00C21EC2" w:rsidRDefault="00C21EC2" w:rsidP="00BA3776">
      <w:pPr>
        <w:ind w:left="567" w:hanging="567"/>
      </w:pPr>
    </w:p>
    <w:p w14:paraId="2F8A2371" w14:textId="433F64CF" w:rsidR="00C21EC2" w:rsidRDefault="00C21EC2" w:rsidP="00BA3776">
      <w:pPr>
        <w:ind w:left="567" w:hanging="567"/>
      </w:pPr>
    </w:p>
    <w:p w14:paraId="720B43E5" w14:textId="35389B35" w:rsidR="00710707" w:rsidRDefault="00710707" w:rsidP="00BA3776">
      <w:pPr>
        <w:ind w:left="567" w:hanging="567"/>
      </w:pPr>
    </w:p>
    <w:p w14:paraId="57A71333" w14:textId="3F98684A" w:rsidR="00710707" w:rsidRDefault="00710707" w:rsidP="00BA3776">
      <w:pPr>
        <w:ind w:left="567" w:hanging="567"/>
      </w:pPr>
    </w:p>
    <w:p w14:paraId="54E5B3C7" w14:textId="0B2EAB6B" w:rsidR="00710707" w:rsidRDefault="00710707" w:rsidP="00BA3776">
      <w:pPr>
        <w:ind w:left="567" w:hanging="567"/>
      </w:pPr>
    </w:p>
    <w:p w14:paraId="1872DE59" w14:textId="09C8B1D6" w:rsidR="00710707" w:rsidRDefault="00710707" w:rsidP="00BA3776">
      <w:pPr>
        <w:ind w:left="567" w:hanging="567"/>
      </w:pPr>
    </w:p>
    <w:p w14:paraId="735B0660" w14:textId="06109474" w:rsidR="00710707" w:rsidRDefault="00710707" w:rsidP="00BA3776">
      <w:pPr>
        <w:ind w:left="567" w:hanging="567"/>
      </w:pPr>
    </w:p>
    <w:p w14:paraId="451BD81E" w14:textId="583ED6A8" w:rsidR="00710707" w:rsidRDefault="00710707" w:rsidP="00BA3776">
      <w:pPr>
        <w:ind w:left="567" w:hanging="567"/>
      </w:pPr>
    </w:p>
    <w:p w14:paraId="7DBDCA1D" w14:textId="74FFA7A1" w:rsidR="00710707" w:rsidRDefault="00710707" w:rsidP="00BA3776">
      <w:pPr>
        <w:ind w:left="567" w:hanging="567"/>
      </w:pPr>
    </w:p>
    <w:p w14:paraId="0ECEB750" w14:textId="33167F89" w:rsidR="00710707" w:rsidRDefault="00710707" w:rsidP="00BA3776">
      <w:pPr>
        <w:ind w:left="567" w:hanging="567"/>
      </w:pPr>
    </w:p>
    <w:p w14:paraId="01276930" w14:textId="77777777" w:rsidR="00B64FA7" w:rsidRDefault="00B64FA7" w:rsidP="00BA3776">
      <w:pPr>
        <w:ind w:left="567" w:hanging="567"/>
      </w:pPr>
    </w:p>
    <w:p w14:paraId="65D58574" w14:textId="77777777" w:rsidR="00710707" w:rsidRDefault="00710707" w:rsidP="00BA3776">
      <w:pPr>
        <w:ind w:left="567" w:hanging="567"/>
      </w:pPr>
    </w:p>
    <w:p w14:paraId="081E7CCB" w14:textId="77777777" w:rsidR="00DA3BFF" w:rsidRDefault="00DA3BFF" w:rsidP="001103A2"/>
    <w:p w14:paraId="2C6B9399" w14:textId="77777777" w:rsidR="00C21EC2" w:rsidRDefault="00C21EC2" w:rsidP="00BA3776">
      <w:pPr>
        <w:ind w:left="567" w:hanging="567"/>
      </w:pPr>
    </w:p>
    <w:p w14:paraId="03302F7A" w14:textId="34F76093" w:rsidR="009E0454" w:rsidRPr="008F2B3F" w:rsidRDefault="004C3766" w:rsidP="004C3766">
      <w:pPr>
        <w:spacing w:line="360" w:lineRule="auto"/>
        <w:rPr>
          <w:b/>
          <w:bCs/>
          <w:sz w:val="24"/>
          <w:szCs w:val="24"/>
          <w:lang w:eastAsia="ja-JP"/>
        </w:rPr>
      </w:pPr>
      <w:r w:rsidRPr="008F2B3F">
        <w:rPr>
          <w:b/>
          <w:bCs/>
          <w:sz w:val="24"/>
          <w:szCs w:val="24"/>
          <w:u w:val="single"/>
          <w:lang w:eastAsia="ja-JP"/>
        </w:rPr>
        <w:lastRenderedPageBreak/>
        <w:t>Section Three: Extended Response</w:t>
      </w:r>
      <w:r w:rsidRPr="008F2B3F">
        <w:rPr>
          <w:b/>
          <w:bCs/>
          <w:sz w:val="24"/>
          <w:szCs w:val="24"/>
          <w:lang w:eastAsia="ja-JP"/>
        </w:rPr>
        <w:t xml:space="preserve"> </w:t>
      </w:r>
      <w:r w:rsidRPr="008F2B3F">
        <w:rPr>
          <w:b/>
          <w:bCs/>
          <w:sz w:val="24"/>
          <w:szCs w:val="24"/>
          <w:lang w:eastAsia="ja-JP"/>
        </w:rPr>
        <w:tab/>
        <w:t xml:space="preserve"> </w:t>
      </w:r>
      <w:r w:rsidRPr="008F2B3F">
        <w:rPr>
          <w:b/>
          <w:bCs/>
          <w:sz w:val="24"/>
          <w:szCs w:val="24"/>
          <w:lang w:eastAsia="ja-JP"/>
        </w:rPr>
        <w:tab/>
      </w:r>
      <w:r w:rsidRPr="008F2B3F">
        <w:rPr>
          <w:b/>
          <w:bCs/>
          <w:sz w:val="24"/>
          <w:szCs w:val="24"/>
          <w:lang w:eastAsia="ja-JP"/>
        </w:rPr>
        <w:tab/>
      </w:r>
      <w:r w:rsidR="009E0454" w:rsidRPr="008F2B3F">
        <w:rPr>
          <w:b/>
          <w:bCs/>
          <w:sz w:val="24"/>
          <w:szCs w:val="24"/>
          <w:lang w:eastAsia="ja-JP"/>
        </w:rPr>
        <w:tab/>
      </w:r>
      <w:r w:rsidR="009E0454" w:rsidRPr="008F2B3F">
        <w:rPr>
          <w:b/>
          <w:bCs/>
          <w:sz w:val="24"/>
          <w:szCs w:val="24"/>
          <w:lang w:eastAsia="ja-JP"/>
        </w:rPr>
        <w:tab/>
        <w:t xml:space="preserve">  40% (40 marks)</w:t>
      </w:r>
      <w:r w:rsidR="00CD252C" w:rsidRPr="008F2B3F">
        <w:rPr>
          <w:b/>
          <w:bCs/>
          <w:sz w:val="24"/>
          <w:szCs w:val="24"/>
          <w:lang w:eastAsia="ja-JP"/>
        </w:rPr>
        <w:t xml:space="preserve"> </w:t>
      </w:r>
    </w:p>
    <w:p w14:paraId="03302F7B" w14:textId="4C2570A2" w:rsidR="004C3766" w:rsidRPr="008F2B3F" w:rsidRDefault="00CD252C" w:rsidP="009E0454">
      <w:pPr>
        <w:spacing w:line="360" w:lineRule="auto"/>
        <w:jc w:val="left"/>
        <w:rPr>
          <w:b/>
          <w:bCs/>
          <w:sz w:val="24"/>
          <w:szCs w:val="24"/>
          <w:lang w:eastAsia="ja-JP"/>
        </w:rPr>
      </w:pPr>
      <w:r w:rsidRPr="008F2B3F">
        <w:rPr>
          <w:b/>
          <w:bCs/>
          <w:sz w:val="24"/>
          <w:szCs w:val="24"/>
          <w:lang w:eastAsia="ja-JP"/>
        </w:rPr>
        <w:t xml:space="preserve">Question </w:t>
      </w:r>
      <w:r w:rsidR="00FE3F87" w:rsidRPr="008F2B3F">
        <w:rPr>
          <w:b/>
          <w:bCs/>
          <w:sz w:val="24"/>
          <w:szCs w:val="24"/>
          <w:lang w:eastAsia="ja-JP"/>
        </w:rPr>
        <w:t>28</w:t>
      </w:r>
      <w:r w:rsidR="004C3766" w:rsidRPr="008F2B3F">
        <w:rPr>
          <w:b/>
          <w:bCs/>
          <w:sz w:val="24"/>
          <w:szCs w:val="24"/>
          <w:lang w:eastAsia="ja-JP"/>
        </w:rPr>
        <w:tab/>
      </w:r>
      <w:r w:rsidR="00B64FA7" w:rsidRPr="001F46FC">
        <w:rPr>
          <w:b/>
          <w:bCs/>
          <w:color w:val="FF0000"/>
          <w:sz w:val="24"/>
          <w:szCs w:val="24"/>
          <w:lang w:eastAsia="ja-JP"/>
        </w:rPr>
        <w:t xml:space="preserve">(Ave 11.4/20 = </w:t>
      </w:r>
      <w:r w:rsidR="001F46FC" w:rsidRPr="001F46FC">
        <w:rPr>
          <w:b/>
          <w:bCs/>
          <w:color w:val="FF0000"/>
          <w:sz w:val="24"/>
          <w:szCs w:val="24"/>
          <w:lang w:eastAsia="ja-JP"/>
        </w:rPr>
        <w:t>57%)</w:t>
      </w:r>
      <w:r w:rsidR="004C3766" w:rsidRPr="008F2B3F">
        <w:rPr>
          <w:b/>
          <w:bCs/>
          <w:sz w:val="24"/>
          <w:szCs w:val="24"/>
          <w:lang w:eastAsia="ja-JP"/>
        </w:rPr>
        <w:tab/>
      </w:r>
      <w:r w:rsidR="004C3766" w:rsidRPr="008F2B3F">
        <w:rPr>
          <w:b/>
          <w:bCs/>
          <w:sz w:val="24"/>
          <w:szCs w:val="24"/>
          <w:lang w:eastAsia="ja-JP"/>
        </w:rPr>
        <w:tab/>
      </w:r>
      <w:r w:rsidR="004C3766" w:rsidRPr="008F2B3F">
        <w:rPr>
          <w:b/>
          <w:bCs/>
          <w:sz w:val="24"/>
          <w:szCs w:val="24"/>
          <w:lang w:eastAsia="ja-JP"/>
        </w:rPr>
        <w:tab/>
      </w:r>
      <w:r w:rsidR="004C3766" w:rsidRPr="008F2B3F">
        <w:rPr>
          <w:b/>
          <w:bCs/>
          <w:sz w:val="24"/>
          <w:szCs w:val="24"/>
          <w:lang w:eastAsia="ja-JP"/>
        </w:rPr>
        <w:tab/>
      </w:r>
      <w:r w:rsidR="001F46FC">
        <w:rPr>
          <w:b/>
          <w:bCs/>
          <w:sz w:val="24"/>
          <w:szCs w:val="24"/>
          <w:lang w:eastAsia="ja-JP"/>
        </w:rPr>
        <w:t xml:space="preserve">                 </w:t>
      </w:r>
      <w:proofErr w:type="gramStart"/>
      <w:r w:rsidR="001F46FC">
        <w:rPr>
          <w:b/>
          <w:bCs/>
          <w:sz w:val="24"/>
          <w:szCs w:val="24"/>
          <w:lang w:eastAsia="ja-JP"/>
        </w:rPr>
        <w:t xml:space="preserve">  </w:t>
      </w:r>
      <w:r w:rsidR="009E0454" w:rsidRPr="008F2B3F">
        <w:rPr>
          <w:b/>
          <w:bCs/>
          <w:sz w:val="24"/>
          <w:szCs w:val="24"/>
          <w:lang w:eastAsia="ja-JP"/>
        </w:rPr>
        <w:t xml:space="preserve"> (</w:t>
      </w:r>
      <w:proofErr w:type="gramEnd"/>
      <w:r w:rsidR="009E0454" w:rsidRPr="008F2B3F">
        <w:rPr>
          <w:b/>
          <w:bCs/>
          <w:sz w:val="24"/>
          <w:szCs w:val="24"/>
          <w:lang w:eastAsia="ja-JP"/>
        </w:rPr>
        <w:t>20 marks)</w:t>
      </w:r>
    </w:p>
    <w:p w14:paraId="1487DC20" w14:textId="61AC4028" w:rsidR="00AB04D3" w:rsidRDefault="00AB04D3" w:rsidP="00AB04D3">
      <w:pPr>
        <w:tabs>
          <w:tab w:val="left" w:pos="8364"/>
        </w:tabs>
        <w:autoSpaceDE w:val="0"/>
        <w:autoSpaceDN w:val="0"/>
        <w:adjustRightInd w:val="0"/>
        <w:ind w:left="567" w:hanging="567"/>
        <w:rPr>
          <w:rFonts w:eastAsiaTheme="minorEastAsia"/>
          <w:lang w:val="en-US" w:eastAsia="ja-JP"/>
        </w:rPr>
      </w:pPr>
      <w:r>
        <w:rPr>
          <w:rFonts w:eastAsiaTheme="minorEastAsia"/>
          <w:lang w:val="en-US" w:eastAsia="ja-JP"/>
        </w:rPr>
        <w:t>(a)</w:t>
      </w:r>
      <w:r>
        <w:rPr>
          <w:rFonts w:eastAsiaTheme="minorEastAsia"/>
          <w:lang w:val="en-US" w:eastAsia="ja-JP"/>
        </w:rPr>
        <w:tab/>
        <w:t xml:space="preserve">Discuss the factors that have facilitated the process of </w:t>
      </w:r>
      <w:proofErr w:type="spellStart"/>
      <w:r>
        <w:rPr>
          <w:rFonts w:eastAsiaTheme="minorEastAsia"/>
          <w:lang w:val="en-US" w:eastAsia="ja-JP"/>
        </w:rPr>
        <w:t>globalisation</w:t>
      </w:r>
      <w:proofErr w:type="spellEnd"/>
      <w:r>
        <w:rPr>
          <w:rFonts w:eastAsiaTheme="minorEastAsia"/>
          <w:lang w:val="en-US" w:eastAsia="ja-JP"/>
        </w:rPr>
        <w:t xml:space="preserve"> and the</w:t>
      </w:r>
      <w:r w:rsidR="009B1E6A">
        <w:rPr>
          <w:rFonts w:eastAsiaTheme="minorEastAsia"/>
          <w:lang w:val="en-US" w:eastAsia="ja-JP"/>
        </w:rPr>
        <w:t xml:space="preserve">               </w:t>
      </w:r>
      <w:r>
        <w:rPr>
          <w:rFonts w:eastAsiaTheme="minorEastAsia"/>
          <w:lang w:val="en-US" w:eastAsia="ja-JP"/>
        </w:rPr>
        <w:t xml:space="preserve"> reasons for the contemporary/current slowdown in world trade.</w:t>
      </w:r>
      <w:r w:rsidR="009B1E6A">
        <w:rPr>
          <w:rFonts w:eastAsiaTheme="minorEastAsia"/>
          <w:lang w:val="en-US" w:eastAsia="ja-JP"/>
        </w:rPr>
        <w:t xml:space="preserve">                       </w:t>
      </w:r>
      <w:r>
        <w:rPr>
          <w:rFonts w:eastAsiaTheme="minorEastAsia"/>
          <w:lang w:val="en-US" w:eastAsia="ja-JP"/>
        </w:rPr>
        <w:t>(12 marks)</w:t>
      </w:r>
    </w:p>
    <w:p w14:paraId="3B1468A1" w14:textId="77777777" w:rsidR="00AB04D3" w:rsidRDefault="00AB04D3" w:rsidP="00AB04D3">
      <w:pPr>
        <w:tabs>
          <w:tab w:val="left" w:pos="8364"/>
        </w:tabs>
        <w:autoSpaceDE w:val="0"/>
        <w:autoSpaceDN w:val="0"/>
        <w:adjustRightInd w:val="0"/>
        <w:ind w:left="567" w:hanging="567"/>
        <w:rPr>
          <w:rFonts w:eastAsiaTheme="minorEastAsia"/>
          <w:lang w:val="en-US" w:eastAsia="ja-JP"/>
        </w:rPr>
      </w:pPr>
    </w:p>
    <w:p w14:paraId="18FEBA63" w14:textId="3CA87DF6" w:rsidR="00AB04D3" w:rsidRDefault="00AB04D3" w:rsidP="00AB04D3">
      <w:pPr>
        <w:tabs>
          <w:tab w:val="left" w:pos="8364"/>
        </w:tabs>
        <w:autoSpaceDE w:val="0"/>
        <w:autoSpaceDN w:val="0"/>
        <w:adjustRightInd w:val="0"/>
        <w:ind w:left="567" w:hanging="567"/>
        <w:rPr>
          <w:rFonts w:eastAsiaTheme="minorEastAsia"/>
          <w:lang w:val="en-US" w:eastAsia="ja-JP"/>
        </w:rPr>
      </w:pPr>
      <w:r>
        <w:rPr>
          <w:rFonts w:eastAsiaTheme="minorEastAsia"/>
          <w:lang w:val="en-US" w:eastAsia="ja-JP"/>
        </w:rPr>
        <w:t>(b)</w:t>
      </w:r>
      <w:r>
        <w:rPr>
          <w:rFonts w:eastAsiaTheme="minorEastAsia"/>
          <w:lang w:val="en-US" w:eastAsia="ja-JP"/>
        </w:rPr>
        <w:tab/>
        <w:t xml:space="preserve">Evaluate the economic effects of </w:t>
      </w:r>
      <w:proofErr w:type="spellStart"/>
      <w:r>
        <w:rPr>
          <w:rFonts w:eastAsiaTheme="minorEastAsia"/>
          <w:lang w:val="en-US" w:eastAsia="ja-JP"/>
        </w:rPr>
        <w:t>globalisation</w:t>
      </w:r>
      <w:proofErr w:type="spellEnd"/>
      <w:r>
        <w:rPr>
          <w:rFonts w:eastAsiaTheme="minorEastAsia"/>
          <w:lang w:val="en-US" w:eastAsia="ja-JP"/>
        </w:rPr>
        <w:t xml:space="preserve">.  </w:t>
      </w:r>
      <w:r w:rsidR="009B1E6A">
        <w:rPr>
          <w:rFonts w:eastAsiaTheme="minorEastAsia"/>
          <w:lang w:val="en-US" w:eastAsia="ja-JP"/>
        </w:rPr>
        <w:t xml:space="preserve">                                               </w:t>
      </w:r>
      <w:r>
        <w:rPr>
          <w:rFonts w:eastAsiaTheme="minorEastAsia"/>
          <w:lang w:val="en-US" w:eastAsia="ja-JP"/>
        </w:rPr>
        <w:t xml:space="preserve">  (8 marks)</w:t>
      </w:r>
    </w:p>
    <w:p w14:paraId="0DE822E2" w14:textId="395BDF07" w:rsidR="00B002FB" w:rsidRPr="00565B29" w:rsidRDefault="00B002FB" w:rsidP="00B002FB">
      <w:pPr>
        <w:tabs>
          <w:tab w:val="left" w:pos="8647"/>
        </w:tabs>
        <w:autoSpaceDE w:val="0"/>
        <w:autoSpaceDN w:val="0"/>
        <w:adjustRightInd w:val="0"/>
        <w:ind w:left="567" w:hanging="567"/>
        <w:rPr>
          <w:lang w:val="en-US" w:eastAsia="ja-JP"/>
        </w:rPr>
      </w:pPr>
    </w:p>
    <w:p w14:paraId="0D454792" w14:textId="7E3036A1" w:rsidR="0071025C" w:rsidRDefault="0071025C" w:rsidP="00444AE6">
      <w:pPr>
        <w:autoSpaceDE w:val="0"/>
        <w:autoSpaceDN w:val="0"/>
        <w:adjustRightInd w:val="0"/>
        <w:rPr>
          <w:sz w:val="24"/>
          <w:szCs w:val="24"/>
        </w:rPr>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87"/>
      </w:tblGrid>
      <w:tr w:rsidR="00CB05DB" w:rsidRPr="000E0E75" w14:paraId="392D1C02" w14:textId="77777777" w:rsidTr="00CA03FD">
        <w:tc>
          <w:tcPr>
            <w:tcW w:w="7909" w:type="dxa"/>
          </w:tcPr>
          <w:p w14:paraId="70EE3487" w14:textId="77777777" w:rsidR="00CB05DB" w:rsidRPr="000E0E75" w:rsidRDefault="00CB05DB" w:rsidP="00CA03FD">
            <w:pPr>
              <w:jc w:val="center"/>
              <w:rPr>
                <w:b/>
              </w:rPr>
            </w:pPr>
            <w:r w:rsidRPr="000E0E75">
              <w:rPr>
                <w:b/>
              </w:rPr>
              <w:t>Description</w:t>
            </w:r>
          </w:p>
        </w:tc>
        <w:tc>
          <w:tcPr>
            <w:tcW w:w="1387" w:type="dxa"/>
          </w:tcPr>
          <w:p w14:paraId="7D6224DD" w14:textId="77777777" w:rsidR="00CB05DB" w:rsidRPr="000E0E75" w:rsidRDefault="00CB05DB" w:rsidP="00CA03FD">
            <w:pPr>
              <w:jc w:val="center"/>
              <w:rPr>
                <w:b/>
              </w:rPr>
            </w:pPr>
            <w:r w:rsidRPr="000E0E75">
              <w:rPr>
                <w:b/>
              </w:rPr>
              <w:t>Marks</w:t>
            </w:r>
          </w:p>
        </w:tc>
      </w:tr>
      <w:tr w:rsidR="00CB05DB" w:rsidRPr="00A75B4D" w14:paraId="6C3C7CA1" w14:textId="77777777" w:rsidTr="00CA03FD">
        <w:tc>
          <w:tcPr>
            <w:tcW w:w="7909" w:type="dxa"/>
          </w:tcPr>
          <w:p w14:paraId="7A996D20" w14:textId="77777777" w:rsidR="00E45DC9" w:rsidRDefault="00E45DC9" w:rsidP="00E45DC9">
            <w:pPr>
              <w:spacing w:before="120"/>
            </w:pPr>
            <w:r w:rsidRPr="00073F27">
              <w:t xml:space="preserve">(a) </w:t>
            </w:r>
            <w:r>
              <w:t>Define globalisation</w:t>
            </w:r>
          </w:p>
          <w:p w14:paraId="6AFC4BF3" w14:textId="77777777" w:rsidR="00E45DC9" w:rsidRDefault="00E45DC9" w:rsidP="00E45DC9">
            <w:pPr>
              <w:spacing w:before="120"/>
            </w:pPr>
            <w:r>
              <w:t>Factors facilitating globalisation: 1-6 marks (any 3 factors x 2 marks)</w:t>
            </w:r>
          </w:p>
          <w:p w14:paraId="6BFA95B2" w14:textId="77777777" w:rsidR="00E45DC9" w:rsidRDefault="00E45DC9" w:rsidP="00E45DC9">
            <w:pPr>
              <w:spacing w:before="60"/>
            </w:pPr>
            <w:r>
              <w:t>The WTO &amp; trade liberalisation – the WTO has over time facilitated the reduction in trade barriers (tariffs &amp; other forms of protection) which has increased the volume of world trade.</w:t>
            </w:r>
          </w:p>
          <w:p w14:paraId="074DC794" w14:textId="77777777" w:rsidR="00E45DC9" w:rsidRDefault="00E45DC9" w:rsidP="00E45DC9">
            <w:pPr>
              <w:spacing w:before="60"/>
            </w:pPr>
            <w:r>
              <w:t>Technology – advances in transport, communications &amp; ICT have enabled the rapid growth in goods &amp; services trade.</w:t>
            </w:r>
          </w:p>
          <w:p w14:paraId="4DEE1A42" w14:textId="77777777" w:rsidR="00E45DC9" w:rsidRDefault="00E45DC9" w:rsidP="00E45DC9">
            <w:pPr>
              <w:spacing w:before="60"/>
            </w:pPr>
            <w:r>
              <w:t>Growth of ‘global value chains’ or vertical specialisation –  production is broken into stages &amp; completed in different countries encouraging interconnectedness between countries). This may be combined with growth of multinationals.</w:t>
            </w:r>
          </w:p>
          <w:p w14:paraId="4272373C" w14:textId="77777777" w:rsidR="00E45DC9" w:rsidRDefault="00E45DC9" w:rsidP="00E45DC9">
            <w:pPr>
              <w:spacing w:before="120"/>
              <w:rPr>
                <w:iCs/>
              </w:rPr>
            </w:pPr>
            <w:r w:rsidRPr="00A003FE">
              <w:rPr>
                <w:iCs/>
              </w:rPr>
              <w:t>Reasons for contemporary/current slowdown: 1-</w:t>
            </w:r>
            <w:r>
              <w:rPr>
                <w:iCs/>
              </w:rPr>
              <w:t>4</w:t>
            </w:r>
            <w:r w:rsidRPr="00A003FE">
              <w:rPr>
                <w:iCs/>
              </w:rPr>
              <w:t xml:space="preserve"> marks</w:t>
            </w:r>
            <w:r>
              <w:rPr>
                <w:iCs/>
              </w:rPr>
              <w:t xml:space="preserve"> (2/3 reasons)</w:t>
            </w:r>
          </w:p>
          <w:p w14:paraId="32BDC9CC" w14:textId="77777777" w:rsidR="00E45DC9" w:rsidRDefault="00E45DC9" w:rsidP="00E45DC9">
            <w:pPr>
              <w:spacing w:before="60"/>
              <w:rPr>
                <w:iCs/>
              </w:rPr>
            </w:pPr>
            <w:r>
              <w:rPr>
                <w:iCs/>
              </w:rPr>
              <w:t xml:space="preserve">Many countries have adopted more protectionist policies which has slowed the growth of world trade. Similarly many countries are placing restrictions on immigration </w:t>
            </w:r>
          </w:p>
          <w:p w14:paraId="35F35826" w14:textId="77777777" w:rsidR="00E45DC9" w:rsidRDefault="00E45DC9" w:rsidP="00E45DC9">
            <w:pPr>
              <w:spacing w:before="60"/>
              <w:rPr>
                <w:iCs/>
              </w:rPr>
            </w:pPr>
            <w:r>
              <w:rPr>
                <w:iCs/>
              </w:rPr>
              <w:t>The world’s two largest economies (US &amp; China) have been engaged in a trade war which has had a negative effect on world trade.</w:t>
            </w:r>
          </w:p>
          <w:p w14:paraId="027ABF55" w14:textId="0172E790" w:rsidR="00CB05DB" w:rsidRPr="00A75B4D" w:rsidRDefault="00E45DC9" w:rsidP="00E45DC9">
            <w:pPr>
              <w:spacing w:before="120"/>
            </w:pPr>
            <w:r>
              <w:rPr>
                <w:iCs/>
              </w:rPr>
              <w:t>Some will mention the current crisis which will probably result in a world recession &amp; decrease global trade</w:t>
            </w:r>
            <w:r w:rsidR="00A8593F">
              <w:rPr>
                <w:iCs/>
              </w:rPr>
              <w:t xml:space="preserve"> (</w:t>
            </w:r>
            <w:proofErr w:type="spellStart"/>
            <w:r w:rsidR="00A8593F">
              <w:rPr>
                <w:iCs/>
              </w:rPr>
              <w:t>eg</w:t>
            </w:r>
            <w:proofErr w:type="spellEnd"/>
            <w:r w:rsidR="00A8593F">
              <w:rPr>
                <w:iCs/>
              </w:rPr>
              <w:t xml:space="preserve"> Coronavirus)</w:t>
            </w:r>
          </w:p>
        </w:tc>
        <w:tc>
          <w:tcPr>
            <w:tcW w:w="1387" w:type="dxa"/>
          </w:tcPr>
          <w:p w14:paraId="3A0ACE09" w14:textId="77777777" w:rsidR="00CB05DB" w:rsidRDefault="00CB05DB" w:rsidP="00CA03FD">
            <w:pPr>
              <w:jc w:val="center"/>
            </w:pPr>
            <w:r>
              <w:t xml:space="preserve"> </w:t>
            </w:r>
            <w:r w:rsidRPr="00A75B4D">
              <w:t xml:space="preserve"> </w:t>
            </w:r>
          </w:p>
          <w:p w14:paraId="749944A6" w14:textId="1CAE6803" w:rsidR="003641C5" w:rsidRDefault="009D0EF4" w:rsidP="00CA03FD">
            <w:pPr>
              <w:jc w:val="center"/>
            </w:pPr>
            <w:r>
              <w:t>1-2</w:t>
            </w:r>
          </w:p>
          <w:p w14:paraId="69D8FE13" w14:textId="44980794" w:rsidR="009D0EF4" w:rsidRDefault="009D0EF4" w:rsidP="00CA03FD">
            <w:pPr>
              <w:jc w:val="center"/>
            </w:pPr>
          </w:p>
          <w:p w14:paraId="17678917" w14:textId="0A14252B" w:rsidR="009D0EF4" w:rsidRDefault="009D0EF4" w:rsidP="00CA03FD">
            <w:pPr>
              <w:jc w:val="center"/>
            </w:pPr>
          </w:p>
          <w:p w14:paraId="41E2962C" w14:textId="42F5BF7A" w:rsidR="00A146F9" w:rsidRDefault="00A146F9" w:rsidP="00CA03FD">
            <w:pPr>
              <w:jc w:val="center"/>
            </w:pPr>
            <w:r>
              <w:t>1-2</w:t>
            </w:r>
          </w:p>
          <w:p w14:paraId="68BF890E" w14:textId="16F9C0D8" w:rsidR="00A146F9" w:rsidRDefault="00A146F9" w:rsidP="00CA03FD">
            <w:pPr>
              <w:jc w:val="center"/>
            </w:pPr>
          </w:p>
          <w:p w14:paraId="0667E162" w14:textId="5A3E27F2" w:rsidR="00A146F9" w:rsidRDefault="00A146F9" w:rsidP="00CA03FD">
            <w:pPr>
              <w:jc w:val="center"/>
            </w:pPr>
          </w:p>
          <w:p w14:paraId="1D8F435C" w14:textId="1BF7C8B3" w:rsidR="00A146F9" w:rsidRDefault="00A146F9" w:rsidP="00CA03FD">
            <w:pPr>
              <w:jc w:val="center"/>
            </w:pPr>
            <w:r>
              <w:t>1-2</w:t>
            </w:r>
          </w:p>
          <w:p w14:paraId="0BDB3A7F" w14:textId="745FC7D7" w:rsidR="00A146F9" w:rsidRDefault="00A146F9" w:rsidP="00CA03FD">
            <w:pPr>
              <w:jc w:val="center"/>
            </w:pPr>
          </w:p>
          <w:p w14:paraId="19827BAB" w14:textId="3DCF0CA3" w:rsidR="00A146F9" w:rsidRDefault="00A146F9" w:rsidP="00CA03FD">
            <w:pPr>
              <w:jc w:val="center"/>
            </w:pPr>
          </w:p>
          <w:p w14:paraId="4B24A7ED" w14:textId="1E6EBE1D" w:rsidR="00A146F9" w:rsidRDefault="00A146F9" w:rsidP="00CA03FD">
            <w:pPr>
              <w:jc w:val="center"/>
            </w:pPr>
            <w:r>
              <w:t>1-2</w:t>
            </w:r>
          </w:p>
          <w:p w14:paraId="19802DE3" w14:textId="656D1EA7" w:rsidR="00A146F9" w:rsidRDefault="00A146F9" w:rsidP="00CA03FD">
            <w:pPr>
              <w:jc w:val="center"/>
            </w:pPr>
          </w:p>
          <w:p w14:paraId="263DC78F" w14:textId="2B1D7917" w:rsidR="00A146F9" w:rsidRDefault="00A146F9" w:rsidP="00CA03FD">
            <w:pPr>
              <w:jc w:val="center"/>
            </w:pPr>
          </w:p>
          <w:p w14:paraId="24BB2D6A" w14:textId="0647DC0D" w:rsidR="00A146F9" w:rsidRDefault="00A146F9" w:rsidP="00CA03FD">
            <w:pPr>
              <w:jc w:val="center"/>
            </w:pPr>
            <w:r>
              <w:t>1-4</w:t>
            </w:r>
          </w:p>
          <w:p w14:paraId="241C4980" w14:textId="2D845C6C" w:rsidR="00F035FC" w:rsidRPr="00A75B4D" w:rsidRDefault="009B1E6A" w:rsidP="00CA03FD">
            <w:pPr>
              <w:jc w:val="center"/>
            </w:pPr>
            <w:r>
              <w:t xml:space="preserve"> </w:t>
            </w:r>
          </w:p>
        </w:tc>
      </w:tr>
      <w:tr w:rsidR="00CB05DB" w:rsidRPr="000E0E75" w14:paraId="7505F8F3" w14:textId="77777777" w:rsidTr="00CA03FD">
        <w:tc>
          <w:tcPr>
            <w:tcW w:w="7909" w:type="dxa"/>
          </w:tcPr>
          <w:p w14:paraId="6786111D" w14:textId="77777777" w:rsidR="00CB05DB" w:rsidRPr="000E0E75" w:rsidRDefault="00CB05DB" w:rsidP="00CA03FD">
            <w:pPr>
              <w:jc w:val="right"/>
            </w:pPr>
            <w:r w:rsidRPr="000E0E75">
              <w:rPr>
                <w:b/>
              </w:rPr>
              <w:t>Total</w:t>
            </w:r>
          </w:p>
        </w:tc>
        <w:tc>
          <w:tcPr>
            <w:tcW w:w="1387" w:type="dxa"/>
          </w:tcPr>
          <w:p w14:paraId="1D4B83A4" w14:textId="4AEA933E" w:rsidR="00CB05DB" w:rsidRPr="000E0E75" w:rsidRDefault="00CB05DB" w:rsidP="00CA03FD">
            <w:pPr>
              <w:jc w:val="center"/>
              <w:rPr>
                <w:b/>
              </w:rPr>
            </w:pPr>
            <w:r>
              <w:rPr>
                <w:b/>
              </w:rPr>
              <w:t>12</w:t>
            </w:r>
          </w:p>
        </w:tc>
      </w:tr>
    </w:tbl>
    <w:p w14:paraId="012C8255" w14:textId="77777777" w:rsidR="00CB05DB" w:rsidRPr="000E0AFA" w:rsidRDefault="00CB05DB" w:rsidP="00CB05DB">
      <w:pPr>
        <w:tabs>
          <w:tab w:val="left" w:pos="8364"/>
        </w:tabs>
        <w:ind w:left="567" w:hanging="567"/>
        <w:rPr>
          <w:sz w:val="24"/>
          <w:szCs w:val="24"/>
        </w:rPr>
      </w:pPr>
    </w:p>
    <w:p w14:paraId="2390BAB1" w14:textId="77777777" w:rsidR="00CB05DB" w:rsidRPr="000E0AFA" w:rsidRDefault="00CB05DB" w:rsidP="00CB05DB">
      <w:pPr>
        <w:tabs>
          <w:tab w:val="left" w:pos="923"/>
        </w:tabs>
        <w:rPr>
          <w:sz w:val="24"/>
          <w:szCs w:val="24"/>
        </w:rPr>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87"/>
      </w:tblGrid>
      <w:tr w:rsidR="00CB05DB" w:rsidRPr="000E0E75" w14:paraId="0ACE2FBC" w14:textId="77777777" w:rsidTr="00CA03FD">
        <w:tc>
          <w:tcPr>
            <w:tcW w:w="7909" w:type="dxa"/>
          </w:tcPr>
          <w:p w14:paraId="0256DA8B" w14:textId="77777777" w:rsidR="00CB05DB" w:rsidRPr="00E64BE0" w:rsidRDefault="00CB05DB" w:rsidP="00CA03FD">
            <w:pPr>
              <w:jc w:val="center"/>
              <w:rPr>
                <w:b/>
                <w:sz w:val="24"/>
                <w:szCs w:val="24"/>
              </w:rPr>
            </w:pPr>
            <w:r w:rsidRPr="00E64BE0">
              <w:rPr>
                <w:b/>
                <w:sz w:val="24"/>
                <w:szCs w:val="24"/>
              </w:rPr>
              <w:t>Description</w:t>
            </w:r>
          </w:p>
        </w:tc>
        <w:tc>
          <w:tcPr>
            <w:tcW w:w="1387" w:type="dxa"/>
          </w:tcPr>
          <w:p w14:paraId="590AB4FD" w14:textId="77777777" w:rsidR="00CB05DB" w:rsidRPr="00E64BE0" w:rsidRDefault="00CB05DB" w:rsidP="00CA03FD">
            <w:pPr>
              <w:jc w:val="center"/>
              <w:rPr>
                <w:b/>
                <w:sz w:val="24"/>
                <w:szCs w:val="24"/>
              </w:rPr>
            </w:pPr>
            <w:r w:rsidRPr="00E64BE0">
              <w:rPr>
                <w:b/>
                <w:sz w:val="24"/>
                <w:szCs w:val="24"/>
              </w:rPr>
              <w:t>Marks</w:t>
            </w:r>
          </w:p>
        </w:tc>
      </w:tr>
      <w:tr w:rsidR="00CB05DB" w:rsidRPr="00A75B4D" w14:paraId="1BD9812B" w14:textId="77777777" w:rsidTr="00CA03FD">
        <w:tc>
          <w:tcPr>
            <w:tcW w:w="7909" w:type="dxa"/>
          </w:tcPr>
          <w:p w14:paraId="5BB48485" w14:textId="77777777" w:rsidR="009E6AC8" w:rsidRDefault="009E6AC8" w:rsidP="009E6AC8">
            <w:pPr>
              <w:spacing w:before="120"/>
            </w:pPr>
            <w:r w:rsidRPr="00073F27">
              <w:t xml:space="preserve">(b) </w:t>
            </w:r>
            <w:r>
              <w:t>Evaluate means to discuss both positive &amp; negative effects</w:t>
            </w:r>
          </w:p>
          <w:p w14:paraId="374CBD0E" w14:textId="77777777" w:rsidR="009E6AC8" w:rsidRDefault="009E6AC8" w:rsidP="009E6AC8">
            <w:pPr>
              <w:spacing w:before="120"/>
            </w:pPr>
            <w:r>
              <w:t>Positive effects (benefits):  1-5 marks</w:t>
            </w:r>
          </w:p>
          <w:p w14:paraId="15FD9AA7" w14:textId="77777777" w:rsidR="009E6AC8" w:rsidRDefault="009E6AC8" w:rsidP="009E6AC8">
            <w:pPr>
              <w:spacing w:before="120"/>
            </w:pPr>
            <w:r>
              <w:t xml:space="preserve">Over the past 100 years, globalisation has been one of the most important causes of the rapid growth in real incomes &amp; living </w:t>
            </w:r>
            <w:proofErr w:type="spellStart"/>
            <w:r>
              <w:t>stds</w:t>
            </w:r>
            <w:proofErr w:type="spellEnd"/>
            <w:r>
              <w:t xml:space="preserve"> across the global community – increased consumption; greater choice of goods &amp; services for consumers; lower prices; increased competition &amp; efficiency; higher rates of economic growth; quicker uptake of new technology; reduction in global poverty</w:t>
            </w:r>
          </w:p>
          <w:p w14:paraId="3D22C6F8" w14:textId="77777777" w:rsidR="009E6AC8" w:rsidRDefault="009E6AC8" w:rsidP="009E6AC8">
            <w:pPr>
              <w:spacing w:before="120"/>
            </w:pPr>
            <w:r>
              <w:t>Negative effects (costs): 1-3 marks</w:t>
            </w:r>
          </w:p>
          <w:p w14:paraId="7A37EAD0" w14:textId="77777777" w:rsidR="009E6AC8" w:rsidRDefault="009E6AC8" w:rsidP="009E6AC8">
            <w:pPr>
              <w:spacing w:before="60"/>
            </w:pPr>
            <w:r>
              <w:t>Increases interdependence between economies which can cause a negative shock in one economy to affect other economies e.g. China &amp; Australia</w:t>
            </w:r>
          </w:p>
          <w:p w14:paraId="4E381BC8" w14:textId="77777777" w:rsidR="009E6AC8" w:rsidRDefault="009E6AC8" w:rsidP="009E6AC8">
            <w:pPr>
              <w:spacing w:before="60"/>
            </w:pPr>
            <w:r>
              <w:t>Specialisation may result in increased volatility in the form of terms of trade shocks e.g. Aust subject to large swings in its terms of trade</w:t>
            </w:r>
          </w:p>
          <w:p w14:paraId="050F2770" w14:textId="598EA8FD" w:rsidR="00CB05DB" w:rsidRDefault="009E6AC8" w:rsidP="009E6AC8">
            <w:pPr>
              <w:spacing w:before="120"/>
            </w:pPr>
            <w:r>
              <w:t>Greater structural change – which can cause disruption in contracting industries e.g. higher unemployment</w:t>
            </w:r>
          </w:p>
          <w:p w14:paraId="3168A165" w14:textId="77777777" w:rsidR="00CB05DB" w:rsidRPr="00A75B4D" w:rsidRDefault="00CB05DB" w:rsidP="00CA03FD">
            <w:pPr>
              <w:spacing w:before="120"/>
            </w:pPr>
          </w:p>
        </w:tc>
        <w:tc>
          <w:tcPr>
            <w:tcW w:w="1387" w:type="dxa"/>
          </w:tcPr>
          <w:p w14:paraId="160471E4" w14:textId="77777777" w:rsidR="00CB05DB" w:rsidRDefault="00CB05DB" w:rsidP="00CA03FD">
            <w:pPr>
              <w:jc w:val="center"/>
            </w:pPr>
            <w:r w:rsidRPr="00A75B4D">
              <w:t xml:space="preserve"> </w:t>
            </w:r>
          </w:p>
          <w:p w14:paraId="05FE1AF4" w14:textId="302A3F4D" w:rsidR="00AF77A6" w:rsidRDefault="00AF77A6" w:rsidP="00CA03FD">
            <w:pPr>
              <w:jc w:val="center"/>
            </w:pPr>
          </w:p>
          <w:p w14:paraId="5FCB4B75" w14:textId="7ED9D990" w:rsidR="00A8593F" w:rsidRDefault="00A8593F" w:rsidP="00CA03FD">
            <w:pPr>
              <w:jc w:val="center"/>
            </w:pPr>
            <w:r>
              <w:t>1-5</w:t>
            </w:r>
          </w:p>
          <w:p w14:paraId="067C72CF" w14:textId="6F4D2EA9" w:rsidR="00A8593F" w:rsidRDefault="00A8593F" w:rsidP="00CA03FD">
            <w:pPr>
              <w:jc w:val="center"/>
            </w:pPr>
          </w:p>
          <w:p w14:paraId="7F0403D3" w14:textId="5813AE5C" w:rsidR="00A8593F" w:rsidRDefault="00A8593F" w:rsidP="00CA03FD">
            <w:pPr>
              <w:jc w:val="center"/>
            </w:pPr>
          </w:p>
          <w:p w14:paraId="0614F13E" w14:textId="6C7787A0" w:rsidR="00A8593F" w:rsidRDefault="00A8593F" w:rsidP="00CA03FD">
            <w:pPr>
              <w:jc w:val="center"/>
            </w:pPr>
          </w:p>
          <w:p w14:paraId="409AF67E" w14:textId="13EF12DF" w:rsidR="00A8593F" w:rsidRDefault="00A8593F" w:rsidP="00CA03FD">
            <w:pPr>
              <w:jc w:val="center"/>
            </w:pPr>
          </w:p>
          <w:p w14:paraId="55B3B958" w14:textId="6ADA57FB" w:rsidR="00A8593F" w:rsidRDefault="00A8593F" w:rsidP="00CA03FD">
            <w:pPr>
              <w:jc w:val="center"/>
            </w:pPr>
          </w:p>
          <w:p w14:paraId="556E316B" w14:textId="7F6AABCF" w:rsidR="00A8593F" w:rsidRDefault="00A8593F" w:rsidP="00CA03FD">
            <w:pPr>
              <w:jc w:val="center"/>
            </w:pPr>
          </w:p>
          <w:p w14:paraId="3A4E3184" w14:textId="78C110E0" w:rsidR="00A8593F" w:rsidRDefault="00A8593F" w:rsidP="00CA03FD">
            <w:pPr>
              <w:jc w:val="center"/>
            </w:pPr>
            <w:r>
              <w:t>1-3</w:t>
            </w:r>
          </w:p>
          <w:p w14:paraId="7FF16C7F" w14:textId="77777777" w:rsidR="00AF77A6" w:rsidRDefault="00AF77A6" w:rsidP="00CA03FD">
            <w:pPr>
              <w:jc w:val="center"/>
            </w:pPr>
          </w:p>
          <w:p w14:paraId="6E67B6B7" w14:textId="045021E0" w:rsidR="00CB05DB" w:rsidRPr="00A75B4D" w:rsidRDefault="009B1E6A" w:rsidP="00CA03FD">
            <w:pPr>
              <w:jc w:val="center"/>
            </w:pPr>
            <w:r>
              <w:t xml:space="preserve"> </w:t>
            </w:r>
          </w:p>
        </w:tc>
      </w:tr>
      <w:tr w:rsidR="00CB05DB" w:rsidRPr="000E0E75" w14:paraId="3526DF45" w14:textId="77777777" w:rsidTr="00CA03FD">
        <w:tc>
          <w:tcPr>
            <w:tcW w:w="7909" w:type="dxa"/>
          </w:tcPr>
          <w:p w14:paraId="023D1DAD" w14:textId="77777777" w:rsidR="00CB05DB" w:rsidRPr="00E64BE0" w:rsidRDefault="00CB05DB" w:rsidP="00CA03FD">
            <w:pPr>
              <w:jc w:val="right"/>
              <w:rPr>
                <w:i/>
                <w:sz w:val="24"/>
                <w:szCs w:val="24"/>
              </w:rPr>
            </w:pPr>
            <w:r w:rsidRPr="00E64BE0">
              <w:rPr>
                <w:b/>
                <w:sz w:val="24"/>
                <w:szCs w:val="24"/>
              </w:rPr>
              <w:t>Total</w:t>
            </w:r>
          </w:p>
        </w:tc>
        <w:tc>
          <w:tcPr>
            <w:tcW w:w="1387" w:type="dxa"/>
          </w:tcPr>
          <w:p w14:paraId="7DA81B29" w14:textId="6BDE61AD" w:rsidR="00CB05DB" w:rsidRPr="00E64BE0" w:rsidRDefault="00CB05DB" w:rsidP="00CA03FD">
            <w:pPr>
              <w:jc w:val="center"/>
              <w:rPr>
                <w:b/>
                <w:sz w:val="24"/>
                <w:szCs w:val="24"/>
              </w:rPr>
            </w:pPr>
            <w:r>
              <w:rPr>
                <w:b/>
                <w:sz w:val="24"/>
                <w:szCs w:val="24"/>
              </w:rPr>
              <w:t>8</w:t>
            </w:r>
          </w:p>
        </w:tc>
      </w:tr>
    </w:tbl>
    <w:p w14:paraId="2F502FB6" w14:textId="77777777" w:rsidR="00CB05DB" w:rsidRDefault="00CB05DB" w:rsidP="00CB05DB"/>
    <w:p w14:paraId="2A9AB7BA" w14:textId="535EC3CD" w:rsidR="00A8593F" w:rsidRDefault="00A8593F" w:rsidP="00584443">
      <w:pPr>
        <w:rPr>
          <w:b/>
          <w:sz w:val="24"/>
          <w:szCs w:val="24"/>
        </w:rPr>
      </w:pPr>
    </w:p>
    <w:p w14:paraId="758A7E37" w14:textId="77777777" w:rsidR="001F46FC" w:rsidRDefault="001F46FC" w:rsidP="00584443">
      <w:pPr>
        <w:rPr>
          <w:b/>
          <w:sz w:val="24"/>
          <w:szCs w:val="24"/>
        </w:rPr>
      </w:pPr>
    </w:p>
    <w:p w14:paraId="266767A7" w14:textId="6A579868" w:rsidR="008F23AE" w:rsidRPr="008F23AE" w:rsidRDefault="008F23AE" w:rsidP="00584443">
      <w:pPr>
        <w:rPr>
          <w:b/>
          <w:sz w:val="24"/>
          <w:szCs w:val="24"/>
        </w:rPr>
      </w:pPr>
      <w:r w:rsidRPr="008F23AE">
        <w:rPr>
          <w:b/>
          <w:sz w:val="24"/>
          <w:szCs w:val="24"/>
        </w:rPr>
        <w:lastRenderedPageBreak/>
        <w:t>Question 29</w:t>
      </w:r>
      <w:r>
        <w:rPr>
          <w:b/>
          <w:sz w:val="24"/>
          <w:szCs w:val="24"/>
        </w:rPr>
        <w:tab/>
      </w:r>
      <w:r w:rsidR="001F46FC" w:rsidRPr="00B20070">
        <w:rPr>
          <w:b/>
          <w:color w:val="FF0000"/>
          <w:sz w:val="24"/>
          <w:szCs w:val="24"/>
        </w:rPr>
        <w:t>(Ave 11.</w:t>
      </w:r>
      <w:r w:rsidR="00B20070" w:rsidRPr="00B20070">
        <w:rPr>
          <w:b/>
          <w:color w:val="FF0000"/>
          <w:sz w:val="24"/>
          <w:szCs w:val="24"/>
        </w:rPr>
        <w:t>9/20 = 60%)</w:t>
      </w:r>
      <w:r>
        <w:rPr>
          <w:b/>
          <w:sz w:val="24"/>
          <w:szCs w:val="24"/>
        </w:rPr>
        <w:tab/>
      </w:r>
      <w:r>
        <w:rPr>
          <w:b/>
          <w:sz w:val="24"/>
          <w:szCs w:val="24"/>
        </w:rPr>
        <w:tab/>
      </w:r>
      <w:r>
        <w:rPr>
          <w:b/>
          <w:sz w:val="24"/>
          <w:szCs w:val="24"/>
        </w:rPr>
        <w:tab/>
      </w:r>
      <w:r>
        <w:rPr>
          <w:b/>
          <w:sz w:val="24"/>
          <w:szCs w:val="24"/>
        </w:rPr>
        <w:tab/>
      </w:r>
      <w:r>
        <w:rPr>
          <w:b/>
          <w:sz w:val="24"/>
          <w:szCs w:val="24"/>
        </w:rPr>
        <w:tab/>
      </w:r>
      <w:r w:rsidR="00B20070">
        <w:rPr>
          <w:b/>
          <w:sz w:val="24"/>
          <w:szCs w:val="24"/>
        </w:rPr>
        <w:t xml:space="preserve">       </w:t>
      </w:r>
      <w:proofErr w:type="gramStart"/>
      <w:r w:rsidR="00B20070">
        <w:rPr>
          <w:b/>
          <w:sz w:val="24"/>
          <w:szCs w:val="24"/>
        </w:rPr>
        <w:t xml:space="preserve"> </w:t>
      </w:r>
      <w:r>
        <w:rPr>
          <w:b/>
          <w:sz w:val="24"/>
          <w:szCs w:val="24"/>
        </w:rPr>
        <w:t xml:space="preserve">  (</w:t>
      </w:r>
      <w:proofErr w:type="gramEnd"/>
      <w:r>
        <w:rPr>
          <w:b/>
          <w:sz w:val="24"/>
          <w:szCs w:val="24"/>
        </w:rPr>
        <w:t>20 marks)</w:t>
      </w:r>
    </w:p>
    <w:p w14:paraId="3E8F8DFC" w14:textId="77777777" w:rsidR="008F23AE" w:rsidRPr="008F2B3F" w:rsidRDefault="008F23AE" w:rsidP="00584443">
      <w:pPr>
        <w:rPr>
          <w:sz w:val="24"/>
          <w:szCs w:val="24"/>
        </w:rPr>
      </w:pPr>
    </w:p>
    <w:p w14:paraId="050BD808" w14:textId="0C8DC11F" w:rsidR="00C723E7" w:rsidRPr="0009636D" w:rsidRDefault="00C723E7" w:rsidP="00C723E7">
      <w:pPr>
        <w:tabs>
          <w:tab w:val="left" w:pos="567"/>
          <w:tab w:val="left" w:pos="8364"/>
        </w:tabs>
        <w:ind w:left="567" w:hanging="567"/>
      </w:pPr>
      <w:r w:rsidRPr="0009636D">
        <w:t>(a)</w:t>
      </w:r>
      <w:r w:rsidRPr="0009636D">
        <w:tab/>
        <w:t xml:space="preserve">Use a demand/supply model to explain and demonstrate the operation of a tariff and a subsidy as forms of protection. </w:t>
      </w:r>
      <w:r>
        <w:t xml:space="preserve">                                                                          </w:t>
      </w:r>
      <w:r w:rsidR="00742360">
        <w:t xml:space="preserve"> </w:t>
      </w:r>
      <w:r w:rsidRPr="0009636D">
        <w:t>(12 marks)</w:t>
      </w:r>
    </w:p>
    <w:p w14:paraId="326B50D2" w14:textId="77777777" w:rsidR="00C723E7" w:rsidRDefault="00C723E7" w:rsidP="00C723E7">
      <w:pPr>
        <w:tabs>
          <w:tab w:val="left" w:pos="567"/>
          <w:tab w:val="left" w:pos="8505"/>
        </w:tabs>
        <w:ind w:left="567" w:hanging="567"/>
      </w:pPr>
    </w:p>
    <w:p w14:paraId="5A085EAE" w14:textId="61E0EA6A" w:rsidR="00C723E7" w:rsidRPr="0009636D" w:rsidRDefault="00C723E7" w:rsidP="00C723E7">
      <w:pPr>
        <w:tabs>
          <w:tab w:val="left" w:pos="567"/>
          <w:tab w:val="left" w:pos="8505"/>
        </w:tabs>
        <w:ind w:left="567" w:hanging="567"/>
      </w:pPr>
      <w:r w:rsidRPr="0009636D">
        <w:t>(b)</w:t>
      </w:r>
      <w:r w:rsidRPr="0009636D">
        <w:tab/>
        <w:t xml:space="preserve">Compare the effects of a tariff and a subsidy on trade and market efficiency. </w:t>
      </w:r>
      <w:r>
        <w:t xml:space="preserve"> </w:t>
      </w:r>
      <w:r w:rsidR="00742360">
        <w:t xml:space="preserve"> </w:t>
      </w:r>
      <w:r w:rsidRPr="0009636D">
        <w:t>(8 marks)</w:t>
      </w:r>
    </w:p>
    <w:p w14:paraId="168D7B4A" w14:textId="69AEEAE3" w:rsidR="007151BB" w:rsidRPr="00565B29" w:rsidRDefault="007151BB" w:rsidP="007151BB">
      <w:pPr>
        <w:tabs>
          <w:tab w:val="left" w:pos="567"/>
          <w:tab w:val="left" w:pos="8505"/>
        </w:tabs>
        <w:ind w:left="567" w:hanging="567"/>
      </w:pPr>
    </w:p>
    <w:p w14:paraId="3AED6CF5" w14:textId="590B2CA3" w:rsidR="00444AE6" w:rsidRPr="006B620B" w:rsidRDefault="00444AE6" w:rsidP="00444AE6"/>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418"/>
      </w:tblGrid>
      <w:tr w:rsidR="00444AE6" w:rsidRPr="000E0E75" w14:paraId="5FD57D74" w14:textId="77777777" w:rsidTr="00444AE6">
        <w:tc>
          <w:tcPr>
            <w:tcW w:w="7938" w:type="dxa"/>
          </w:tcPr>
          <w:p w14:paraId="4179B4DE" w14:textId="77777777" w:rsidR="00444AE6" w:rsidRPr="000E0E75" w:rsidRDefault="00444AE6" w:rsidP="004C7CC4">
            <w:pPr>
              <w:jc w:val="center"/>
              <w:rPr>
                <w:b/>
              </w:rPr>
            </w:pPr>
            <w:r w:rsidRPr="000E0E75">
              <w:rPr>
                <w:b/>
              </w:rPr>
              <w:t>Description</w:t>
            </w:r>
          </w:p>
        </w:tc>
        <w:tc>
          <w:tcPr>
            <w:tcW w:w="1418" w:type="dxa"/>
          </w:tcPr>
          <w:p w14:paraId="751C7586" w14:textId="77777777" w:rsidR="00444AE6" w:rsidRPr="000E0E75" w:rsidRDefault="00444AE6" w:rsidP="004C7CC4">
            <w:pPr>
              <w:jc w:val="center"/>
              <w:rPr>
                <w:b/>
              </w:rPr>
            </w:pPr>
            <w:r w:rsidRPr="000E0E75">
              <w:rPr>
                <w:b/>
              </w:rPr>
              <w:t>Marks</w:t>
            </w:r>
          </w:p>
        </w:tc>
      </w:tr>
      <w:tr w:rsidR="00231334" w:rsidRPr="000E0E75" w14:paraId="3A2E3CB3" w14:textId="77777777" w:rsidTr="00444AE6">
        <w:tc>
          <w:tcPr>
            <w:tcW w:w="7938" w:type="dxa"/>
          </w:tcPr>
          <w:p w14:paraId="131B7712" w14:textId="77777777" w:rsidR="00231334" w:rsidRPr="008654D6" w:rsidRDefault="00231334" w:rsidP="00231334">
            <w:pPr>
              <w:spacing w:before="120"/>
            </w:pPr>
            <w:r w:rsidRPr="008654D6">
              <w:t>a</w:t>
            </w:r>
            <w:r>
              <w:t>)</w:t>
            </w:r>
            <w:r w:rsidRPr="008654D6">
              <w:t xml:space="preserve"> </w:t>
            </w:r>
            <w:r w:rsidRPr="008654D6">
              <w:rPr>
                <w:u w:val="single"/>
              </w:rPr>
              <w:t>Tariff</w:t>
            </w:r>
            <w:r w:rsidRPr="008654D6">
              <w:t xml:space="preserve"> – 6 marks</w:t>
            </w:r>
          </w:p>
          <w:p w14:paraId="1FB3B938" w14:textId="77777777" w:rsidR="00231334" w:rsidRPr="008654D6" w:rsidRDefault="00231334" w:rsidP="00231334">
            <w:pPr>
              <w:spacing w:before="120"/>
            </w:pPr>
            <w:r w:rsidRPr="008654D6">
              <w:t>2 marks for explanation of a tariff - tax placed in imports which raises the price, reduces qty consumed, increases domestic production, raises govt revenue</w:t>
            </w:r>
          </w:p>
          <w:p w14:paraId="4CD55E5A" w14:textId="77777777" w:rsidR="00231334" w:rsidRPr="008654D6" w:rsidRDefault="00231334" w:rsidP="00231334">
            <w:pPr>
              <w:spacing w:before="120"/>
            </w:pPr>
            <w:r w:rsidRPr="008654D6">
              <w:t xml:space="preserve">1 mark to state how the tariff ‘protects’ the domestic industry – show that imports are squeezed, domestic producers gain a larger market share </w:t>
            </w:r>
          </w:p>
          <w:p w14:paraId="309187B3" w14:textId="77777777" w:rsidR="00231334" w:rsidRPr="008654D6" w:rsidRDefault="00231334" w:rsidP="00231334">
            <w:pPr>
              <w:spacing w:before="120"/>
            </w:pPr>
            <w:r w:rsidRPr="008654D6">
              <w:t xml:space="preserve">3 marks for a correctly labelled model </w:t>
            </w:r>
          </w:p>
          <w:p w14:paraId="5A0FB22C" w14:textId="77777777" w:rsidR="00231334" w:rsidRPr="008654D6" w:rsidRDefault="00231334" w:rsidP="00231334">
            <w:pPr>
              <w:spacing w:before="120"/>
            </w:pPr>
            <w:r w:rsidRPr="008654D6">
              <w:rPr>
                <w:u w:val="single"/>
              </w:rPr>
              <w:t>Subsidy</w:t>
            </w:r>
            <w:r w:rsidRPr="008654D6">
              <w:t xml:space="preserve"> – 6 marks </w:t>
            </w:r>
          </w:p>
          <w:p w14:paraId="27331B27" w14:textId="77777777" w:rsidR="00231334" w:rsidRPr="008654D6" w:rsidRDefault="00231334" w:rsidP="00231334">
            <w:pPr>
              <w:spacing w:before="120"/>
            </w:pPr>
            <w:r w:rsidRPr="008654D6">
              <w:t>2 marks for explanation of a subsidy – govt grant given to domestic producers which increases domestic S curve to the right increasing domestic production with no change in price</w:t>
            </w:r>
          </w:p>
          <w:p w14:paraId="6EA5607C" w14:textId="77777777" w:rsidR="00231334" w:rsidRPr="008654D6" w:rsidRDefault="00231334" w:rsidP="00231334">
            <w:pPr>
              <w:spacing w:before="120"/>
            </w:pPr>
            <w:r w:rsidRPr="008654D6">
              <w:t xml:space="preserve">1 mark to state how the subsidy ‘protects’ the domestic industry – show that imports are squeezed, domestic producers gain a larger market share </w:t>
            </w:r>
          </w:p>
          <w:p w14:paraId="046195F4" w14:textId="59737386" w:rsidR="00231334" w:rsidRPr="00337D94" w:rsidRDefault="00231334" w:rsidP="00231334">
            <w:pPr>
              <w:pStyle w:val="NormalText"/>
              <w:spacing w:before="40"/>
              <w:rPr>
                <w:rFonts w:ascii="Arial" w:hAnsi="Arial" w:cs="Arial"/>
                <w:sz w:val="24"/>
                <w:szCs w:val="24"/>
              </w:rPr>
            </w:pPr>
            <w:r w:rsidRPr="008654D6">
              <w:rPr>
                <w:rFonts w:ascii="Arial" w:hAnsi="Arial" w:cs="Arial"/>
                <w:sz w:val="22"/>
                <w:szCs w:val="22"/>
              </w:rPr>
              <w:t xml:space="preserve">3 marks for a correctly labelled model </w:t>
            </w:r>
          </w:p>
        </w:tc>
        <w:tc>
          <w:tcPr>
            <w:tcW w:w="1418" w:type="dxa"/>
          </w:tcPr>
          <w:p w14:paraId="3EA86389" w14:textId="23592F3A" w:rsidR="00231334" w:rsidRPr="00DD3A98" w:rsidRDefault="00231334" w:rsidP="00231334">
            <w:pPr>
              <w:jc w:val="center"/>
            </w:pPr>
            <w:r>
              <w:t xml:space="preserve"> </w:t>
            </w:r>
          </w:p>
          <w:p w14:paraId="7090954F" w14:textId="739172AD" w:rsidR="00231334" w:rsidRPr="00DD3A98" w:rsidRDefault="00231334" w:rsidP="00231334">
            <w:pPr>
              <w:jc w:val="center"/>
            </w:pPr>
            <w:r>
              <w:t xml:space="preserve">  </w:t>
            </w:r>
          </w:p>
          <w:p w14:paraId="5073995E" w14:textId="77777777" w:rsidR="00231334" w:rsidRDefault="00231334" w:rsidP="00231334">
            <w:pPr>
              <w:jc w:val="center"/>
            </w:pPr>
            <w:r>
              <w:t xml:space="preserve"> </w:t>
            </w:r>
            <w:r w:rsidR="00C70930">
              <w:t>1-2</w:t>
            </w:r>
          </w:p>
          <w:p w14:paraId="1E6FA11A" w14:textId="77777777" w:rsidR="00C70930" w:rsidRDefault="00C70930" w:rsidP="00231334">
            <w:pPr>
              <w:jc w:val="center"/>
            </w:pPr>
          </w:p>
          <w:p w14:paraId="551052FE" w14:textId="77777777" w:rsidR="00C70930" w:rsidRDefault="00C70930" w:rsidP="00231334">
            <w:pPr>
              <w:jc w:val="center"/>
            </w:pPr>
          </w:p>
          <w:p w14:paraId="2AEB54FE" w14:textId="2F2EA61B" w:rsidR="00C70930" w:rsidRDefault="00C70930" w:rsidP="00231334">
            <w:pPr>
              <w:jc w:val="center"/>
            </w:pPr>
            <w:r>
              <w:t>1</w:t>
            </w:r>
          </w:p>
          <w:p w14:paraId="2BA71527" w14:textId="43E34D9D" w:rsidR="00F92B72" w:rsidRDefault="00F92B72" w:rsidP="00231334">
            <w:pPr>
              <w:jc w:val="center"/>
            </w:pPr>
          </w:p>
          <w:p w14:paraId="02254EB7" w14:textId="375465D7" w:rsidR="00F92B72" w:rsidRDefault="00F92B72" w:rsidP="00231334">
            <w:pPr>
              <w:jc w:val="center"/>
            </w:pPr>
            <w:r>
              <w:t>1-3</w:t>
            </w:r>
          </w:p>
          <w:p w14:paraId="4EBC5883" w14:textId="77777777" w:rsidR="00C70930" w:rsidRDefault="00C70930" w:rsidP="00231334">
            <w:pPr>
              <w:jc w:val="center"/>
            </w:pPr>
          </w:p>
          <w:p w14:paraId="4D530829" w14:textId="77777777" w:rsidR="00C70930" w:rsidRDefault="00C70930" w:rsidP="00231334">
            <w:pPr>
              <w:jc w:val="center"/>
            </w:pPr>
          </w:p>
          <w:p w14:paraId="79CC56A9" w14:textId="77777777" w:rsidR="00C70930" w:rsidRDefault="00C70930" w:rsidP="00231334">
            <w:pPr>
              <w:jc w:val="center"/>
            </w:pPr>
            <w:r>
              <w:t>1-2</w:t>
            </w:r>
          </w:p>
          <w:p w14:paraId="5046A135" w14:textId="77777777" w:rsidR="00C70930" w:rsidRDefault="00C70930" w:rsidP="00231334">
            <w:pPr>
              <w:jc w:val="center"/>
            </w:pPr>
          </w:p>
          <w:p w14:paraId="52ACF6EB" w14:textId="77777777" w:rsidR="00C70930" w:rsidRDefault="00C70930" w:rsidP="00231334">
            <w:pPr>
              <w:jc w:val="center"/>
            </w:pPr>
          </w:p>
          <w:p w14:paraId="7DE650D5" w14:textId="2D3E061D" w:rsidR="00C70930" w:rsidRDefault="00F92B72" w:rsidP="00231334">
            <w:pPr>
              <w:jc w:val="center"/>
            </w:pPr>
            <w:r>
              <w:t>1</w:t>
            </w:r>
          </w:p>
          <w:p w14:paraId="3F7D562F" w14:textId="77777777" w:rsidR="00F92B72" w:rsidRDefault="00F92B72" w:rsidP="00231334">
            <w:pPr>
              <w:jc w:val="center"/>
            </w:pPr>
          </w:p>
          <w:p w14:paraId="76A52FF8" w14:textId="16A0BAE5" w:rsidR="00F92B72" w:rsidRPr="00E918FF" w:rsidRDefault="00F92B72" w:rsidP="00231334">
            <w:pPr>
              <w:jc w:val="center"/>
            </w:pPr>
            <w:r>
              <w:t>1-3</w:t>
            </w:r>
          </w:p>
        </w:tc>
      </w:tr>
      <w:tr w:rsidR="00231334" w:rsidRPr="000E0E75" w14:paraId="027FB65B" w14:textId="77777777" w:rsidTr="00444AE6">
        <w:tc>
          <w:tcPr>
            <w:tcW w:w="7938" w:type="dxa"/>
          </w:tcPr>
          <w:p w14:paraId="1ADB5F65" w14:textId="77777777" w:rsidR="00231334" w:rsidRPr="00BF284B" w:rsidRDefault="00231334" w:rsidP="00231334">
            <w:pPr>
              <w:jc w:val="right"/>
              <w:rPr>
                <w:b/>
                <w:sz w:val="24"/>
                <w:szCs w:val="24"/>
              </w:rPr>
            </w:pPr>
            <w:r w:rsidRPr="00BF284B">
              <w:rPr>
                <w:b/>
                <w:sz w:val="24"/>
                <w:szCs w:val="24"/>
              </w:rPr>
              <w:t>Total</w:t>
            </w:r>
          </w:p>
        </w:tc>
        <w:tc>
          <w:tcPr>
            <w:tcW w:w="1418" w:type="dxa"/>
          </w:tcPr>
          <w:p w14:paraId="6CE75A4A" w14:textId="38FFCDD4" w:rsidR="00231334" w:rsidRPr="00BF284B" w:rsidRDefault="00231334" w:rsidP="00231334">
            <w:pPr>
              <w:jc w:val="center"/>
              <w:rPr>
                <w:b/>
                <w:sz w:val="24"/>
                <w:szCs w:val="24"/>
              </w:rPr>
            </w:pPr>
            <w:r>
              <w:rPr>
                <w:b/>
                <w:sz w:val="24"/>
                <w:szCs w:val="24"/>
              </w:rPr>
              <w:t>12</w:t>
            </w:r>
          </w:p>
        </w:tc>
      </w:tr>
    </w:tbl>
    <w:p w14:paraId="2AF91951" w14:textId="2EA68D3E" w:rsidR="003B4D3A" w:rsidRDefault="003B4D3A" w:rsidP="00584443">
      <w:pPr>
        <w:spacing w:line="276" w:lineRule="auto"/>
      </w:pPr>
    </w:p>
    <w:p w14:paraId="468558DE" w14:textId="04AF1238" w:rsidR="005441F3" w:rsidRDefault="005441F3" w:rsidP="00584443">
      <w:pPr>
        <w:spacing w:line="276" w:lineRule="auto"/>
      </w:pPr>
    </w:p>
    <w:p w14:paraId="4B5AB274" w14:textId="77777777" w:rsidR="005441F3" w:rsidRDefault="005441F3" w:rsidP="00584443">
      <w:pPr>
        <w:spacing w:line="276" w:lineRule="auto"/>
      </w:pPr>
    </w:p>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418"/>
      </w:tblGrid>
      <w:tr w:rsidR="00D30363" w:rsidRPr="000E0E75" w14:paraId="74CF4D5A" w14:textId="77777777" w:rsidTr="00CA03FD">
        <w:tc>
          <w:tcPr>
            <w:tcW w:w="7938" w:type="dxa"/>
          </w:tcPr>
          <w:p w14:paraId="46D7DDE9" w14:textId="77777777" w:rsidR="00D30363" w:rsidRPr="000E0E75" w:rsidRDefault="00D30363" w:rsidP="00CA03FD">
            <w:pPr>
              <w:jc w:val="center"/>
              <w:rPr>
                <w:b/>
              </w:rPr>
            </w:pPr>
            <w:r w:rsidRPr="000E0E75">
              <w:rPr>
                <w:b/>
              </w:rPr>
              <w:t>Description</w:t>
            </w:r>
          </w:p>
        </w:tc>
        <w:tc>
          <w:tcPr>
            <w:tcW w:w="1418" w:type="dxa"/>
          </w:tcPr>
          <w:p w14:paraId="6269181F" w14:textId="77777777" w:rsidR="00D30363" w:rsidRPr="000E0E75" w:rsidRDefault="00D30363" w:rsidP="00CA03FD">
            <w:pPr>
              <w:jc w:val="center"/>
              <w:rPr>
                <w:b/>
              </w:rPr>
            </w:pPr>
            <w:r w:rsidRPr="000E0E75">
              <w:rPr>
                <w:b/>
              </w:rPr>
              <w:t>Marks</w:t>
            </w:r>
          </w:p>
        </w:tc>
      </w:tr>
      <w:tr w:rsidR="00D30363" w:rsidRPr="000E0E75" w14:paraId="0A77F576" w14:textId="77777777" w:rsidTr="00CA03FD">
        <w:tc>
          <w:tcPr>
            <w:tcW w:w="7938" w:type="dxa"/>
          </w:tcPr>
          <w:p w14:paraId="5E421A20" w14:textId="77777777" w:rsidR="00C70930" w:rsidRPr="008654D6" w:rsidRDefault="00C70930" w:rsidP="00C70930">
            <w:pPr>
              <w:tabs>
                <w:tab w:val="left" w:pos="2627"/>
              </w:tabs>
              <w:spacing w:before="120"/>
            </w:pPr>
            <w:r w:rsidRPr="008654D6">
              <w:t>b</w:t>
            </w:r>
            <w:r>
              <w:t>)</w:t>
            </w:r>
            <w:r w:rsidRPr="008654D6">
              <w:t xml:space="preserve"> Note: many students will get less than 50% for this question – it is more difficult than it looks. An answer that says a tariff (or subsidy) is inefficient because it causes a DWL is only worth 1 mark</w:t>
            </w:r>
          </w:p>
          <w:p w14:paraId="28F12913" w14:textId="77777777" w:rsidR="00C70930" w:rsidRPr="008654D6" w:rsidRDefault="00C70930" w:rsidP="00C70930">
            <w:pPr>
              <w:tabs>
                <w:tab w:val="left" w:pos="2627"/>
              </w:tabs>
              <w:spacing w:before="120"/>
            </w:pPr>
            <w:r w:rsidRPr="008654D6">
              <w:t xml:space="preserve">4 marks for effects of a </w:t>
            </w:r>
            <w:r w:rsidRPr="008654D6">
              <w:rPr>
                <w:u w:val="single"/>
              </w:rPr>
              <w:t>tariff</w:t>
            </w:r>
            <w:r w:rsidRPr="008654D6">
              <w:t xml:space="preserve"> – can refer to the initial diagram to explain effects – must show on the model &amp; explain </w:t>
            </w:r>
          </w:p>
          <w:p w14:paraId="46C18383" w14:textId="77777777" w:rsidR="00C70930" w:rsidRPr="008654D6" w:rsidRDefault="00C70930" w:rsidP="00C70930">
            <w:pPr>
              <w:pStyle w:val="ListParagraph"/>
              <w:numPr>
                <w:ilvl w:val="0"/>
                <w:numId w:val="40"/>
              </w:numPr>
              <w:tabs>
                <w:tab w:val="left" w:pos="2627"/>
              </w:tabs>
              <w:spacing w:before="60"/>
              <w:ind w:left="714" w:hanging="357"/>
              <w:contextualSpacing w:val="0"/>
              <w:jc w:val="left"/>
            </w:pPr>
            <w:r w:rsidRPr="008654D6">
              <w:t xml:space="preserve">increase in producer surplus </w:t>
            </w:r>
          </w:p>
          <w:p w14:paraId="08DF089E" w14:textId="77777777" w:rsidR="00C70930" w:rsidRPr="008654D6" w:rsidRDefault="00C70930" w:rsidP="00C70930">
            <w:pPr>
              <w:pStyle w:val="ListParagraph"/>
              <w:numPr>
                <w:ilvl w:val="0"/>
                <w:numId w:val="40"/>
              </w:numPr>
              <w:tabs>
                <w:tab w:val="left" w:pos="2627"/>
              </w:tabs>
              <w:spacing w:before="60"/>
              <w:ind w:left="714" w:hanging="357"/>
              <w:contextualSpacing w:val="0"/>
              <w:jc w:val="left"/>
            </w:pPr>
            <w:r w:rsidRPr="008654D6">
              <w:t xml:space="preserve">decrease in consumer surplus </w:t>
            </w:r>
          </w:p>
          <w:p w14:paraId="6F5A4892" w14:textId="77777777" w:rsidR="00C70930" w:rsidRPr="008654D6" w:rsidRDefault="00C70930" w:rsidP="00C70930">
            <w:pPr>
              <w:pStyle w:val="ListParagraph"/>
              <w:numPr>
                <w:ilvl w:val="0"/>
                <w:numId w:val="40"/>
              </w:numPr>
              <w:tabs>
                <w:tab w:val="left" w:pos="2627"/>
              </w:tabs>
              <w:spacing w:before="60"/>
              <w:ind w:left="714" w:hanging="357"/>
              <w:contextualSpacing w:val="0"/>
              <w:jc w:val="left"/>
            </w:pPr>
            <w:r w:rsidRPr="008654D6">
              <w:t xml:space="preserve">deadweight loss. </w:t>
            </w:r>
          </w:p>
          <w:p w14:paraId="759F0B90" w14:textId="77777777" w:rsidR="00C70930" w:rsidRPr="008654D6" w:rsidRDefault="00C70930" w:rsidP="00C70930">
            <w:pPr>
              <w:pStyle w:val="ListParagraph"/>
              <w:numPr>
                <w:ilvl w:val="0"/>
                <w:numId w:val="40"/>
              </w:numPr>
              <w:tabs>
                <w:tab w:val="left" w:pos="2627"/>
              </w:tabs>
              <w:spacing w:before="60"/>
              <w:ind w:left="714" w:hanging="357"/>
              <w:contextualSpacing w:val="0"/>
              <w:jc w:val="left"/>
              <w:rPr>
                <w:lang w:val="en-GB"/>
              </w:rPr>
            </w:pPr>
            <w:r w:rsidRPr="008654D6">
              <w:t>a tariff decreases market efficiency because the loss in CS &gt; gain in PS + govt revenue</w:t>
            </w:r>
          </w:p>
          <w:p w14:paraId="718B7D55" w14:textId="77777777" w:rsidR="00C70930" w:rsidRPr="008654D6" w:rsidRDefault="00C70930" w:rsidP="00C70930">
            <w:pPr>
              <w:tabs>
                <w:tab w:val="left" w:pos="2627"/>
              </w:tabs>
              <w:spacing w:before="120"/>
            </w:pPr>
            <w:r w:rsidRPr="008654D6">
              <w:t xml:space="preserve">4 marks for effects of </w:t>
            </w:r>
            <w:r w:rsidRPr="008654D6">
              <w:rPr>
                <w:u w:val="single"/>
              </w:rPr>
              <w:t>subsidy</w:t>
            </w:r>
            <w:r w:rsidRPr="008654D6">
              <w:t xml:space="preserve"> – can refer to the initial diagram to explain effects – must show on the model &amp; explain </w:t>
            </w:r>
          </w:p>
          <w:p w14:paraId="0F5426FC" w14:textId="77777777" w:rsidR="00C70930" w:rsidRPr="008654D6" w:rsidRDefault="00C70930" w:rsidP="00C70930">
            <w:pPr>
              <w:pStyle w:val="ListParagraph"/>
              <w:numPr>
                <w:ilvl w:val="0"/>
                <w:numId w:val="40"/>
              </w:numPr>
              <w:tabs>
                <w:tab w:val="left" w:pos="2627"/>
              </w:tabs>
              <w:spacing w:before="60"/>
              <w:ind w:left="714" w:hanging="357"/>
              <w:contextualSpacing w:val="0"/>
              <w:jc w:val="left"/>
            </w:pPr>
            <w:r w:rsidRPr="008654D6">
              <w:t xml:space="preserve">increase in producer surplus </w:t>
            </w:r>
          </w:p>
          <w:p w14:paraId="2A6843D3" w14:textId="77777777" w:rsidR="00C70930" w:rsidRPr="008654D6" w:rsidRDefault="00C70930" w:rsidP="00C70930">
            <w:pPr>
              <w:pStyle w:val="ListParagraph"/>
              <w:numPr>
                <w:ilvl w:val="0"/>
                <w:numId w:val="40"/>
              </w:numPr>
              <w:tabs>
                <w:tab w:val="left" w:pos="2627"/>
              </w:tabs>
              <w:spacing w:before="60"/>
              <w:ind w:left="714" w:hanging="357"/>
              <w:contextualSpacing w:val="0"/>
              <w:jc w:val="left"/>
            </w:pPr>
            <w:r w:rsidRPr="008654D6">
              <w:t xml:space="preserve">no change in consumer surplus </w:t>
            </w:r>
          </w:p>
          <w:p w14:paraId="41A3AE02" w14:textId="77777777" w:rsidR="00F95499" w:rsidRDefault="00C70930" w:rsidP="00F95499">
            <w:pPr>
              <w:pStyle w:val="ListParagraph"/>
              <w:numPr>
                <w:ilvl w:val="0"/>
                <w:numId w:val="40"/>
              </w:numPr>
              <w:tabs>
                <w:tab w:val="left" w:pos="2627"/>
              </w:tabs>
              <w:spacing w:before="60"/>
              <w:ind w:left="714" w:hanging="357"/>
              <w:contextualSpacing w:val="0"/>
              <w:jc w:val="left"/>
            </w:pPr>
            <w:r w:rsidRPr="008654D6">
              <w:t xml:space="preserve">cost of subsidy </w:t>
            </w:r>
          </w:p>
          <w:p w14:paraId="0B580F74" w14:textId="13D085A4" w:rsidR="0025392A" w:rsidRDefault="00C70930" w:rsidP="00F95499">
            <w:pPr>
              <w:pStyle w:val="ListParagraph"/>
              <w:numPr>
                <w:ilvl w:val="0"/>
                <w:numId w:val="40"/>
              </w:numPr>
              <w:tabs>
                <w:tab w:val="left" w:pos="2627"/>
              </w:tabs>
              <w:spacing w:before="60"/>
              <w:ind w:left="714" w:hanging="357"/>
              <w:contextualSpacing w:val="0"/>
              <w:jc w:val="left"/>
            </w:pPr>
            <w:r w:rsidRPr="008654D6">
              <w:t>a tariff decreases market efficiency because the cost of the subsidy &gt; gain in PS</w:t>
            </w:r>
          </w:p>
          <w:p w14:paraId="4FD76BB5" w14:textId="46D0BE2C" w:rsidR="00D30363" w:rsidRPr="00337D94" w:rsidRDefault="00D30363" w:rsidP="00CA03FD">
            <w:pPr>
              <w:pStyle w:val="NormalText"/>
              <w:spacing w:before="40"/>
              <w:rPr>
                <w:rFonts w:ascii="Arial" w:hAnsi="Arial" w:cs="Arial"/>
                <w:sz w:val="24"/>
                <w:szCs w:val="24"/>
              </w:rPr>
            </w:pPr>
          </w:p>
        </w:tc>
        <w:tc>
          <w:tcPr>
            <w:tcW w:w="1418" w:type="dxa"/>
          </w:tcPr>
          <w:p w14:paraId="0A49D159" w14:textId="77777777" w:rsidR="0025392A" w:rsidRDefault="0025392A" w:rsidP="00CA03FD">
            <w:pPr>
              <w:jc w:val="center"/>
            </w:pPr>
          </w:p>
          <w:p w14:paraId="52E2F8C0" w14:textId="743D3D69" w:rsidR="0025392A" w:rsidRDefault="0025392A" w:rsidP="00CA03FD">
            <w:pPr>
              <w:jc w:val="center"/>
            </w:pPr>
          </w:p>
          <w:p w14:paraId="6F46893F" w14:textId="7DEB9AF1" w:rsidR="00801E03" w:rsidRDefault="00801E03" w:rsidP="00F95499">
            <w:pPr>
              <w:spacing w:line="360" w:lineRule="auto"/>
              <w:jc w:val="center"/>
            </w:pPr>
          </w:p>
          <w:p w14:paraId="52A41D9D" w14:textId="77777777" w:rsidR="00F95499" w:rsidRDefault="00F95499" w:rsidP="00F95499">
            <w:pPr>
              <w:spacing w:line="360" w:lineRule="auto"/>
              <w:jc w:val="center"/>
            </w:pPr>
          </w:p>
          <w:p w14:paraId="6B005617" w14:textId="77777777" w:rsidR="00801E03" w:rsidRDefault="00801E03" w:rsidP="00F95499">
            <w:pPr>
              <w:spacing w:line="360" w:lineRule="auto"/>
              <w:jc w:val="center"/>
            </w:pPr>
          </w:p>
          <w:p w14:paraId="36EC6A56" w14:textId="5E47DD84" w:rsidR="00801E03" w:rsidRDefault="00801E03" w:rsidP="00F95499">
            <w:pPr>
              <w:spacing w:line="360" w:lineRule="auto"/>
              <w:jc w:val="center"/>
            </w:pPr>
            <w:r>
              <w:t>1</w:t>
            </w:r>
          </w:p>
          <w:p w14:paraId="3A33B741" w14:textId="77777777" w:rsidR="00801E03" w:rsidRDefault="00801E03" w:rsidP="00F95499">
            <w:pPr>
              <w:spacing w:line="360" w:lineRule="auto"/>
              <w:jc w:val="center"/>
            </w:pPr>
            <w:r>
              <w:t>1</w:t>
            </w:r>
          </w:p>
          <w:p w14:paraId="1023A135" w14:textId="77777777" w:rsidR="00801E03" w:rsidRDefault="00801E03" w:rsidP="00F95499">
            <w:pPr>
              <w:spacing w:line="360" w:lineRule="auto"/>
              <w:jc w:val="center"/>
            </w:pPr>
            <w:r>
              <w:t>1</w:t>
            </w:r>
          </w:p>
          <w:p w14:paraId="1320281A" w14:textId="48A2C20B" w:rsidR="00801E03" w:rsidRDefault="00801E03" w:rsidP="00F95499">
            <w:pPr>
              <w:spacing w:line="360" w:lineRule="auto"/>
              <w:jc w:val="center"/>
            </w:pPr>
            <w:r>
              <w:t>1</w:t>
            </w:r>
            <w:r w:rsidR="00742360">
              <w:t xml:space="preserve"> </w:t>
            </w:r>
          </w:p>
          <w:p w14:paraId="7F699C98" w14:textId="77777777" w:rsidR="00801E03" w:rsidRDefault="00801E03" w:rsidP="00F95499">
            <w:pPr>
              <w:spacing w:line="360" w:lineRule="auto"/>
              <w:jc w:val="center"/>
            </w:pPr>
          </w:p>
          <w:p w14:paraId="159277D5" w14:textId="77777777" w:rsidR="00D30363" w:rsidRDefault="00F95499" w:rsidP="00F95499">
            <w:pPr>
              <w:spacing w:line="360" w:lineRule="auto"/>
              <w:jc w:val="center"/>
            </w:pPr>
            <w:r>
              <w:t>1</w:t>
            </w:r>
            <w:r w:rsidR="00D30363">
              <w:t xml:space="preserve"> </w:t>
            </w:r>
          </w:p>
          <w:p w14:paraId="0A08958E" w14:textId="77777777" w:rsidR="00F95499" w:rsidRDefault="00F95499" w:rsidP="00F95499">
            <w:pPr>
              <w:spacing w:line="360" w:lineRule="auto"/>
              <w:jc w:val="center"/>
            </w:pPr>
            <w:r>
              <w:t>1</w:t>
            </w:r>
          </w:p>
          <w:p w14:paraId="1DB0A1E3" w14:textId="77777777" w:rsidR="00F95499" w:rsidRDefault="00F95499" w:rsidP="00F95499">
            <w:pPr>
              <w:spacing w:line="360" w:lineRule="auto"/>
              <w:jc w:val="center"/>
            </w:pPr>
            <w:r>
              <w:t>1</w:t>
            </w:r>
          </w:p>
          <w:p w14:paraId="6F5AD3B0" w14:textId="1C3F3B03" w:rsidR="00F95499" w:rsidRPr="00E918FF" w:rsidRDefault="00F95499" w:rsidP="00F95499">
            <w:pPr>
              <w:spacing w:line="360" w:lineRule="auto"/>
              <w:jc w:val="center"/>
            </w:pPr>
            <w:r>
              <w:t>1</w:t>
            </w:r>
          </w:p>
        </w:tc>
      </w:tr>
      <w:tr w:rsidR="00D30363" w:rsidRPr="000E0E75" w14:paraId="46B1F957" w14:textId="77777777" w:rsidTr="00CA03FD">
        <w:tc>
          <w:tcPr>
            <w:tcW w:w="7938" w:type="dxa"/>
          </w:tcPr>
          <w:p w14:paraId="37106059" w14:textId="77777777" w:rsidR="00D30363" w:rsidRPr="00BF284B" w:rsidRDefault="00D30363" w:rsidP="00CA03FD">
            <w:pPr>
              <w:jc w:val="right"/>
              <w:rPr>
                <w:b/>
                <w:sz w:val="24"/>
                <w:szCs w:val="24"/>
              </w:rPr>
            </w:pPr>
            <w:r w:rsidRPr="00BF284B">
              <w:rPr>
                <w:b/>
                <w:sz w:val="24"/>
                <w:szCs w:val="24"/>
              </w:rPr>
              <w:t>Total</w:t>
            </w:r>
          </w:p>
        </w:tc>
        <w:tc>
          <w:tcPr>
            <w:tcW w:w="1418" w:type="dxa"/>
          </w:tcPr>
          <w:p w14:paraId="0A4CFDD1" w14:textId="6BB4C97C" w:rsidR="00D30363" w:rsidRPr="00BF284B" w:rsidRDefault="0025392A" w:rsidP="00CA03FD">
            <w:pPr>
              <w:jc w:val="center"/>
              <w:rPr>
                <w:b/>
                <w:sz w:val="24"/>
                <w:szCs w:val="24"/>
              </w:rPr>
            </w:pPr>
            <w:r>
              <w:rPr>
                <w:b/>
                <w:sz w:val="24"/>
                <w:szCs w:val="24"/>
              </w:rPr>
              <w:t>8</w:t>
            </w:r>
          </w:p>
        </w:tc>
      </w:tr>
    </w:tbl>
    <w:p w14:paraId="62941D72" w14:textId="673A8D28" w:rsidR="009D45FE" w:rsidRDefault="009D45FE" w:rsidP="00584443">
      <w:pPr>
        <w:spacing w:line="276" w:lineRule="auto"/>
      </w:pPr>
    </w:p>
    <w:p w14:paraId="3C49801F" w14:textId="61D258FD" w:rsidR="004D21EA" w:rsidRDefault="004D21EA" w:rsidP="003B4D3A">
      <w:pPr>
        <w:tabs>
          <w:tab w:val="left" w:pos="567"/>
          <w:tab w:val="left" w:pos="7938"/>
        </w:tabs>
        <w:rPr>
          <w:b/>
        </w:rPr>
      </w:pPr>
    </w:p>
    <w:p w14:paraId="40D71A94" w14:textId="77777777" w:rsidR="00B20070" w:rsidRDefault="00B20070" w:rsidP="003B47A6">
      <w:pPr>
        <w:tabs>
          <w:tab w:val="left" w:pos="567"/>
          <w:tab w:val="left" w:pos="8505"/>
        </w:tabs>
        <w:ind w:left="993" w:hanging="993"/>
        <w:rPr>
          <w:b/>
        </w:rPr>
      </w:pPr>
    </w:p>
    <w:p w14:paraId="48D64D76" w14:textId="3D7EB449" w:rsidR="003B47A6" w:rsidRDefault="002E3E3B" w:rsidP="003B47A6">
      <w:pPr>
        <w:tabs>
          <w:tab w:val="left" w:pos="567"/>
          <w:tab w:val="left" w:pos="8505"/>
        </w:tabs>
        <w:ind w:left="993" w:hanging="993"/>
        <w:rPr>
          <w:b/>
        </w:rPr>
      </w:pPr>
      <w:r>
        <w:rPr>
          <w:b/>
        </w:rPr>
        <w:lastRenderedPageBreak/>
        <w:t>Qu 29 models</w:t>
      </w:r>
    </w:p>
    <w:p w14:paraId="7CF4767F" w14:textId="77777777" w:rsidR="002E3E3B" w:rsidRDefault="002E3E3B" w:rsidP="003B47A6">
      <w:pPr>
        <w:tabs>
          <w:tab w:val="left" w:pos="567"/>
          <w:tab w:val="left" w:pos="8505"/>
        </w:tabs>
        <w:ind w:left="993" w:hanging="993"/>
        <w:rPr>
          <w:b/>
        </w:rPr>
      </w:pPr>
    </w:p>
    <w:p w14:paraId="60668B85" w14:textId="77777777" w:rsidR="003B47A6" w:rsidRPr="001E3BC8" w:rsidRDefault="003B47A6" w:rsidP="003B47A6">
      <w:pPr>
        <w:tabs>
          <w:tab w:val="left" w:pos="567"/>
          <w:tab w:val="left" w:pos="8505"/>
        </w:tabs>
        <w:ind w:left="993" w:hanging="993"/>
        <w:rPr>
          <w:b/>
        </w:rPr>
      </w:pPr>
      <w:r w:rsidRPr="001E3BC8">
        <w:rPr>
          <w:b/>
        </w:rPr>
        <w:t>Tariff</w:t>
      </w:r>
    </w:p>
    <w:p w14:paraId="59035D7C" w14:textId="77777777" w:rsidR="003B47A6" w:rsidRPr="001E3BC8" w:rsidRDefault="003B47A6" w:rsidP="003B47A6">
      <w:pPr>
        <w:tabs>
          <w:tab w:val="left" w:pos="567"/>
          <w:tab w:val="left" w:pos="8505"/>
        </w:tabs>
        <w:ind w:left="993" w:hanging="993"/>
        <w:rPr>
          <w:b/>
        </w:rPr>
      </w:pPr>
    </w:p>
    <w:p w14:paraId="712634A9" w14:textId="77777777" w:rsidR="003B47A6" w:rsidRPr="001E3BC8" w:rsidRDefault="003B47A6" w:rsidP="003B47A6">
      <w:pPr>
        <w:tabs>
          <w:tab w:val="left" w:pos="567"/>
          <w:tab w:val="left" w:pos="8505"/>
        </w:tabs>
      </w:pPr>
      <w:r w:rsidRPr="001E3BC8">
        <w:t>A tariff will cause the price to rise from 0W to 0T – increasing domestic production from q1 to q3 &amp; decreasing qty consumed from q2 to q4. Imports are reduced to q3q4.</w:t>
      </w:r>
    </w:p>
    <w:p w14:paraId="61BF36B2" w14:textId="77777777" w:rsidR="003B47A6" w:rsidRPr="001E3BC8" w:rsidRDefault="003B47A6" w:rsidP="003B47A6">
      <w:pPr>
        <w:tabs>
          <w:tab w:val="left" w:pos="567"/>
          <w:tab w:val="left" w:pos="8505"/>
        </w:tabs>
      </w:pPr>
      <w:r w:rsidRPr="001E3BC8">
        <w:t>The tariff causes a large decrease in consumer surplus = (</w:t>
      </w:r>
      <w:proofErr w:type="spellStart"/>
      <w:r w:rsidRPr="001E3BC8">
        <w:t>a+b+c+d</w:t>
      </w:r>
      <w:proofErr w:type="spellEnd"/>
      <w:r w:rsidRPr="001E3BC8">
        <w:t>).</w:t>
      </w:r>
    </w:p>
    <w:p w14:paraId="7FA23BE1" w14:textId="77777777" w:rsidR="003B47A6" w:rsidRPr="001E3BC8" w:rsidRDefault="003B47A6" w:rsidP="003B47A6">
      <w:pPr>
        <w:tabs>
          <w:tab w:val="left" w:pos="567"/>
          <w:tab w:val="left" w:pos="8505"/>
        </w:tabs>
      </w:pPr>
      <w:r w:rsidRPr="001E3BC8">
        <w:t>Producer surplus increases by (a) while govt revenue increases by (c).</w:t>
      </w:r>
    </w:p>
    <w:p w14:paraId="0DE01230" w14:textId="77777777" w:rsidR="003B47A6" w:rsidRPr="001E3BC8" w:rsidRDefault="003B47A6" w:rsidP="003B47A6">
      <w:pPr>
        <w:tabs>
          <w:tab w:val="left" w:pos="567"/>
          <w:tab w:val="left" w:pos="8505"/>
        </w:tabs>
      </w:pPr>
      <w:r w:rsidRPr="001E3BC8">
        <w:t>Areas (b &amp; d) represent the net decrease in total surplus – the deadweight loss.</w:t>
      </w:r>
    </w:p>
    <w:p w14:paraId="68268132" w14:textId="77777777" w:rsidR="003B47A6" w:rsidRPr="001E3BC8" w:rsidRDefault="003B47A6" w:rsidP="003B47A6">
      <w:pPr>
        <w:tabs>
          <w:tab w:val="left" w:pos="567"/>
          <w:tab w:val="left" w:pos="8505"/>
        </w:tabs>
      </w:pPr>
      <w:r w:rsidRPr="001E3BC8">
        <w:t>A tariff is inefficient.</w:t>
      </w:r>
    </w:p>
    <w:p w14:paraId="28373920" w14:textId="77777777" w:rsidR="003B47A6" w:rsidRDefault="003B47A6" w:rsidP="003B47A6">
      <w:pPr>
        <w:tabs>
          <w:tab w:val="left" w:pos="567"/>
          <w:tab w:val="left" w:pos="8505"/>
        </w:tabs>
        <w:ind w:left="993" w:hanging="993"/>
        <w:rPr>
          <w:b/>
        </w:rPr>
      </w:pPr>
    </w:p>
    <w:p w14:paraId="6D2EA7A5" w14:textId="25786D6E" w:rsidR="003B47A6" w:rsidRDefault="005D6467" w:rsidP="003B47A6">
      <w:pPr>
        <w:tabs>
          <w:tab w:val="left" w:pos="567"/>
          <w:tab w:val="left" w:pos="8505"/>
        </w:tabs>
        <w:ind w:left="993" w:hanging="993"/>
        <w:rPr>
          <w:b/>
        </w:rPr>
      </w:pPr>
      <w:r w:rsidRPr="001E3BC8">
        <w:rPr>
          <w:b/>
          <w:noProof/>
        </w:rPr>
        <w:drawing>
          <wp:anchor distT="0" distB="0" distL="114300" distR="114300" simplePos="0" relativeHeight="251661312" behindDoc="0" locked="0" layoutInCell="1" allowOverlap="1" wp14:anchorId="180AE24A" wp14:editId="302E5973">
            <wp:simplePos x="0" y="0"/>
            <wp:positionH relativeFrom="column">
              <wp:posOffset>469127</wp:posOffset>
            </wp:positionH>
            <wp:positionV relativeFrom="paragraph">
              <wp:posOffset>102456</wp:posOffset>
            </wp:positionV>
            <wp:extent cx="3103880" cy="25190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14"/>
                    <a:stretch/>
                  </pic:blipFill>
                  <pic:spPr bwMode="auto">
                    <a:xfrm>
                      <a:off x="0" y="0"/>
                      <a:ext cx="3103880" cy="2519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E247C6" w14:textId="77777777" w:rsidR="003B47A6" w:rsidRDefault="003B47A6" w:rsidP="003B47A6">
      <w:pPr>
        <w:tabs>
          <w:tab w:val="left" w:pos="567"/>
          <w:tab w:val="left" w:pos="8505"/>
        </w:tabs>
        <w:ind w:left="993" w:hanging="993"/>
        <w:rPr>
          <w:b/>
        </w:rPr>
      </w:pPr>
    </w:p>
    <w:p w14:paraId="50E840E2" w14:textId="77777777" w:rsidR="003B47A6" w:rsidRDefault="003B47A6" w:rsidP="003B47A6">
      <w:pPr>
        <w:tabs>
          <w:tab w:val="left" w:pos="567"/>
          <w:tab w:val="left" w:pos="8505"/>
        </w:tabs>
        <w:ind w:left="993" w:hanging="993"/>
        <w:rPr>
          <w:b/>
        </w:rPr>
      </w:pPr>
    </w:p>
    <w:p w14:paraId="790E02A7" w14:textId="6F9B294C" w:rsidR="003B47A6" w:rsidRDefault="003B47A6" w:rsidP="003B47A6">
      <w:pPr>
        <w:tabs>
          <w:tab w:val="left" w:pos="567"/>
          <w:tab w:val="left" w:pos="8505"/>
        </w:tabs>
        <w:ind w:left="993" w:hanging="993"/>
        <w:rPr>
          <w:b/>
        </w:rPr>
      </w:pPr>
    </w:p>
    <w:p w14:paraId="2122BBE5" w14:textId="77777777" w:rsidR="005D6467" w:rsidRDefault="005D6467" w:rsidP="003B47A6">
      <w:pPr>
        <w:tabs>
          <w:tab w:val="left" w:pos="567"/>
          <w:tab w:val="left" w:pos="8505"/>
        </w:tabs>
        <w:ind w:left="993" w:hanging="993"/>
        <w:rPr>
          <w:b/>
        </w:rPr>
      </w:pPr>
    </w:p>
    <w:p w14:paraId="2506C333" w14:textId="77777777" w:rsidR="005D6467" w:rsidRDefault="005D6467" w:rsidP="003B47A6">
      <w:pPr>
        <w:tabs>
          <w:tab w:val="left" w:pos="567"/>
          <w:tab w:val="left" w:pos="8505"/>
        </w:tabs>
        <w:ind w:left="993" w:hanging="993"/>
        <w:rPr>
          <w:b/>
        </w:rPr>
      </w:pPr>
    </w:p>
    <w:p w14:paraId="040EE7CE" w14:textId="77777777" w:rsidR="005D6467" w:rsidRDefault="005D6467" w:rsidP="003B47A6">
      <w:pPr>
        <w:tabs>
          <w:tab w:val="left" w:pos="567"/>
          <w:tab w:val="left" w:pos="8505"/>
        </w:tabs>
        <w:ind w:left="993" w:hanging="993"/>
        <w:rPr>
          <w:b/>
        </w:rPr>
      </w:pPr>
    </w:p>
    <w:p w14:paraId="7C94C3AF" w14:textId="77777777" w:rsidR="005D6467" w:rsidRDefault="005D6467" w:rsidP="003B47A6">
      <w:pPr>
        <w:tabs>
          <w:tab w:val="left" w:pos="567"/>
          <w:tab w:val="left" w:pos="8505"/>
        </w:tabs>
        <w:ind w:left="993" w:hanging="993"/>
        <w:rPr>
          <w:b/>
        </w:rPr>
      </w:pPr>
    </w:p>
    <w:p w14:paraId="6E95BD97" w14:textId="77777777" w:rsidR="005D6467" w:rsidRDefault="005D6467" w:rsidP="003B47A6">
      <w:pPr>
        <w:tabs>
          <w:tab w:val="left" w:pos="567"/>
          <w:tab w:val="left" w:pos="8505"/>
        </w:tabs>
        <w:ind w:left="993" w:hanging="993"/>
        <w:rPr>
          <w:b/>
        </w:rPr>
      </w:pPr>
    </w:p>
    <w:p w14:paraId="20971A83" w14:textId="77777777" w:rsidR="005D6467" w:rsidRDefault="005D6467" w:rsidP="003B47A6">
      <w:pPr>
        <w:tabs>
          <w:tab w:val="left" w:pos="567"/>
          <w:tab w:val="left" w:pos="8505"/>
        </w:tabs>
        <w:ind w:left="993" w:hanging="993"/>
        <w:rPr>
          <w:b/>
        </w:rPr>
      </w:pPr>
    </w:p>
    <w:p w14:paraId="52019DA5" w14:textId="77777777" w:rsidR="005D6467" w:rsidRDefault="005D6467" w:rsidP="003B47A6">
      <w:pPr>
        <w:tabs>
          <w:tab w:val="left" w:pos="567"/>
          <w:tab w:val="left" w:pos="8505"/>
        </w:tabs>
        <w:ind w:left="993" w:hanging="993"/>
        <w:rPr>
          <w:b/>
        </w:rPr>
      </w:pPr>
    </w:p>
    <w:p w14:paraId="426BDADB" w14:textId="77777777" w:rsidR="005D6467" w:rsidRDefault="005D6467" w:rsidP="003B47A6">
      <w:pPr>
        <w:tabs>
          <w:tab w:val="left" w:pos="567"/>
          <w:tab w:val="left" w:pos="8505"/>
        </w:tabs>
        <w:ind w:left="993" w:hanging="993"/>
        <w:rPr>
          <w:b/>
        </w:rPr>
      </w:pPr>
    </w:p>
    <w:p w14:paraId="2D429469" w14:textId="77777777" w:rsidR="005D6467" w:rsidRDefault="005D6467" w:rsidP="003B47A6">
      <w:pPr>
        <w:tabs>
          <w:tab w:val="left" w:pos="567"/>
          <w:tab w:val="left" w:pos="8505"/>
        </w:tabs>
        <w:ind w:left="993" w:hanging="993"/>
        <w:rPr>
          <w:b/>
        </w:rPr>
      </w:pPr>
    </w:p>
    <w:p w14:paraId="4E59D46F" w14:textId="77777777" w:rsidR="005D6467" w:rsidRDefault="005D6467" w:rsidP="003B47A6">
      <w:pPr>
        <w:tabs>
          <w:tab w:val="left" w:pos="567"/>
          <w:tab w:val="left" w:pos="8505"/>
        </w:tabs>
        <w:ind w:left="993" w:hanging="993"/>
        <w:rPr>
          <w:b/>
        </w:rPr>
      </w:pPr>
    </w:p>
    <w:p w14:paraId="59F9FD5F" w14:textId="14AD1BE4" w:rsidR="005D6467" w:rsidRDefault="005D6467" w:rsidP="003B47A6">
      <w:pPr>
        <w:tabs>
          <w:tab w:val="left" w:pos="567"/>
          <w:tab w:val="left" w:pos="8505"/>
        </w:tabs>
        <w:ind w:left="993" w:hanging="993"/>
        <w:rPr>
          <w:b/>
        </w:rPr>
      </w:pPr>
    </w:p>
    <w:p w14:paraId="2988B7BB" w14:textId="6F5E9AF0" w:rsidR="003B47A6" w:rsidRPr="001E3BC8" w:rsidRDefault="003B47A6" w:rsidP="003B47A6">
      <w:pPr>
        <w:tabs>
          <w:tab w:val="left" w:pos="567"/>
          <w:tab w:val="left" w:pos="8505"/>
        </w:tabs>
        <w:ind w:left="993" w:hanging="993"/>
        <w:rPr>
          <w:b/>
        </w:rPr>
      </w:pPr>
      <w:r w:rsidRPr="001E3BC8">
        <w:rPr>
          <w:b/>
        </w:rPr>
        <w:t>Subsidy</w:t>
      </w:r>
    </w:p>
    <w:p w14:paraId="7CFD4C88" w14:textId="6D66DC49" w:rsidR="003B47A6" w:rsidRPr="001E3BC8" w:rsidRDefault="003B47A6" w:rsidP="003B47A6">
      <w:pPr>
        <w:tabs>
          <w:tab w:val="left" w:pos="567"/>
          <w:tab w:val="left" w:pos="8505"/>
        </w:tabs>
        <w:ind w:left="993" w:hanging="993"/>
        <w:rPr>
          <w:b/>
        </w:rPr>
      </w:pPr>
    </w:p>
    <w:p w14:paraId="5DCD9224" w14:textId="77777777" w:rsidR="005D6467" w:rsidRDefault="005D6467" w:rsidP="003B47A6">
      <w:pPr>
        <w:tabs>
          <w:tab w:val="left" w:pos="567"/>
          <w:tab w:val="left" w:pos="8505"/>
        </w:tabs>
      </w:pPr>
    </w:p>
    <w:p w14:paraId="3DAD8FCB" w14:textId="623B4A3B" w:rsidR="002E3E3B" w:rsidRPr="002E3E3B" w:rsidRDefault="002E3E3B" w:rsidP="003B47A6">
      <w:pPr>
        <w:tabs>
          <w:tab w:val="left" w:pos="567"/>
          <w:tab w:val="left" w:pos="8505"/>
        </w:tabs>
        <w:rPr>
          <w:b/>
          <w:bCs/>
        </w:rPr>
      </w:pPr>
      <w:r w:rsidRPr="002E3E3B">
        <w:rPr>
          <w:b/>
          <w:bCs/>
        </w:rPr>
        <w:t>Subsidy</w:t>
      </w:r>
    </w:p>
    <w:p w14:paraId="1C6E082D" w14:textId="3130F180" w:rsidR="003B47A6" w:rsidRPr="001E3BC8" w:rsidRDefault="003B47A6" w:rsidP="003B47A6">
      <w:pPr>
        <w:tabs>
          <w:tab w:val="left" w:pos="567"/>
          <w:tab w:val="left" w:pos="8505"/>
        </w:tabs>
      </w:pPr>
      <w:r w:rsidRPr="001E3BC8">
        <w:t>Must show world price below domestic equilibrium</w:t>
      </w:r>
    </w:p>
    <w:p w14:paraId="443C691C" w14:textId="1A26AF20" w:rsidR="003B47A6" w:rsidRPr="001E3BC8" w:rsidRDefault="003B47A6" w:rsidP="003B47A6">
      <w:pPr>
        <w:tabs>
          <w:tab w:val="left" w:pos="567"/>
          <w:tab w:val="left" w:pos="8505"/>
        </w:tabs>
      </w:pPr>
      <w:r w:rsidRPr="001E3BC8">
        <w:t>Subsidy shifts S curve to right – increasing domestic production to q3 &amp; reducing imports to q3q2.</w:t>
      </w:r>
    </w:p>
    <w:p w14:paraId="5C992AF1" w14:textId="7259B05B" w:rsidR="003B47A6" w:rsidRPr="001E3BC8" w:rsidRDefault="003B47A6" w:rsidP="003B47A6">
      <w:pPr>
        <w:tabs>
          <w:tab w:val="left" w:pos="567"/>
          <w:tab w:val="left" w:pos="8505"/>
        </w:tabs>
      </w:pPr>
      <w:r w:rsidRPr="001E3BC8">
        <w:t>While there is no welfare effect on consumers, producer surplus increases by WDAC, however cost of subsidy is WDAB which is greater than the increase in producer surplus. This is why a subsidy is inefficient – it creates a DWL (ABC)</w:t>
      </w:r>
    </w:p>
    <w:p w14:paraId="5DACCA35" w14:textId="5FDB5D69" w:rsidR="003B47A6" w:rsidRDefault="003B47A6" w:rsidP="003B4D3A">
      <w:pPr>
        <w:tabs>
          <w:tab w:val="left" w:pos="567"/>
          <w:tab w:val="left" w:pos="7938"/>
        </w:tabs>
        <w:rPr>
          <w:b/>
        </w:rPr>
      </w:pPr>
    </w:p>
    <w:p w14:paraId="6DB9CADD" w14:textId="2F6E55D4" w:rsidR="00DA1799" w:rsidRDefault="00DA1799" w:rsidP="005F6A3A">
      <w:pPr>
        <w:rPr>
          <w:b/>
          <w:sz w:val="24"/>
          <w:szCs w:val="24"/>
          <w:lang w:val="en-US"/>
        </w:rPr>
      </w:pPr>
    </w:p>
    <w:p w14:paraId="59DA72A4" w14:textId="36DF60E9" w:rsidR="00DA1799" w:rsidRDefault="002E3E3B" w:rsidP="005F6A3A">
      <w:pPr>
        <w:rPr>
          <w:b/>
          <w:sz w:val="24"/>
          <w:szCs w:val="24"/>
          <w:lang w:val="en-US"/>
        </w:rPr>
      </w:pPr>
      <w:r>
        <w:rPr>
          <w:b/>
          <w:noProof/>
        </w:rPr>
        <w:drawing>
          <wp:anchor distT="0" distB="0" distL="114300" distR="114300" simplePos="0" relativeHeight="251659264" behindDoc="0" locked="0" layoutInCell="1" allowOverlap="1" wp14:anchorId="7B113C3C" wp14:editId="1BE0F6F7">
            <wp:simplePos x="0" y="0"/>
            <wp:positionH relativeFrom="margin">
              <wp:posOffset>646430</wp:posOffset>
            </wp:positionH>
            <wp:positionV relativeFrom="margin">
              <wp:posOffset>5964306</wp:posOffset>
            </wp:positionV>
            <wp:extent cx="3180715" cy="2672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8 subsidy.pdf"/>
                    <pic:cNvPicPr/>
                  </pic:nvPicPr>
                  <pic:blipFill rotWithShape="1">
                    <a:blip r:embed="rId9"/>
                    <a:srcRect l="14609" t="35745" r="48198" b="40111"/>
                    <a:stretch/>
                  </pic:blipFill>
                  <pic:spPr bwMode="auto">
                    <a:xfrm>
                      <a:off x="0" y="0"/>
                      <a:ext cx="3180715" cy="267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0EED52" w14:textId="77E25D78" w:rsidR="00DA1799" w:rsidRDefault="00DA1799" w:rsidP="005F6A3A">
      <w:pPr>
        <w:rPr>
          <w:b/>
          <w:sz w:val="24"/>
          <w:szCs w:val="24"/>
          <w:lang w:val="en-US"/>
        </w:rPr>
      </w:pPr>
    </w:p>
    <w:p w14:paraId="4F7F77C0" w14:textId="2BE66220" w:rsidR="00DA1799" w:rsidRDefault="00DA1799" w:rsidP="005F6A3A">
      <w:pPr>
        <w:rPr>
          <w:b/>
          <w:sz w:val="24"/>
          <w:szCs w:val="24"/>
          <w:lang w:val="en-US"/>
        </w:rPr>
      </w:pPr>
    </w:p>
    <w:p w14:paraId="76473EF7" w14:textId="77777777" w:rsidR="00DA1799" w:rsidRDefault="00DA1799" w:rsidP="005F6A3A">
      <w:pPr>
        <w:rPr>
          <w:b/>
          <w:sz w:val="24"/>
          <w:szCs w:val="24"/>
          <w:lang w:val="en-US"/>
        </w:rPr>
      </w:pPr>
    </w:p>
    <w:p w14:paraId="1DE2F145" w14:textId="0C992FFE" w:rsidR="00DA1799" w:rsidRDefault="00DA1799" w:rsidP="005F6A3A">
      <w:pPr>
        <w:rPr>
          <w:b/>
          <w:sz w:val="24"/>
          <w:szCs w:val="24"/>
          <w:lang w:val="en-US"/>
        </w:rPr>
      </w:pPr>
    </w:p>
    <w:p w14:paraId="340973C7" w14:textId="77777777" w:rsidR="00DA1799" w:rsidRDefault="00DA1799" w:rsidP="005F6A3A">
      <w:pPr>
        <w:rPr>
          <w:b/>
          <w:sz w:val="24"/>
          <w:szCs w:val="24"/>
          <w:lang w:val="en-US"/>
        </w:rPr>
      </w:pPr>
    </w:p>
    <w:p w14:paraId="6D4DC07C" w14:textId="01DA1B96" w:rsidR="00DA1799" w:rsidRDefault="00DA1799" w:rsidP="005F6A3A">
      <w:pPr>
        <w:rPr>
          <w:b/>
          <w:sz w:val="24"/>
          <w:szCs w:val="24"/>
          <w:lang w:val="en-US"/>
        </w:rPr>
      </w:pPr>
    </w:p>
    <w:p w14:paraId="1B181100" w14:textId="00676D38" w:rsidR="00DA1799" w:rsidRDefault="00DA1799" w:rsidP="005F6A3A">
      <w:pPr>
        <w:rPr>
          <w:b/>
          <w:sz w:val="24"/>
          <w:szCs w:val="24"/>
          <w:lang w:val="en-US"/>
        </w:rPr>
      </w:pPr>
    </w:p>
    <w:p w14:paraId="0EB16C9A" w14:textId="410A4E18" w:rsidR="00DA1799" w:rsidRDefault="00DA1799" w:rsidP="005F6A3A">
      <w:pPr>
        <w:rPr>
          <w:b/>
          <w:sz w:val="24"/>
          <w:szCs w:val="24"/>
          <w:lang w:val="en-US"/>
        </w:rPr>
      </w:pPr>
    </w:p>
    <w:p w14:paraId="6250E527" w14:textId="6FDE0779" w:rsidR="00DA1799" w:rsidRDefault="00DA1799" w:rsidP="005F6A3A">
      <w:pPr>
        <w:rPr>
          <w:b/>
          <w:sz w:val="24"/>
          <w:szCs w:val="24"/>
          <w:lang w:val="en-US"/>
        </w:rPr>
      </w:pPr>
    </w:p>
    <w:p w14:paraId="7F371A1B" w14:textId="77777777" w:rsidR="00DA1799" w:rsidRDefault="00DA1799" w:rsidP="005F6A3A">
      <w:pPr>
        <w:rPr>
          <w:b/>
          <w:sz w:val="24"/>
          <w:szCs w:val="24"/>
          <w:lang w:val="en-US"/>
        </w:rPr>
      </w:pPr>
    </w:p>
    <w:p w14:paraId="7056556C" w14:textId="77777777" w:rsidR="00DA1799" w:rsidRDefault="00DA1799" w:rsidP="005F6A3A">
      <w:pPr>
        <w:rPr>
          <w:b/>
          <w:sz w:val="24"/>
          <w:szCs w:val="24"/>
          <w:lang w:val="en-US"/>
        </w:rPr>
      </w:pPr>
    </w:p>
    <w:p w14:paraId="21029B10" w14:textId="77777777" w:rsidR="00DA1799" w:rsidRDefault="00DA1799" w:rsidP="005F6A3A">
      <w:pPr>
        <w:rPr>
          <w:b/>
          <w:sz w:val="24"/>
          <w:szCs w:val="24"/>
          <w:lang w:val="en-US"/>
        </w:rPr>
      </w:pPr>
    </w:p>
    <w:p w14:paraId="2CFDAB71" w14:textId="77777777" w:rsidR="00DA1799" w:rsidRDefault="00DA1799" w:rsidP="005F6A3A">
      <w:pPr>
        <w:rPr>
          <w:b/>
          <w:sz w:val="24"/>
          <w:szCs w:val="24"/>
          <w:lang w:val="en-US"/>
        </w:rPr>
      </w:pPr>
    </w:p>
    <w:p w14:paraId="0B46DF1D" w14:textId="77777777" w:rsidR="00DA1799" w:rsidRDefault="00DA1799" w:rsidP="005F6A3A">
      <w:pPr>
        <w:rPr>
          <w:b/>
          <w:sz w:val="24"/>
          <w:szCs w:val="24"/>
          <w:lang w:val="en-US"/>
        </w:rPr>
      </w:pPr>
    </w:p>
    <w:p w14:paraId="06D6BF44" w14:textId="77777777" w:rsidR="005D6467" w:rsidRDefault="005D6467" w:rsidP="005F6A3A">
      <w:pPr>
        <w:rPr>
          <w:b/>
          <w:sz w:val="24"/>
          <w:szCs w:val="24"/>
          <w:lang w:val="en-US"/>
        </w:rPr>
      </w:pPr>
    </w:p>
    <w:p w14:paraId="3080C9FB" w14:textId="77777777" w:rsidR="002E3E3B" w:rsidRDefault="002E3E3B" w:rsidP="005F6A3A">
      <w:pPr>
        <w:rPr>
          <w:b/>
          <w:sz w:val="24"/>
          <w:szCs w:val="24"/>
          <w:lang w:val="en-US"/>
        </w:rPr>
      </w:pPr>
    </w:p>
    <w:p w14:paraId="4608ABF9" w14:textId="77777777" w:rsidR="00B20070" w:rsidRDefault="00B20070" w:rsidP="005F6A3A">
      <w:pPr>
        <w:rPr>
          <w:b/>
          <w:sz w:val="24"/>
          <w:szCs w:val="24"/>
          <w:lang w:val="en-US"/>
        </w:rPr>
      </w:pPr>
    </w:p>
    <w:p w14:paraId="4E6925D5" w14:textId="0BB1CD98" w:rsidR="005F6A3A" w:rsidRDefault="008F23AE" w:rsidP="005F6A3A">
      <w:pPr>
        <w:rPr>
          <w:b/>
          <w:sz w:val="24"/>
          <w:szCs w:val="24"/>
          <w:lang w:val="en-US"/>
        </w:rPr>
      </w:pPr>
      <w:r>
        <w:rPr>
          <w:b/>
          <w:sz w:val="24"/>
          <w:szCs w:val="24"/>
          <w:lang w:val="en-US"/>
        </w:rPr>
        <w:lastRenderedPageBreak/>
        <w:t>Question 30</w:t>
      </w:r>
      <w:r>
        <w:rPr>
          <w:b/>
          <w:sz w:val="24"/>
          <w:szCs w:val="24"/>
          <w:lang w:val="en-US"/>
        </w:rPr>
        <w:tab/>
      </w:r>
      <w:r w:rsidR="00B20070" w:rsidRPr="00DD764D">
        <w:rPr>
          <w:b/>
          <w:color w:val="FF0000"/>
          <w:sz w:val="24"/>
          <w:szCs w:val="24"/>
          <w:lang w:val="en-US"/>
        </w:rPr>
        <w:t xml:space="preserve">(Ave 11/20 = </w:t>
      </w:r>
      <w:r w:rsidR="00DD764D" w:rsidRPr="00DD764D">
        <w:rPr>
          <w:b/>
          <w:color w:val="FF0000"/>
          <w:sz w:val="24"/>
          <w:szCs w:val="24"/>
          <w:lang w:val="en-US"/>
        </w:rPr>
        <w:t>55%)</w:t>
      </w:r>
      <w:r w:rsidR="00A65C3C" w:rsidRPr="00DD764D">
        <w:rPr>
          <w:b/>
          <w:color w:val="FF0000"/>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DD764D">
        <w:rPr>
          <w:b/>
          <w:sz w:val="24"/>
          <w:szCs w:val="24"/>
          <w:lang w:val="en-US"/>
        </w:rPr>
        <w:t xml:space="preserve">       </w:t>
      </w:r>
      <w:proofErr w:type="gramStart"/>
      <w:r w:rsidR="00DD764D">
        <w:rPr>
          <w:b/>
          <w:sz w:val="24"/>
          <w:szCs w:val="24"/>
          <w:lang w:val="en-US"/>
        </w:rPr>
        <w:t xml:space="preserve">   (</w:t>
      </w:r>
      <w:proofErr w:type="gramEnd"/>
      <w:r w:rsidR="00DD764D">
        <w:rPr>
          <w:b/>
          <w:sz w:val="24"/>
          <w:szCs w:val="24"/>
          <w:lang w:val="en-US"/>
        </w:rPr>
        <w:t>20 marks)</w:t>
      </w:r>
    </w:p>
    <w:p w14:paraId="69DAC682" w14:textId="77777777" w:rsidR="005F6A3A" w:rsidRDefault="005F6A3A" w:rsidP="005F6A3A">
      <w:pPr>
        <w:rPr>
          <w:b/>
          <w:sz w:val="24"/>
          <w:szCs w:val="24"/>
          <w:lang w:val="en-US"/>
        </w:rPr>
      </w:pPr>
    </w:p>
    <w:p w14:paraId="482976BF" w14:textId="538321F7" w:rsidR="00A81FBA" w:rsidRDefault="00A81FBA" w:rsidP="00A81FBA">
      <w:pPr>
        <w:tabs>
          <w:tab w:val="left" w:pos="8364"/>
        </w:tabs>
        <w:autoSpaceDE w:val="0"/>
        <w:autoSpaceDN w:val="0"/>
        <w:adjustRightInd w:val="0"/>
        <w:ind w:left="567" w:hanging="567"/>
        <w:rPr>
          <w:rFonts w:eastAsiaTheme="minorEastAsia"/>
          <w:color w:val="000000"/>
          <w:lang w:val="en-US" w:eastAsia="ja-JP"/>
        </w:rPr>
      </w:pPr>
      <w:r>
        <w:rPr>
          <w:rFonts w:eastAsiaTheme="minorEastAsia"/>
          <w:color w:val="000000"/>
          <w:lang w:val="en-US" w:eastAsia="ja-JP"/>
        </w:rPr>
        <w:t>(a)</w:t>
      </w:r>
      <w:r>
        <w:rPr>
          <w:rFonts w:eastAsiaTheme="minorEastAsia"/>
          <w:color w:val="000000"/>
          <w:lang w:val="en-US" w:eastAsia="ja-JP"/>
        </w:rPr>
        <w:tab/>
        <w:t>Discuss the concept of foreign investment and the benefits of foreign direct investment to the Australian economy.                                                                            (12 marks)</w:t>
      </w:r>
    </w:p>
    <w:p w14:paraId="79BD60BD" w14:textId="77777777" w:rsidR="00A81FBA" w:rsidRDefault="00A81FBA" w:rsidP="00A81FBA">
      <w:pPr>
        <w:tabs>
          <w:tab w:val="left" w:pos="8364"/>
        </w:tabs>
        <w:autoSpaceDE w:val="0"/>
        <w:autoSpaceDN w:val="0"/>
        <w:adjustRightInd w:val="0"/>
        <w:ind w:left="567" w:hanging="567"/>
        <w:rPr>
          <w:rFonts w:eastAsiaTheme="minorEastAsia"/>
          <w:color w:val="000000"/>
          <w:lang w:val="en-US" w:eastAsia="ja-JP"/>
        </w:rPr>
      </w:pPr>
    </w:p>
    <w:p w14:paraId="4F91793F" w14:textId="5A49BC45" w:rsidR="00917A88" w:rsidRPr="00A81FBA" w:rsidRDefault="00A81FBA" w:rsidP="00A81FBA">
      <w:pPr>
        <w:tabs>
          <w:tab w:val="left" w:pos="8364"/>
        </w:tabs>
        <w:autoSpaceDE w:val="0"/>
        <w:autoSpaceDN w:val="0"/>
        <w:adjustRightInd w:val="0"/>
        <w:ind w:left="567" w:hanging="567"/>
        <w:rPr>
          <w:rFonts w:eastAsiaTheme="minorEastAsia"/>
          <w:color w:val="000000"/>
          <w:lang w:val="en-US" w:eastAsia="ja-JP"/>
        </w:rPr>
      </w:pPr>
      <w:r>
        <w:rPr>
          <w:rFonts w:eastAsiaTheme="minorEastAsia"/>
          <w:color w:val="000000"/>
          <w:lang w:val="en-US" w:eastAsia="ja-JP"/>
        </w:rPr>
        <w:t>(b)</w:t>
      </w:r>
      <w:r>
        <w:rPr>
          <w:rFonts w:eastAsiaTheme="minorEastAsia"/>
          <w:color w:val="000000"/>
          <w:lang w:val="en-US" w:eastAsia="ja-JP"/>
        </w:rPr>
        <w:tab/>
        <w:t>Explain the relationship between foreign investment, the balance of payments and foreign liabilities.                                                                                               (8 marks)</w:t>
      </w:r>
    </w:p>
    <w:p w14:paraId="03302FC9" w14:textId="51DABD00" w:rsidR="00432989" w:rsidRPr="00917A88" w:rsidRDefault="00584443" w:rsidP="00917A88">
      <w:pPr>
        <w:pStyle w:val="ListParagraph"/>
        <w:tabs>
          <w:tab w:val="left" w:pos="567"/>
        </w:tabs>
        <w:ind w:left="360" w:right="-148"/>
        <w:rPr>
          <w:sz w:val="24"/>
        </w:rPr>
      </w:pPr>
      <w:r>
        <w:rPr>
          <w:lang w:val="en-US"/>
        </w:rPr>
        <w:t xml:space="preserve">                 </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432989" w14:paraId="03302FCC" w14:textId="77777777" w:rsidTr="00584443">
        <w:tc>
          <w:tcPr>
            <w:tcW w:w="7655" w:type="dxa"/>
            <w:tcBorders>
              <w:top w:val="single" w:sz="4" w:space="0" w:color="auto"/>
              <w:left w:val="single" w:sz="4" w:space="0" w:color="auto"/>
              <w:bottom w:val="single" w:sz="4" w:space="0" w:color="auto"/>
              <w:right w:val="single" w:sz="4" w:space="0" w:color="auto"/>
            </w:tcBorders>
            <w:hideMark/>
          </w:tcPr>
          <w:p w14:paraId="03302FCA" w14:textId="77777777" w:rsidR="00432989" w:rsidRDefault="00432989" w:rsidP="00D76296">
            <w:pPr>
              <w:spacing w:line="276" w:lineRule="auto"/>
              <w:jc w:val="center"/>
              <w:rPr>
                <w:b/>
              </w:rPr>
            </w:pPr>
            <w:r>
              <w:rPr>
                <w:b/>
              </w:rPr>
              <w:t>Description</w:t>
            </w:r>
          </w:p>
        </w:tc>
        <w:tc>
          <w:tcPr>
            <w:tcW w:w="1268" w:type="dxa"/>
            <w:tcBorders>
              <w:top w:val="single" w:sz="4" w:space="0" w:color="auto"/>
              <w:left w:val="single" w:sz="4" w:space="0" w:color="auto"/>
              <w:bottom w:val="single" w:sz="4" w:space="0" w:color="auto"/>
              <w:right w:val="single" w:sz="4" w:space="0" w:color="auto"/>
            </w:tcBorders>
            <w:hideMark/>
          </w:tcPr>
          <w:p w14:paraId="03302FCB" w14:textId="77777777" w:rsidR="00432989" w:rsidRDefault="00432989" w:rsidP="00D76296">
            <w:pPr>
              <w:spacing w:line="276" w:lineRule="auto"/>
              <w:jc w:val="center"/>
              <w:rPr>
                <w:b/>
              </w:rPr>
            </w:pPr>
            <w:r>
              <w:rPr>
                <w:b/>
              </w:rPr>
              <w:t>Marks</w:t>
            </w:r>
          </w:p>
        </w:tc>
      </w:tr>
      <w:tr w:rsidR="00C331F2" w14:paraId="03302FD1" w14:textId="77777777" w:rsidTr="00584443">
        <w:tc>
          <w:tcPr>
            <w:tcW w:w="7655" w:type="dxa"/>
            <w:tcBorders>
              <w:top w:val="single" w:sz="4" w:space="0" w:color="auto"/>
              <w:left w:val="single" w:sz="4" w:space="0" w:color="auto"/>
              <w:bottom w:val="single" w:sz="4" w:space="0" w:color="auto"/>
              <w:right w:val="single" w:sz="4" w:space="0" w:color="auto"/>
            </w:tcBorders>
            <w:hideMark/>
          </w:tcPr>
          <w:p w14:paraId="73C81B55" w14:textId="77777777" w:rsidR="00C331F2" w:rsidRDefault="00C331F2" w:rsidP="00C331F2">
            <w:pPr>
              <w:spacing w:before="120" w:after="120"/>
            </w:pPr>
            <w:r>
              <w:t>1) Concept of foreign</w:t>
            </w:r>
            <w:r w:rsidRPr="00543982">
              <w:t xml:space="preserve"> investment</w:t>
            </w:r>
            <w:r>
              <w:t xml:space="preserve">: 1-4 marks </w:t>
            </w:r>
          </w:p>
          <w:p w14:paraId="5ECD881C" w14:textId="2C877A33" w:rsidR="00C331F2" w:rsidRDefault="00C331F2" w:rsidP="00C331F2">
            <w:pPr>
              <w:spacing w:before="120" w:after="120"/>
              <w:rPr>
                <w:color w:val="313131"/>
                <w:shd w:val="clear" w:color="auto" w:fill="FFFFFF"/>
              </w:rPr>
            </w:pPr>
            <w:r>
              <w:t>Meaning of f</w:t>
            </w:r>
            <w:r w:rsidRPr="002430D2">
              <w:t>oreign investment</w:t>
            </w:r>
            <w:r>
              <w:t xml:space="preserve"> – </w:t>
            </w:r>
            <w:r w:rsidRPr="002430D2">
              <w:t>refers to the financial/capital flows from one country to another– foreign residents invest into Australia (capital inflow) &amp; Australian residents invest into overseas countries (capital outflow). Usually for Australia capital inflow &gt; capital outflow.</w:t>
            </w:r>
          </w:p>
          <w:p w14:paraId="0DEB85B3" w14:textId="77777777" w:rsidR="00C331F2" w:rsidRPr="00DC3BD7" w:rsidRDefault="00C331F2" w:rsidP="00C331F2">
            <w:pPr>
              <w:spacing w:before="120"/>
              <w:rPr>
                <w:lang w:val="en-US"/>
              </w:rPr>
            </w:pPr>
            <w:r>
              <w:rPr>
                <w:lang w:val="en-US"/>
              </w:rPr>
              <w:t xml:space="preserve">Due to Australia’s investment-savings gap (I  -  S). Australia’s investment needs have traditionally been much greater than our savings which has resulted in Australia drawing on foreign savings (foreign investment) to fill the gap. Aust’s relatively small population does not generate enough savings to finance its investment needs – e.g. the mining sector. </w:t>
            </w:r>
          </w:p>
          <w:p w14:paraId="1F74CA3E" w14:textId="77777777" w:rsidR="00C331F2" w:rsidRDefault="00C331F2" w:rsidP="00C331F2">
            <w:pPr>
              <w:spacing w:before="120" w:after="120"/>
            </w:pPr>
            <w:r>
              <w:rPr>
                <w:bCs/>
                <w:u w:val="single"/>
                <w:lang w:val="en-GB"/>
              </w:rPr>
              <w:t>Direct &amp; portfolio</w:t>
            </w:r>
            <w:r w:rsidRPr="00DC3BD7">
              <w:rPr>
                <w:bCs/>
                <w:lang w:val="en-GB"/>
              </w:rPr>
              <w:t xml:space="preserve"> – Direct</w:t>
            </w:r>
            <w:r w:rsidRPr="00114457">
              <w:rPr>
                <w:b/>
                <w:bCs/>
                <w:lang w:val="en-GB"/>
              </w:rPr>
              <w:t xml:space="preserve"> </w:t>
            </w:r>
            <w:r w:rsidRPr="00114457">
              <w:rPr>
                <w:lang w:val="en-GB"/>
              </w:rPr>
              <w:t>is when a foreign firm establishes a new business or acquires 10 per cent or more of an Australian enterprise</w:t>
            </w:r>
            <w:r>
              <w:t xml:space="preserve">. It is more long term &amp; stable. </w:t>
            </w:r>
            <w:r w:rsidRPr="00DC3BD7">
              <w:rPr>
                <w:rFonts w:eastAsiaTheme="minorEastAsia"/>
                <w:bCs/>
                <w:lang w:val="en-GB" w:eastAsia="en-GB"/>
              </w:rPr>
              <w:t>Portfolio</w:t>
            </w:r>
            <w:r w:rsidRPr="00275659">
              <w:rPr>
                <w:rFonts w:eastAsiaTheme="minorEastAsia"/>
                <w:b/>
                <w:bCs/>
                <w:lang w:val="en-GB" w:eastAsia="en-GB"/>
              </w:rPr>
              <w:t xml:space="preserve"> </w:t>
            </w:r>
            <w:r w:rsidRPr="00275659">
              <w:rPr>
                <w:rFonts w:eastAsiaTheme="minorEastAsia"/>
                <w:lang w:val="en-GB" w:eastAsia="en-GB"/>
              </w:rPr>
              <w:t>refers to the purchase of Australian securities (such as shares or bonds) which do not offer the investor any control over the operation of the enterprise (&lt;10%).</w:t>
            </w:r>
            <w:r>
              <w:t xml:space="preserve"> It is more short term &amp; speculative</w:t>
            </w:r>
          </w:p>
          <w:p w14:paraId="5E7F786D" w14:textId="77777777" w:rsidR="00C331F2" w:rsidRDefault="00C331F2" w:rsidP="00C331F2">
            <w:r>
              <w:t>2)  Benefits of FDI: 1-6 marks – should discuss at least four</w:t>
            </w:r>
          </w:p>
          <w:p w14:paraId="5B3BC783" w14:textId="77777777" w:rsidR="00C331F2" w:rsidRPr="00F956E8" w:rsidRDefault="00C331F2" w:rsidP="00C331F2">
            <w:pPr>
              <w:pStyle w:val="ListParagraph"/>
              <w:numPr>
                <w:ilvl w:val="0"/>
                <w:numId w:val="41"/>
              </w:numPr>
              <w:ind w:left="454"/>
              <w:jc w:val="left"/>
              <w:rPr>
                <w:rFonts w:ascii="Segoe UI" w:hAnsi="Segoe UI" w:cs="Segoe UI"/>
                <w:color w:val="313131"/>
                <w:shd w:val="clear" w:color="auto" w:fill="FFFFFF"/>
              </w:rPr>
            </w:pPr>
            <w:r w:rsidRPr="00F956E8">
              <w:rPr>
                <w:rFonts w:ascii="Segoe UI" w:hAnsi="Segoe UI" w:cs="Segoe UI"/>
                <w:color w:val="313131"/>
                <w:shd w:val="clear" w:color="auto" w:fill="FFFFFF"/>
              </w:rPr>
              <w:t>Foreign investment provides access to capital to supplement our domestic savings – it accounts for around 12% of our investment needs</w:t>
            </w:r>
          </w:p>
          <w:p w14:paraId="1F61C53B" w14:textId="77777777" w:rsidR="00C331F2" w:rsidRPr="00EC0308" w:rsidRDefault="00C331F2" w:rsidP="00C331F2">
            <w:pPr>
              <w:pStyle w:val="ListParagraph"/>
              <w:numPr>
                <w:ilvl w:val="0"/>
                <w:numId w:val="41"/>
              </w:numPr>
              <w:ind w:left="454"/>
              <w:jc w:val="left"/>
              <w:rPr>
                <w:rFonts w:ascii="Segoe UI" w:hAnsi="Segoe UI" w:cs="Segoe UI"/>
                <w:bCs/>
                <w:color w:val="313131"/>
                <w:shd w:val="clear" w:color="auto" w:fill="FFFFFF"/>
              </w:rPr>
            </w:pPr>
            <w:r w:rsidRPr="00EC0308">
              <w:rPr>
                <w:rFonts w:ascii="Segoe UI" w:hAnsi="Segoe UI" w:cs="Segoe UI"/>
                <w:bCs/>
                <w:color w:val="313131"/>
                <w:shd w:val="clear" w:color="auto" w:fill="FFFFFF"/>
              </w:rPr>
              <w:t>Foreign investment stimulates economic activity and creates jobs</w:t>
            </w:r>
            <w:r>
              <w:rPr>
                <w:rFonts w:ascii="Segoe UI" w:hAnsi="Segoe UI" w:cs="Segoe UI"/>
                <w:bCs/>
                <w:color w:val="313131"/>
                <w:shd w:val="clear" w:color="auto" w:fill="FFFFFF"/>
              </w:rPr>
              <w:t xml:space="preserve"> – a 10% increase in FI leads to a 1% increase in real GDP</w:t>
            </w:r>
          </w:p>
          <w:p w14:paraId="04D83DB5" w14:textId="77777777" w:rsidR="00C331F2" w:rsidRPr="00F956E8" w:rsidRDefault="00C331F2" w:rsidP="00C331F2">
            <w:pPr>
              <w:pStyle w:val="ListParagraph"/>
              <w:numPr>
                <w:ilvl w:val="0"/>
                <w:numId w:val="41"/>
              </w:numPr>
              <w:ind w:left="454"/>
              <w:jc w:val="left"/>
              <w:rPr>
                <w:rFonts w:ascii="Segoe UI" w:hAnsi="Segoe UI" w:cs="Segoe UI"/>
                <w:color w:val="313131"/>
                <w:shd w:val="clear" w:color="auto" w:fill="FFFFFF"/>
              </w:rPr>
            </w:pPr>
            <w:r w:rsidRPr="00F956E8">
              <w:rPr>
                <w:rFonts w:ascii="Segoe UI" w:hAnsi="Segoe UI" w:cs="Segoe UI"/>
                <w:color w:val="313131"/>
                <w:shd w:val="clear" w:color="auto" w:fill="FFFFFF"/>
              </w:rPr>
              <w:t>Foreign capital has enabled Australians to enjoy higher rates of economic growth</w:t>
            </w:r>
            <w:r>
              <w:rPr>
                <w:rFonts w:ascii="Segoe UI" w:hAnsi="Segoe UI" w:cs="Segoe UI"/>
                <w:color w:val="313131"/>
                <w:shd w:val="clear" w:color="auto" w:fill="FFFFFF"/>
              </w:rPr>
              <w:t xml:space="preserve"> </w:t>
            </w:r>
            <w:r w:rsidRPr="00F956E8">
              <w:rPr>
                <w:rFonts w:ascii="Segoe UI" w:hAnsi="Segoe UI" w:cs="Segoe UI"/>
                <w:color w:val="313131"/>
                <w:shd w:val="clear" w:color="auto" w:fill="FFFFFF"/>
              </w:rPr>
              <w:t>and standards of living</w:t>
            </w:r>
          </w:p>
          <w:p w14:paraId="76C3F0FD" w14:textId="77777777" w:rsidR="00C331F2" w:rsidRPr="00EC0308" w:rsidRDefault="00C331F2" w:rsidP="00C331F2">
            <w:pPr>
              <w:pStyle w:val="ListParagraph"/>
              <w:numPr>
                <w:ilvl w:val="0"/>
                <w:numId w:val="41"/>
              </w:numPr>
              <w:ind w:left="454"/>
              <w:jc w:val="left"/>
              <w:rPr>
                <w:rFonts w:ascii="Segoe UI" w:hAnsi="Segoe UI" w:cs="Segoe UI"/>
                <w:bCs/>
                <w:color w:val="313131"/>
                <w:shd w:val="clear" w:color="auto" w:fill="FFFFFF"/>
              </w:rPr>
            </w:pPr>
            <w:r w:rsidRPr="00EC0308">
              <w:rPr>
                <w:rFonts w:ascii="Segoe UI" w:hAnsi="Segoe UI" w:cs="Segoe UI"/>
                <w:bCs/>
                <w:color w:val="313131"/>
                <w:shd w:val="clear" w:color="auto" w:fill="FFFFFF"/>
              </w:rPr>
              <w:t>Foreign investment has supported the growth of successive Australian industries</w:t>
            </w:r>
            <w:r>
              <w:rPr>
                <w:rFonts w:ascii="Segoe UI" w:hAnsi="Segoe UI" w:cs="Segoe UI"/>
                <w:bCs/>
                <w:color w:val="313131"/>
                <w:shd w:val="clear" w:color="auto" w:fill="FFFFFF"/>
              </w:rPr>
              <w:t xml:space="preserve"> such as mining, agriculture, financial services </w:t>
            </w:r>
          </w:p>
          <w:p w14:paraId="56010881" w14:textId="77777777" w:rsidR="00C331F2" w:rsidRDefault="00C331F2" w:rsidP="00C331F2">
            <w:pPr>
              <w:pStyle w:val="ListParagraph"/>
              <w:numPr>
                <w:ilvl w:val="0"/>
                <w:numId w:val="41"/>
              </w:numPr>
              <w:ind w:left="454"/>
              <w:jc w:val="left"/>
              <w:rPr>
                <w:rFonts w:ascii="Segoe UI" w:hAnsi="Segoe UI" w:cs="Segoe UI"/>
                <w:color w:val="313131"/>
                <w:shd w:val="clear" w:color="auto" w:fill="FFFFFF"/>
              </w:rPr>
            </w:pPr>
            <w:r w:rsidRPr="00543982">
              <w:rPr>
                <w:rFonts w:ascii="Segoe UI" w:hAnsi="Segoe UI" w:cs="Segoe UI"/>
                <w:color w:val="313131"/>
                <w:shd w:val="clear" w:color="auto" w:fill="FFFFFF"/>
              </w:rPr>
              <w:t>Foreign direct investment brings technological improvements boosting productivity growth</w:t>
            </w:r>
          </w:p>
          <w:p w14:paraId="03302FCE" w14:textId="6E7D906E" w:rsidR="00C331F2" w:rsidRPr="006649A0" w:rsidRDefault="00C331F2" w:rsidP="00C331F2">
            <w:pPr>
              <w:autoSpaceDE w:val="0"/>
              <w:autoSpaceDN w:val="0"/>
              <w:adjustRightInd w:val="0"/>
              <w:jc w:val="left"/>
              <w:rPr>
                <w:rFonts w:eastAsiaTheme="minorEastAsia"/>
                <w:lang w:eastAsia="ja-JP"/>
              </w:rPr>
            </w:pPr>
          </w:p>
        </w:tc>
        <w:tc>
          <w:tcPr>
            <w:tcW w:w="1268" w:type="dxa"/>
            <w:tcBorders>
              <w:top w:val="single" w:sz="4" w:space="0" w:color="auto"/>
              <w:left w:val="single" w:sz="4" w:space="0" w:color="auto"/>
              <w:bottom w:val="single" w:sz="4" w:space="0" w:color="auto"/>
              <w:right w:val="single" w:sz="4" w:space="0" w:color="auto"/>
            </w:tcBorders>
            <w:hideMark/>
          </w:tcPr>
          <w:p w14:paraId="404BE77B" w14:textId="5DCE1B24" w:rsidR="00C331F2" w:rsidRDefault="00C331F2" w:rsidP="00C331F2">
            <w:pPr>
              <w:spacing w:line="276" w:lineRule="auto"/>
              <w:jc w:val="center"/>
            </w:pPr>
            <w:r w:rsidRPr="006649A0">
              <w:t xml:space="preserve"> </w:t>
            </w:r>
          </w:p>
          <w:p w14:paraId="545D0753" w14:textId="6D2371E8" w:rsidR="00C331F2" w:rsidRDefault="00C331F2" w:rsidP="00C331F2">
            <w:pPr>
              <w:spacing w:line="276" w:lineRule="auto"/>
              <w:jc w:val="center"/>
            </w:pPr>
            <w:r>
              <w:t xml:space="preserve"> </w:t>
            </w:r>
          </w:p>
          <w:p w14:paraId="5BDA9E80" w14:textId="17A34D20" w:rsidR="00C331F2" w:rsidRDefault="007E133B" w:rsidP="00C331F2">
            <w:pPr>
              <w:spacing w:line="276" w:lineRule="auto"/>
              <w:jc w:val="center"/>
            </w:pPr>
            <w:r>
              <w:t>1-2</w:t>
            </w:r>
          </w:p>
          <w:p w14:paraId="6ED27327" w14:textId="1A9897A8" w:rsidR="007E133B" w:rsidRDefault="007E133B" w:rsidP="00C331F2">
            <w:pPr>
              <w:spacing w:line="276" w:lineRule="auto"/>
              <w:jc w:val="center"/>
            </w:pPr>
          </w:p>
          <w:p w14:paraId="6AFEBE80" w14:textId="49DF36BA" w:rsidR="007E133B" w:rsidRDefault="007E133B" w:rsidP="00C331F2">
            <w:pPr>
              <w:spacing w:line="276" w:lineRule="auto"/>
              <w:jc w:val="center"/>
            </w:pPr>
          </w:p>
          <w:p w14:paraId="13434BB9" w14:textId="17BCBCFE" w:rsidR="007E133B" w:rsidRDefault="007E133B" w:rsidP="00C331F2">
            <w:pPr>
              <w:spacing w:line="276" w:lineRule="auto"/>
              <w:jc w:val="center"/>
            </w:pPr>
          </w:p>
          <w:p w14:paraId="3EAB2C5F" w14:textId="5953C967" w:rsidR="007E133B" w:rsidRDefault="007E133B" w:rsidP="00C331F2">
            <w:pPr>
              <w:spacing w:line="276" w:lineRule="auto"/>
              <w:jc w:val="center"/>
            </w:pPr>
            <w:r>
              <w:t>1-2</w:t>
            </w:r>
          </w:p>
          <w:p w14:paraId="7E626003" w14:textId="1F0A4D00" w:rsidR="007E133B" w:rsidRDefault="007E133B" w:rsidP="00C331F2">
            <w:pPr>
              <w:spacing w:line="276" w:lineRule="auto"/>
              <w:jc w:val="center"/>
            </w:pPr>
          </w:p>
          <w:p w14:paraId="6938C0DB" w14:textId="414B72D1" w:rsidR="007E133B" w:rsidRDefault="007E133B" w:rsidP="00C331F2">
            <w:pPr>
              <w:spacing w:line="276" w:lineRule="auto"/>
              <w:jc w:val="center"/>
            </w:pPr>
          </w:p>
          <w:p w14:paraId="06808CED" w14:textId="0CAB2124" w:rsidR="007E133B" w:rsidRDefault="007E133B" w:rsidP="00C331F2">
            <w:pPr>
              <w:spacing w:line="276" w:lineRule="auto"/>
              <w:jc w:val="center"/>
            </w:pPr>
          </w:p>
          <w:p w14:paraId="1C2308AB" w14:textId="07105081" w:rsidR="007E133B" w:rsidRDefault="007E133B" w:rsidP="00C331F2">
            <w:pPr>
              <w:spacing w:line="276" w:lineRule="auto"/>
              <w:jc w:val="center"/>
            </w:pPr>
          </w:p>
          <w:p w14:paraId="17ED2A2D" w14:textId="1598740D" w:rsidR="007E133B" w:rsidRDefault="007E133B" w:rsidP="00C331F2">
            <w:pPr>
              <w:spacing w:line="276" w:lineRule="auto"/>
              <w:jc w:val="center"/>
            </w:pPr>
            <w:r>
              <w:t>1-2</w:t>
            </w:r>
          </w:p>
          <w:p w14:paraId="14A8D178" w14:textId="2B78ABA8" w:rsidR="007E133B" w:rsidRDefault="007E133B" w:rsidP="00C331F2">
            <w:pPr>
              <w:spacing w:line="276" w:lineRule="auto"/>
              <w:jc w:val="center"/>
            </w:pPr>
          </w:p>
          <w:p w14:paraId="4F5E154F" w14:textId="67646A43" w:rsidR="007E133B" w:rsidRDefault="007E133B" w:rsidP="00C331F2">
            <w:pPr>
              <w:spacing w:line="276" w:lineRule="auto"/>
              <w:jc w:val="center"/>
            </w:pPr>
          </w:p>
          <w:p w14:paraId="124D8221" w14:textId="4285F425" w:rsidR="007E133B" w:rsidRDefault="007E133B" w:rsidP="00C331F2">
            <w:pPr>
              <w:spacing w:line="276" w:lineRule="auto"/>
              <w:jc w:val="center"/>
            </w:pPr>
          </w:p>
          <w:p w14:paraId="27F40636" w14:textId="579F0621" w:rsidR="007E133B" w:rsidRDefault="007E133B" w:rsidP="00C331F2">
            <w:pPr>
              <w:spacing w:line="276" w:lineRule="auto"/>
              <w:jc w:val="center"/>
            </w:pPr>
          </w:p>
          <w:p w14:paraId="0ABB08E4" w14:textId="0FA8B580" w:rsidR="007E133B" w:rsidRDefault="007E133B" w:rsidP="00C331F2">
            <w:pPr>
              <w:spacing w:line="276" w:lineRule="auto"/>
              <w:jc w:val="center"/>
            </w:pPr>
            <w:r>
              <w:t>1-6</w:t>
            </w:r>
          </w:p>
          <w:p w14:paraId="03302FD0" w14:textId="2E1FEAE0" w:rsidR="00C331F2" w:rsidRPr="006649A0" w:rsidRDefault="00C331F2" w:rsidP="00C331F2">
            <w:pPr>
              <w:spacing w:line="276" w:lineRule="auto"/>
              <w:jc w:val="center"/>
            </w:pPr>
            <w:r>
              <w:t xml:space="preserve"> </w:t>
            </w:r>
            <w:r w:rsidRPr="006649A0">
              <w:t xml:space="preserve"> </w:t>
            </w:r>
          </w:p>
        </w:tc>
      </w:tr>
      <w:tr w:rsidR="00C331F2" w:rsidRPr="00A65C3C" w14:paraId="03302FEF" w14:textId="77777777" w:rsidTr="00584443">
        <w:tc>
          <w:tcPr>
            <w:tcW w:w="7655" w:type="dxa"/>
            <w:tcBorders>
              <w:top w:val="single" w:sz="4" w:space="0" w:color="auto"/>
              <w:left w:val="single" w:sz="4" w:space="0" w:color="auto"/>
              <w:bottom w:val="single" w:sz="4" w:space="0" w:color="auto"/>
              <w:right w:val="single" w:sz="4" w:space="0" w:color="auto"/>
            </w:tcBorders>
          </w:tcPr>
          <w:p w14:paraId="03302FED" w14:textId="77777777" w:rsidR="00C331F2" w:rsidRPr="006649A0" w:rsidRDefault="00C331F2" w:rsidP="00C331F2">
            <w:pPr>
              <w:spacing w:line="276" w:lineRule="auto"/>
              <w:jc w:val="right"/>
              <w:rPr>
                <w:b/>
              </w:rPr>
            </w:pPr>
            <w:r w:rsidRPr="006649A0">
              <w:rPr>
                <w:b/>
              </w:rPr>
              <w:t>Total</w:t>
            </w:r>
          </w:p>
        </w:tc>
        <w:tc>
          <w:tcPr>
            <w:tcW w:w="1268" w:type="dxa"/>
            <w:tcBorders>
              <w:top w:val="single" w:sz="4" w:space="0" w:color="auto"/>
              <w:left w:val="single" w:sz="4" w:space="0" w:color="auto"/>
              <w:bottom w:val="single" w:sz="4" w:space="0" w:color="auto"/>
              <w:right w:val="single" w:sz="4" w:space="0" w:color="auto"/>
            </w:tcBorders>
            <w:hideMark/>
          </w:tcPr>
          <w:p w14:paraId="03302FEE" w14:textId="17BC84D0" w:rsidR="00C331F2" w:rsidRPr="006649A0" w:rsidRDefault="00C331F2" w:rsidP="00C331F2">
            <w:pPr>
              <w:spacing w:line="276" w:lineRule="auto"/>
              <w:jc w:val="center"/>
              <w:rPr>
                <w:b/>
              </w:rPr>
            </w:pPr>
            <w:r>
              <w:rPr>
                <w:b/>
              </w:rPr>
              <w:t>12</w:t>
            </w:r>
          </w:p>
        </w:tc>
      </w:tr>
    </w:tbl>
    <w:p w14:paraId="0A71E255" w14:textId="4FA80F3E" w:rsidR="006655C0" w:rsidRPr="001E2573" w:rsidRDefault="006655C0" w:rsidP="001E2573">
      <w:pPr>
        <w:pStyle w:val="ListParagraph"/>
        <w:tabs>
          <w:tab w:val="left" w:pos="567"/>
        </w:tabs>
        <w:ind w:left="360" w:right="-148"/>
        <w:rPr>
          <w:sz w:val="24"/>
        </w:rPr>
      </w:pPr>
    </w:p>
    <w:p w14:paraId="4E04840F" w14:textId="3C123E66" w:rsidR="006655C0" w:rsidRDefault="006655C0" w:rsidP="006655C0">
      <w:pPr>
        <w:spacing w:line="259" w:lineRule="auto"/>
        <w:contextualSpacing/>
        <w:rPr>
          <w:lang w:val="en-US"/>
        </w:rPr>
      </w:pPr>
      <w:r>
        <w:rPr>
          <w:lang w:val="en-US"/>
        </w:rPr>
        <w:tab/>
        <w:t xml:space="preserve">                               </w:t>
      </w:r>
    </w:p>
    <w:p w14:paraId="22F0A958" w14:textId="059D6A17" w:rsidR="008F2846" w:rsidRDefault="008F2846" w:rsidP="006655C0">
      <w:pPr>
        <w:spacing w:line="259" w:lineRule="auto"/>
        <w:contextualSpacing/>
        <w:rPr>
          <w:lang w:val="en-US"/>
        </w:rPr>
      </w:pPr>
    </w:p>
    <w:p w14:paraId="02FBB506" w14:textId="0D5C514B" w:rsidR="008F2846" w:rsidRDefault="008F2846" w:rsidP="006655C0">
      <w:pPr>
        <w:spacing w:line="259" w:lineRule="auto"/>
        <w:contextualSpacing/>
        <w:rPr>
          <w:lang w:val="en-US"/>
        </w:rPr>
      </w:pPr>
    </w:p>
    <w:p w14:paraId="29A760DF" w14:textId="153C2574" w:rsidR="008F2846" w:rsidRDefault="008F2846" w:rsidP="006655C0">
      <w:pPr>
        <w:spacing w:line="259" w:lineRule="auto"/>
        <w:contextualSpacing/>
        <w:rPr>
          <w:lang w:val="en-US"/>
        </w:rPr>
      </w:pPr>
    </w:p>
    <w:p w14:paraId="3F758FD5" w14:textId="1C1BBD2A" w:rsidR="008F2846" w:rsidRDefault="008F2846" w:rsidP="006655C0">
      <w:pPr>
        <w:spacing w:line="259" w:lineRule="auto"/>
        <w:contextualSpacing/>
        <w:rPr>
          <w:lang w:val="en-US"/>
        </w:rPr>
      </w:pPr>
    </w:p>
    <w:p w14:paraId="6F34C57A" w14:textId="5688D5A0" w:rsidR="008F2846" w:rsidRDefault="008F2846" w:rsidP="006655C0">
      <w:pPr>
        <w:spacing w:line="259" w:lineRule="auto"/>
        <w:contextualSpacing/>
        <w:rPr>
          <w:lang w:val="en-US"/>
        </w:rPr>
      </w:pPr>
    </w:p>
    <w:p w14:paraId="5A784226" w14:textId="528EA2A4" w:rsidR="008F2846" w:rsidRDefault="008F2846" w:rsidP="006655C0">
      <w:pPr>
        <w:spacing w:line="259" w:lineRule="auto"/>
        <w:contextualSpacing/>
        <w:rPr>
          <w:lang w:val="en-US"/>
        </w:rPr>
      </w:pPr>
    </w:p>
    <w:p w14:paraId="45024A90" w14:textId="03F3601E" w:rsidR="008F2846" w:rsidRDefault="008F2846" w:rsidP="006655C0">
      <w:pPr>
        <w:spacing w:line="259" w:lineRule="auto"/>
        <w:contextualSpacing/>
        <w:rPr>
          <w:lang w:val="en-US"/>
        </w:rPr>
      </w:pPr>
    </w:p>
    <w:p w14:paraId="2ABAFE4C" w14:textId="62BA6134" w:rsidR="008F2846" w:rsidRDefault="008F2846" w:rsidP="006655C0">
      <w:pPr>
        <w:spacing w:line="259" w:lineRule="auto"/>
        <w:contextualSpacing/>
        <w:rPr>
          <w:lang w:val="en-US"/>
        </w:rPr>
      </w:pPr>
    </w:p>
    <w:p w14:paraId="232FFF8E" w14:textId="036BA123" w:rsidR="008F2846" w:rsidRDefault="008F2846" w:rsidP="006655C0">
      <w:pPr>
        <w:spacing w:line="259" w:lineRule="auto"/>
        <w:contextualSpacing/>
        <w:rPr>
          <w:lang w:val="en-US"/>
        </w:rPr>
      </w:pPr>
    </w:p>
    <w:p w14:paraId="5311782E" w14:textId="3F28F771" w:rsidR="008F2846" w:rsidRDefault="008F2846" w:rsidP="006655C0">
      <w:pPr>
        <w:spacing w:line="259" w:lineRule="auto"/>
        <w:contextualSpacing/>
        <w:rPr>
          <w:lang w:val="en-US"/>
        </w:rPr>
      </w:pPr>
    </w:p>
    <w:p w14:paraId="21A97EDF" w14:textId="77777777" w:rsidR="00DD764D" w:rsidRDefault="00DD764D" w:rsidP="006655C0">
      <w:pPr>
        <w:spacing w:line="259" w:lineRule="auto"/>
        <w:contextualSpacing/>
        <w:rPr>
          <w:lang w:val="en-US"/>
        </w:rPr>
      </w:pPr>
      <w:bookmarkStart w:id="0" w:name="_GoBack"/>
      <w:bookmarkEnd w:id="0"/>
    </w:p>
    <w:p w14:paraId="092CAA3B" w14:textId="118B47E4" w:rsidR="008F2846" w:rsidRDefault="008F2846" w:rsidP="006655C0">
      <w:pPr>
        <w:spacing w:line="259" w:lineRule="auto"/>
        <w:contextualSpacing/>
        <w:rPr>
          <w:lang w:val="en-US"/>
        </w:rPr>
      </w:pPr>
    </w:p>
    <w:p w14:paraId="2751C0FC" w14:textId="06653E25" w:rsidR="008F2846" w:rsidRDefault="008F2846" w:rsidP="006655C0">
      <w:pPr>
        <w:spacing w:line="259" w:lineRule="auto"/>
        <w:contextualSpacing/>
        <w:rPr>
          <w:lang w:val="en-US"/>
        </w:rPr>
      </w:pPr>
    </w:p>
    <w:p w14:paraId="750DC690" w14:textId="77777777" w:rsidR="008F2846" w:rsidRPr="00190B51" w:rsidRDefault="008F2846" w:rsidP="006655C0">
      <w:pPr>
        <w:spacing w:line="259" w:lineRule="auto"/>
        <w:contextualSpacing/>
        <w:rPr>
          <w:lang w:val="en-US"/>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6655C0" w14:paraId="2051B659" w14:textId="77777777" w:rsidTr="00484E5E">
        <w:tc>
          <w:tcPr>
            <w:tcW w:w="7655" w:type="dxa"/>
            <w:tcBorders>
              <w:top w:val="single" w:sz="4" w:space="0" w:color="auto"/>
              <w:left w:val="single" w:sz="4" w:space="0" w:color="auto"/>
              <w:bottom w:val="single" w:sz="4" w:space="0" w:color="auto"/>
              <w:right w:val="single" w:sz="4" w:space="0" w:color="auto"/>
            </w:tcBorders>
            <w:hideMark/>
          </w:tcPr>
          <w:p w14:paraId="1E4B2199" w14:textId="77777777" w:rsidR="006655C0" w:rsidRDefault="006655C0" w:rsidP="00484E5E">
            <w:pPr>
              <w:spacing w:line="276" w:lineRule="auto"/>
              <w:jc w:val="center"/>
              <w:rPr>
                <w:b/>
              </w:rPr>
            </w:pPr>
            <w:r>
              <w:rPr>
                <w:b/>
              </w:rPr>
              <w:lastRenderedPageBreak/>
              <w:t>Description</w:t>
            </w:r>
          </w:p>
        </w:tc>
        <w:tc>
          <w:tcPr>
            <w:tcW w:w="1268" w:type="dxa"/>
            <w:tcBorders>
              <w:top w:val="single" w:sz="4" w:space="0" w:color="auto"/>
              <w:left w:val="single" w:sz="4" w:space="0" w:color="auto"/>
              <w:bottom w:val="single" w:sz="4" w:space="0" w:color="auto"/>
              <w:right w:val="single" w:sz="4" w:space="0" w:color="auto"/>
            </w:tcBorders>
            <w:hideMark/>
          </w:tcPr>
          <w:p w14:paraId="43549E82" w14:textId="77777777" w:rsidR="006655C0" w:rsidRDefault="006655C0" w:rsidP="00484E5E">
            <w:pPr>
              <w:spacing w:line="276" w:lineRule="auto"/>
              <w:jc w:val="center"/>
              <w:rPr>
                <w:b/>
              </w:rPr>
            </w:pPr>
            <w:r>
              <w:rPr>
                <w:b/>
              </w:rPr>
              <w:t>Marks</w:t>
            </w:r>
          </w:p>
        </w:tc>
      </w:tr>
      <w:tr w:rsidR="00487EA7" w14:paraId="12C7FD53" w14:textId="77777777" w:rsidTr="00484E5E">
        <w:tc>
          <w:tcPr>
            <w:tcW w:w="7655" w:type="dxa"/>
            <w:tcBorders>
              <w:top w:val="single" w:sz="4" w:space="0" w:color="auto"/>
              <w:left w:val="single" w:sz="4" w:space="0" w:color="auto"/>
              <w:bottom w:val="single" w:sz="4" w:space="0" w:color="auto"/>
              <w:right w:val="single" w:sz="4" w:space="0" w:color="auto"/>
            </w:tcBorders>
            <w:hideMark/>
          </w:tcPr>
          <w:p w14:paraId="31119F53" w14:textId="77777777" w:rsidR="008F2846" w:rsidRDefault="008F2846" w:rsidP="008F2846">
            <w:pPr>
              <w:snapToGrid w:val="0"/>
              <w:spacing w:before="120" w:after="120"/>
            </w:pPr>
            <w:r>
              <w:t xml:space="preserve">4 marks – foreign investment &amp; </w:t>
            </w:r>
            <w:proofErr w:type="spellStart"/>
            <w:r>
              <w:t>BoP</w:t>
            </w:r>
            <w:proofErr w:type="spellEnd"/>
          </w:p>
          <w:p w14:paraId="0C1A0B32" w14:textId="77777777" w:rsidR="008F2846" w:rsidRDefault="008F2846" w:rsidP="008F2846">
            <w:pPr>
              <w:snapToGrid w:val="0"/>
              <w:spacing w:before="120" w:after="120"/>
            </w:pPr>
            <w:r>
              <w:t>Foreign investment flows are recorded in the financial account: normally Aust records a financial account surplus since capital inflow exceeds capital outflow but in the last few quarters Aust has recorded a financial account deficit.</w:t>
            </w:r>
          </w:p>
          <w:p w14:paraId="5E2C410C" w14:textId="77777777" w:rsidR="008F2846" w:rsidRDefault="008F2846" w:rsidP="008F2846">
            <w:pPr>
              <w:snapToGrid w:val="0"/>
              <w:spacing w:before="120" w:after="120"/>
            </w:pPr>
            <w:r>
              <w:t>The income transactions associated with foreign investment – such as interest payments &amp; dividends/profits are recorded in the current account. Australia records an income deficit because income payments exceed income receipts</w:t>
            </w:r>
          </w:p>
          <w:p w14:paraId="62C858ED" w14:textId="77777777" w:rsidR="008F2846" w:rsidRDefault="008F2846" w:rsidP="008F2846">
            <w:pPr>
              <w:snapToGrid w:val="0"/>
              <w:spacing w:before="120" w:after="120"/>
            </w:pPr>
            <w:r>
              <w:t>4 marks –  foreign investment &amp; foreign liabilities</w:t>
            </w:r>
          </w:p>
          <w:p w14:paraId="3B0867B2" w14:textId="77777777" w:rsidR="008F2846" w:rsidRDefault="008F2846" w:rsidP="008F2846">
            <w:pPr>
              <w:snapToGrid w:val="0"/>
              <w:spacing w:before="120" w:after="120"/>
            </w:pPr>
            <w:r>
              <w:t xml:space="preserve">Capital inflow adds to Aust’s stock of foreign liabilities which is what Aust owes to the rest of the world. Capital outflow adds to the stock of Aust’s foreign assets which is what Aust owns from the rest of the world. Because Aust’s foreign </w:t>
            </w:r>
            <w:proofErr w:type="spellStart"/>
            <w:r>
              <w:t>liabs</w:t>
            </w:r>
            <w:proofErr w:type="spellEnd"/>
            <w:r>
              <w:t xml:space="preserve"> exceed its foreign assets, Aust has a net foreign liability position = around 50% of GDP.</w:t>
            </w:r>
          </w:p>
          <w:p w14:paraId="3C61322F" w14:textId="4C7EEB35" w:rsidR="00A81FBA" w:rsidRDefault="008F2846" w:rsidP="008F2846">
            <w:pPr>
              <w:autoSpaceDE w:val="0"/>
              <w:autoSpaceDN w:val="0"/>
              <w:adjustRightInd w:val="0"/>
              <w:jc w:val="left"/>
            </w:pPr>
            <w:r>
              <w:t xml:space="preserve">Australia’s net foreign liabilities comprise net foreign debt (60% of GDP) &amp; net foreign equity (-10% of GDP). Aust has preferred to borrow funds rather than sell equity which is why all of Aust’s net foreign liabilities are in the form of foreign debt. In fact </w:t>
            </w:r>
            <w:proofErr w:type="spellStart"/>
            <w:r>
              <w:t>Aus</w:t>
            </w:r>
            <w:proofErr w:type="spellEnd"/>
            <w:r>
              <w:t xml:space="preserve"> now has a net foreign equity asset position.</w:t>
            </w:r>
          </w:p>
          <w:p w14:paraId="5B768FF5" w14:textId="77777777" w:rsidR="00A81FBA" w:rsidRDefault="00A81FBA" w:rsidP="00487EA7">
            <w:pPr>
              <w:autoSpaceDE w:val="0"/>
              <w:autoSpaceDN w:val="0"/>
              <w:adjustRightInd w:val="0"/>
              <w:jc w:val="left"/>
              <w:rPr>
                <w:rFonts w:eastAsiaTheme="minorEastAsia"/>
                <w:lang w:eastAsia="ja-JP"/>
              </w:rPr>
            </w:pPr>
          </w:p>
          <w:p w14:paraId="4550FFCE" w14:textId="706C23EC" w:rsidR="000C04F1" w:rsidRPr="006649A0" w:rsidRDefault="000C04F1" w:rsidP="00487EA7">
            <w:pPr>
              <w:autoSpaceDE w:val="0"/>
              <w:autoSpaceDN w:val="0"/>
              <w:adjustRightInd w:val="0"/>
              <w:jc w:val="left"/>
              <w:rPr>
                <w:rFonts w:eastAsiaTheme="minorEastAsia"/>
                <w:lang w:eastAsia="ja-JP"/>
              </w:rPr>
            </w:pPr>
          </w:p>
        </w:tc>
        <w:tc>
          <w:tcPr>
            <w:tcW w:w="1268" w:type="dxa"/>
            <w:tcBorders>
              <w:top w:val="single" w:sz="4" w:space="0" w:color="auto"/>
              <w:left w:val="single" w:sz="4" w:space="0" w:color="auto"/>
              <w:bottom w:val="single" w:sz="4" w:space="0" w:color="auto"/>
              <w:right w:val="single" w:sz="4" w:space="0" w:color="auto"/>
            </w:tcBorders>
            <w:hideMark/>
          </w:tcPr>
          <w:p w14:paraId="16525657" w14:textId="77777777" w:rsidR="007E133B" w:rsidRDefault="007E133B" w:rsidP="00487EA7">
            <w:pPr>
              <w:spacing w:line="276" w:lineRule="auto"/>
              <w:jc w:val="center"/>
            </w:pPr>
          </w:p>
          <w:p w14:paraId="3EFA2D8B" w14:textId="77777777" w:rsidR="007E133B" w:rsidRDefault="007E133B" w:rsidP="00487EA7">
            <w:pPr>
              <w:spacing w:line="276" w:lineRule="auto"/>
              <w:jc w:val="center"/>
            </w:pPr>
          </w:p>
          <w:p w14:paraId="4A8E6892" w14:textId="77777777" w:rsidR="00492675" w:rsidRDefault="00492675" w:rsidP="00487EA7">
            <w:pPr>
              <w:spacing w:line="276" w:lineRule="auto"/>
              <w:jc w:val="center"/>
            </w:pPr>
            <w:r>
              <w:t>1-2</w:t>
            </w:r>
          </w:p>
          <w:p w14:paraId="65C8A356" w14:textId="77777777" w:rsidR="00492675" w:rsidRDefault="00492675" w:rsidP="00487EA7">
            <w:pPr>
              <w:spacing w:line="276" w:lineRule="auto"/>
              <w:jc w:val="center"/>
            </w:pPr>
          </w:p>
          <w:p w14:paraId="6F564447" w14:textId="77777777" w:rsidR="00492675" w:rsidRDefault="00492675" w:rsidP="00487EA7">
            <w:pPr>
              <w:spacing w:line="276" w:lineRule="auto"/>
              <w:jc w:val="center"/>
            </w:pPr>
          </w:p>
          <w:p w14:paraId="4B272C2D" w14:textId="77777777" w:rsidR="00492675" w:rsidRDefault="00492675" w:rsidP="00487EA7">
            <w:pPr>
              <w:spacing w:line="276" w:lineRule="auto"/>
              <w:jc w:val="center"/>
            </w:pPr>
          </w:p>
          <w:p w14:paraId="45CF088D" w14:textId="77777777" w:rsidR="00492675" w:rsidRDefault="00492675" w:rsidP="00487EA7">
            <w:pPr>
              <w:spacing w:line="276" w:lineRule="auto"/>
              <w:jc w:val="center"/>
            </w:pPr>
            <w:r>
              <w:t>1-2</w:t>
            </w:r>
          </w:p>
          <w:p w14:paraId="22D0E678" w14:textId="77777777" w:rsidR="00492675" w:rsidRDefault="00492675" w:rsidP="00487EA7">
            <w:pPr>
              <w:spacing w:line="276" w:lineRule="auto"/>
              <w:jc w:val="center"/>
            </w:pPr>
          </w:p>
          <w:p w14:paraId="2EE4977C" w14:textId="77777777" w:rsidR="00492675" w:rsidRDefault="00492675" w:rsidP="00487EA7">
            <w:pPr>
              <w:spacing w:line="276" w:lineRule="auto"/>
              <w:jc w:val="center"/>
            </w:pPr>
          </w:p>
          <w:p w14:paraId="5D8D1F04" w14:textId="77777777" w:rsidR="00492675" w:rsidRDefault="00492675" w:rsidP="00487EA7">
            <w:pPr>
              <w:spacing w:line="276" w:lineRule="auto"/>
              <w:jc w:val="center"/>
            </w:pPr>
          </w:p>
          <w:p w14:paraId="33F39EF4" w14:textId="77777777" w:rsidR="00492675" w:rsidRDefault="00492675" w:rsidP="00487EA7">
            <w:pPr>
              <w:spacing w:line="276" w:lineRule="auto"/>
              <w:jc w:val="center"/>
            </w:pPr>
          </w:p>
          <w:p w14:paraId="0DACD641" w14:textId="77777777" w:rsidR="00492675" w:rsidRDefault="00492675" w:rsidP="00487EA7">
            <w:pPr>
              <w:spacing w:line="276" w:lineRule="auto"/>
              <w:jc w:val="center"/>
            </w:pPr>
            <w:r>
              <w:t>1-2</w:t>
            </w:r>
          </w:p>
          <w:p w14:paraId="495BA3C2" w14:textId="77777777" w:rsidR="00492675" w:rsidRDefault="00492675" w:rsidP="00487EA7">
            <w:pPr>
              <w:spacing w:line="276" w:lineRule="auto"/>
              <w:jc w:val="center"/>
            </w:pPr>
          </w:p>
          <w:p w14:paraId="0F8BCD44" w14:textId="77777777" w:rsidR="00492675" w:rsidRDefault="00492675" w:rsidP="00487EA7">
            <w:pPr>
              <w:spacing w:line="276" w:lineRule="auto"/>
              <w:jc w:val="center"/>
            </w:pPr>
          </w:p>
          <w:p w14:paraId="3617625C" w14:textId="77777777" w:rsidR="00492675" w:rsidRDefault="00492675" w:rsidP="00487EA7">
            <w:pPr>
              <w:spacing w:line="276" w:lineRule="auto"/>
              <w:jc w:val="center"/>
            </w:pPr>
          </w:p>
          <w:p w14:paraId="3E8FD44D" w14:textId="77777777" w:rsidR="00492675" w:rsidRDefault="00492675" w:rsidP="00487EA7">
            <w:pPr>
              <w:spacing w:line="276" w:lineRule="auto"/>
              <w:jc w:val="center"/>
            </w:pPr>
          </w:p>
          <w:p w14:paraId="692A31DE" w14:textId="72D42D35" w:rsidR="00783E1D" w:rsidRPr="006649A0" w:rsidRDefault="00492675" w:rsidP="00487EA7">
            <w:pPr>
              <w:spacing w:line="276" w:lineRule="auto"/>
              <w:jc w:val="center"/>
            </w:pPr>
            <w:r>
              <w:t>1-2</w:t>
            </w:r>
            <w:r w:rsidR="00A81FBA">
              <w:t xml:space="preserve"> </w:t>
            </w:r>
          </w:p>
        </w:tc>
      </w:tr>
      <w:tr w:rsidR="00487EA7" w:rsidRPr="00A65C3C" w14:paraId="69080D4C" w14:textId="77777777" w:rsidTr="00484E5E">
        <w:tc>
          <w:tcPr>
            <w:tcW w:w="7655" w:type="dxa"/>
            <w:tcBorders>
              <w:top w:val="single" w:sz="4" w:space="0" w:color="auto"/>
              <w:left w:val="single" w:sz="4" w:space="0" w:color="auto"/>
              <w:bottom w:val="single" w:sz="4" w:space="0" w:color="auto"/>
              <w:right w:val="single" w:sz="4" w:space="0" w:color="auto"/>
            </w:tcBorders>
          </w:tcPr>
          <w:p w14:paraId="1D4E0D4E" w14:textId="77777777" w:rsidR="00487EA7" w:rsidRPr="006649A0" w:rsidRDefault="00487EA7" w:rsidP="00487EA7">
            <w:pPr>
              <w:spacing w:line="276" w:lineRule="auto"/>
              <w:jc w:val="right"/>
              <w:rPr>
                <w:b/>
              </w:rPr>
            </w:pPr>
            <w:r w:rsidRPr="006649A0">
              <w:rPr>
                <w:b/>
              </w:rPr>
              <w:t>Total</w:t>
            </w:r>
          </w:p>
        </w:tc>
        <w:tc>
          <w:tcPr>
            <w:tcW w:w="1268" w:type="dxa"/>
            <w:tcBorders>
              <w:top w:val="single" w:sz="4" w:space="0" w:color="auto"/>
              <w:left w:val="single" w:sz="4" w:space="0" w:color="auto"/>
              <w:bottom w:val="single" w:sz="4" w:space="0" w:color="auto"/>
              <w:right w:val="single" w:sz="4" w:space="0" w:color="auto"/>
            </w:tcBorders>
            <w:hideMark/>
          </w:tcPr>
          <w:p w14:paraId="56612CFF" w14:textId="0F07C6DE" w:rsidR="00487EA7" w:rsidRPr="006649A0" w:rsidRDefault="00A81FBA" w:rsidP="00487EA7">
            <w:pPr>
              <w:spacing w:line="276" w:lineRule="auto"/>
              <w:jc w:val="center"/>
              <w:rPr>
                <w:b/>
              </w:rPr>
            </w:pPr>
            <w:r>
              <w:rPr>
                <w:b/>
              </w:rPr>
              <w:t>8</w:t>
            </w:r>
          </w:p>
        </w:tc>
      </w:tr>
    </w:tbl>
    <w:p w14:paraId="29331767" w14:textId="77777777" w:rsidR="00E41067" w:rsidRDefault="00E41067">
      <w:pPr>
        <w:rPr>
          <w:b/>
        </w:rPr>
      </w:pPr>
    </w:p>
    <w:p w14:paraId="0330306B" w14:textId="01CAA608" w:rsidR="00D948A5" w:rsidRDefault="00D948A5" w:rsidP="009D5F7D">
      <w:pPr>
        <w:tabs>
          <w:tab w:val="right" w:pos="9360"/>
        </w:tabs>
        <w:rPr>
          <w:lang w:val="en-US"/>
        </w:rPr>
      </w:pPr>
    </w:p>
    <w:p w14:paraId="56502F36" w14:textId="77777777" w:rsidR="00783E1D" w:rsidRPr="009D5F7D" w:rsidRDefault="00783E1D" w:rsidP="009D5F7D">
      <w:pPr>
        <w:tabs>
          <w:tab w:val="right" w:pos="9360"/>
        </w:tabs>
        <w:rPr>
          <w:lang w:val="en-US"/>
        </w:rPr>
      </w:pPr>
    </w:p>
    <w:p w14:paraId="033030B9" w14:textId="7E75DD80" w:rsidR="00BC571D" w:rsidRDefault="00BC571D">
      <w:r>
        <w:t xml:space="preserve">         </w:t>
      </w:r>
    </w:p>
    <w:sectPr w:rsidR="00BC571D" w:rsidSect="00B816CF">
      <w:pgSz w:w="11906" w:h="16838"/>
      <w:pgMar w:top="1134"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10FE"/>
    <w:multiLevelType w:val="hybridMultilevel"/>
    <w:tmpl w:val="210040E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5EC4FC1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2757F"/>
    <w:multiLevelType w:val="hybridMultilevel"/>
    <w:tmpl w:val="9118C9AE"/>
    <w:lvl w:ilvl="0" w:tplc="5BA2DE60">
      <w:start w:val="1"/>
      <w:numFmt w:val="lowerLetter"/>
      <w:lvlText w:val="(%1)"/>
      <w:lvlJc w:val="left"/>
      <w:pPr>
        <w:ind w:left="1050" w:hanging="690"/>
      </w:pPr>
      <w:rPr>
        <w:rFonts w:ascii="Arial" w:hAnsi="Arial"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506A49"/>
    <w:multiLevelType w:val="hybridMultilevel"/>
    <w:tmpl w:val="8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105EB"/>
    <w:multiLevelType w:val="hybridMultilevel"/>
    <w:tmpl w:val="BBD43288"/>
    <w:lvl w:ilvl="0" w:tplc="73423E2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168BE"/>
    <w:multiLevelType w:val="hybridMultilevel"/>
    <w:tmpl w:val="38E8A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070DF0"/>
    <w:multiLevelType w:val="hybridMultilevel"/>
    <w:tmpl w:val="782471B2"/>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356D"/>
    <w:multiLevelType w:val="hybridMultilevel"/>
    <w:tmpl w:val="B2E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53C4F"/>
    <w:multiLevelType w:val="hybridMultilevel"/>
    <w:tmpl w:val="AC84D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570B44"/>
    <w:multiLevelType w:val="hybridMultilevel"/>
    <w:tmpl w:val="FC6692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B863F3"/>
    <w:multiLevelType w:val="hybridMultilevel"/>
    <w:tmpl w:val="75CC90C8"/>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BE21B3"/>
    <w:multiLevelType w:val="hybridMultilevel"/>
    <w:tmpl w:val="EAAA25E2"/>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3B682C"/>
    <w:multiLevelType w:val="hybridMultilevel"/>
    <w:tmpl w:val="3CF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35FE6"/>
    <w:multiLevelType w:val="hybridMultilevel"/>
    <w:tmpl w:val="75A84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C483D35"/>
    <w:multiLevelType w:val="hybridMultilevel"/>
    <w:tmpl w:val="00CA810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897000"/>
    <w:multiLevelType w:val="hybridMultilevel"/>
    <w:tmpl w:val="90ACBA58"/>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295B2D"/>
    <w:multiLevelType w:val="hybridMultilevel"/>
    <w:tmpl w:val="5AD4EF8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0C2579"/>
    <w:multiLevelType w:val="hybridMultilevel"/>
    <w:tmpl w:val="7B447902"/>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2279FA"/>
    <w:multiLevelType w:val="hybridMultilevel"/>
    <w:tmpl w:val="03FC24E0"/>
    <w:lvl w:ilvl="0" w:tplc="34424394">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B477052"/>
    <w:multiLevelType w:val="hybridMultilevel"/>
    <w:tmpl w:val="D108DC02"/>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5E5CC9"/>
    <w:multiLevelType w:val="hybridMultilevel"/>
    <w:tmpl w:val="894CB1D8"/>
    <w:lvl w:ilvl="0" w:tplc="DFEE6FFC">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DF01119"/>
    <w:multiLevelType w:val="hybridMultilevel"/>
    <w:tmpl w:val="30F69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F4B0A73"/>
    <w:multiLevelType w:val="hybridMultilevel"/>
    <w:tmpl w:val="37E0D364"/>
    <w:lvl w:ilvl="0" w:tplc="0C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111E2"/>
    <w:multiLevelType w:val="hybridMultilevel"/>
    <w:tmpl w:val="1E0C1A00"/>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DA64537"/>
    <w:multiLevelType w:val="hybridMultilevel"/>
    <w:tmpl w:val="80025812"/>
    <w:lvl w:ilvl="0" w:tplc="E286C26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1214394"/>
    <w:multiLevelType w:val="hybridMultilevel"/>
    <w:tmpl w:val="BF744E58"/>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3210DEE"/>
    <w:multiLevelType w:val="hybridMultilevel"/>
    <w:tmpl w:val="98D47C7E"/>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75D7838"/>
    <w:multiLevelType w:val="hybridMultilevel"/>
    <w:tmpl w:val="DED4F3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65092E"/>
    <w:multiLevelType w:val="hybridMultilevel"/>
    <w:tmpl w:val="B84E2616"/>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93719A"/>
    <w:multiLevelType w:val="hybridMultilevel"/>
    <w:tmpl w:val="55E25B40"/>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CC6FA7"/>
    <w:multiLevelType w:val="hybridMultilevel"/>
    <w:tmpl w:val="440E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69778D"/>
    <w:multiLevelType w:val="hybridMultilevel"/>
    <w:tmpl w:val="73364E86"/>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9275FB"/>
    <w:multiLevelType w:val="hybridMultilevel"/>
    <w:tmpl w:val="ED1A7E34"/>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3244EB"/>
    <w:multiLevelType w:val="hybridMultilevel"/>
    <w:tmpl w:val="7F72B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6F45F4"/>
    <w:multiLevelType w:val="hybridMultilevel"/>
    <w:tmpl w:val="CB483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FAF0FFD"/>
    <w:multiLevelType w:val="hybridMultilevel"/>
    <w:tmpl w:val="001EC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1F06D7E"/>
    <w:multiLevelType w:val="hybridMultilevel"/>
    <w:tmpl w:val="C92E75AC"/>
    <w:lvl w:ilvl="0" w:tplc="71F06C1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8013DFC"/>
    <w:multiLevelType w:val="hybridMultilevel"/>
    <w:tmpl w:val="7576B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15:restartNumberingAfterBreak="0">
    <w:nsid w:val="6DC85AD9"/>
    <w:multiLevelType w:val="hybridMultilevel"/>
    <w:tmpl w:val="23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E11D8B"/>
    <w:multiLevelType w:val="hybridMultilevel"/>
    <w:tmpl w:val="100A941E"/>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B205685"/>
    <w:multiLevelType w:val="hybridMultilevel"/>
    <w:tmpl w:val="A52E5148"/>
    <w:lvl w:ilvl="0" w:tplc="CF2089F2">
      <w:start w:val="1"/>
      <w:numFmt w:val="lowerLetter"/>
      <w:lvlText w:val="%1)"/>
      <w:lvlJc w:val="left"/>
      <w:pPr>
        <w:ind w:left="360" w:hanging="360"/>
      </w:pPr>
      <w:rPr>
        <w:rFonts w:ascii="Arial" w:hAnsi="Arial" w:cs="Arial" w:hint="default"/>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CC10AE"/>
    <w:multiLevelType w:val="hybridMultilevel"/>
    <w:tmpl w:val="21201E08"/>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12"/>
  </w:num>
  <w:num w:numId="3">
    <w:abstractNumId w:val="32"/>
  </w:num>
  <w:num w:numId="4">
    <w:abstractNumId w:val="36"/>
  </w:num>
  <w:num w:numId="5">
    <w:abstractNumId w:val="20"/>
  </w:num>
  <w:num w:numId="6">
    <w:abstractNumId w:val="7"/>
  </w:num>
  <w:num w:numId="7">
    <w:abstractNumId w:val="34"/>
  </w:num>
  <w:num w:numId="8">
    <w:abstractNumId w:val="14"/>
  </w:num>
  <w:num w:numId="9">
    <w:abstractNumId w:val="22"/>
  </w:num>
  <w:num w:numId="10">
    <w:abstractNumId w:val="16"/>
  </w:num>
  <w:num w:numId="11">
    <w:abstractNumId w:val="40"/>
  </w:num>
  <w:num w:numId="12">
    <w:abstractNumId w:val="10"/>
  </w:num>
  <w:num w:numId="13">
    <w:abstractNumId w:val="0"/>
  </w:num>
  <w:num w:numId="14">
    <w:abstractNumId w:val="5"/>
  </w:num>
  <w:num w:numId="15">
    <w:abstractNumId w:val="39"/>
  </w:num>
  <w:num w:numId="16">
    <w:abstractNumId w:val="24"/>
  </w:num>
  <w:num w:numId="17">
    <w:abstractNumId w:val="29"/>
  </w:num>
  <w:num w:numId="18">
    <w:abstractNumId w:val="38"/>
  </w:num>
  <w:num w:numId="19">
    <w:abstractNumId w:val="6"/>
  </w:num>
  <w:num w:numId="20">
    <w:abstractNumId w:val="11"/>
  </w:num>
  <w:num w:numId="21">
    <w:abstractNumId w:val="21"/>
  </w:num>
  <w:num w:numId="22">
    <w:abstractNumId w:val="15"/>
  </w:num>
  <w:num w:numId="23">
    <w:abstractNumId w:val="28"/>
  </w:num>
  <w:num w:numId="24">
    <w:abstractNumId w:val="8"/>
  </w:num>
  <w:num w:numId="25">
    <w:abstractNumId w:val="31"/>
  </w:num>
  <w:num w:numId="26">
    <w:abstractNumId w:val="9"/>
  </w:num>
  <w:num w:numId="27">
    <w:abstractNumId w:val="33"/>
  </w:num>
  <w:num w:numId="28">
    <w:abstractNumId w:val="13"/>
  </w:num>
  <w:num w:numId="29">
    <w:abstractNumId w:val="1"/>
  </w:num>
  <w:num w:numId="30">
    <w:abstractNumId w:val="27"/>
  </w:num>
  <w:num w:numId="31">
    <w:abstractNumId w:val="25"/>
  </w:num>
  <w:num w:numId="32">
    <w:abstractNumId w:val="30"/>
  </w:num>
  <w:num w:numId="33">
    <w:abstractNumId w:val="23"/>
  </w:num>
  <w:num w:numId="34">
    <w:abstractNumId w:val="41"/>
  </w:num>
  <w:num w:numId="35">
    <w:abstractNumId w:val="18"/>
  </w:num>
  <w:num w:numId="36">
    <w:abstractNumId w:val="35"/>
  </w:num>
  <w:num w:numId="37">
    <w:abstractNumId w:val="26"/>
  </w:num>
  <w:num w:numId="38">
    <w:abstractNumId w:val="19"/>
  </w:num>
  <w:num w:numId="39">
    <w:abstractNumId w:val="17"/>
  </w:num>
  <w:num w:numId="40">
    <w:abstractNumId w:val="2"/>
  </w:num>
  <w:num w:numId="41">
    <w:abstractNumId w:val="3"/>
  </w:num>
  <w:num w:numId="4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BCE"/>
    <w:rsid w:val="00040B44"/>
    <w:rsid w:val="00040E08"/>
    <w:rsid w:val="00047B2C"/>
    <w:rsid w:val="00056365"/>
    <w:rsid w:val="00074286"/>
    <w:rsid w:val="00074941"/>
    <w:rsid w:val="0008149A"/>
    <w:rsid w:val="00081ED5"/>
    <w:rsid w:val="000972B8"/>
    <w:rsid w:val="000C04F1"/>
    <w:rsid w:val="000C29F9"/>
    <w:rsid w:val="000C36DE"/>
    <w:rsid w:val="000E430B"/>
    <w:rsid w:val="0010109E"/>
    <w:rsid w:val="00104AEC"/>
    <w:rsid w:val="00107E0F"/>
    <w:rsid w:val="0011026E"/>
    <w:rsid w:val="001103A2"/>
    <w:rsid w:val="0013417B"/>
    <w:rsid w:val="00145B21"/>
    <w:rsid w:val="0015412A"/>
    <w:rsid w:val="001600CD"/>
    <w:rsid w:val="00161610"/>
    <w:rsid w:val="00163808"/>
    <w:rsid w:val="00171062"/>
    <w:rsid w:val="001834CE"/>
    <w:rsid w:val="00190830"/>
    <w:rsid w:val="00190B51"/>
    <w:rsid w:val="001B541E"/>
    <w:rsid w:val="001C326D"/>
    <w:rsid w:val="001C3775"/>
    <w:rsid w:val="001D1DC8"/>
    <w:rsid w:val="001E051B"/>
    <w:rsid w:val="001E2573"/>
    <w:rsid w:val="001E62CA"/>
    <w:rsid w:val="001E7C6A"/>
    <w:rsid w:val="001F38C7"/>
    <w:rsid w:val="001F4520"/>
    <w:rsid w:val="001F46FC"/>
    <w:rsid w:val="00201FCB"/>
    <w:rsid w:val="002125B1"/>
    <w:rsid w:val="00224D3F"/>
    <w:rsid w:val="00225FA5"/>
    <w:rsid w:val="00231334"/>
    <w:rsid w:val="00231DF7"/>
    <w:rsid w:val="002370EF"/>
    <w:rsid w:val="0025392A"/>
    <w:rsid w:val="002632F1"/>
    <w:rsid w:val="00280A66"/>
    <w:rsid w:val="00284A51"/>
    <w:rsid w:val="00284F15"/>
    <w:rsid w:val="00285403"/>
    <w:rsid w:val="0029349D"/>
    <w:rsid w:val="00296F30"/>
    <w:rsid w:val="002B4F1C"/>
    <w:rsid w:val="002D39FF"/>
    <w:rsid w:val="002D5EBA"/>
    <w:rsid w:val="002E3E3B"/>
    <w:rsid w:val="002E4EAE"/>
    <w:rsid w:val="002F0119"/>
    <w:rsid w:val="002F2339"/>
    <w:rsid w:val="002F3258"/>
    <w:rsid w:val="002F34BA"/>
    <w:rsid w:val="002F7604"/>
    <w:rsid w:val="00301BE9"/>
    <w:rsid w:val="00312960"/>
    <w:rsid w:val="00312C64"/>
    <w:rsid w:val="00316642"/>
    <w:rsid w:val="00326834"/>
    <w:rsid w:val="00333789"/>
    <w:rsid w:val="00335DD3"/>
    <w:rsid w:val="00337D94"/>
    <w:rsid w:val="0034369F"/>
    <w:rsid w:val="00346AB4"/>
    <w:rsid w:val="00350A67"/>
    <w:rsid w:val="003641C5"/>
    <w:rsid w:val="003659AA"/>
    <w:rsid w:val="00367A16"/>
    <w:rsid w:val="003740CD"/>
    <w:rsid w:val="00381ACF"/>
    <w:rsid w:val="003871B4"/>
    <w:rsid w:val="00391961"/>
    <w:rsid w:val="003A2D8D"/>
    <w:rsid w:val="003B1DF6"/>
    <w:rsid w:val="003B47A6"/>
    <w:rsid w:val="003B4C31"/>
    <w:rsid w:val="003B4D3A"/>
    <w:rsid w:val="003C236F"/>
    <w:rsid w:val="003E507B"/>
    <w:rsid w:val="003F6272"/>
    <w:rsid w:val="0040431D"/>
    <w:rsid w:val="00407970"/>
    <w:rsid w:val="00407AE4"/>
    <w:rsid w:val="004121AD"/>
    <w:rsid w:val="00432989"/>
    <w:rsid w:val="00432AC7"/>
    <w:rsid w:val="00442A99"/>
    <w:rsid w:val="0044411E"/>
    <w:rsid w:val="00444AE6"/>
    <w:rsid w:val="00461C7B"/>
    <w:rsid w:val="00481017"/>
    <w:rsid w:val="004816FA"/>
    <w:rsid w:val="004818AF"/>
    <w:rsid w:val="004825FE"/>
    <w:rsid w:val="00483631"/>
    <w:rsid w:val="00487EA7"/>
    <w:rsid w:val="00492665"/>
    <w:rsid w:val="00492675"/>
    <w:rsid w:val="004961EE"/>
    <w:rsid w:val="004A053E"/>
    <w:rsid w:val="004A2551"/>
    <w:rsid w:val="004A5377"/>
    <w:rsid w:val="004B4653"/>
    <w:rsid w:val="004C0D0D"/>
    <w:rsid w:val="004C3766"/>
    <w:rsid w:val="004C65C7"/>
    <w:rsid w:val="004C7CC4"/>
    <w:rsid w:val="004D21EA"/>
    <w:rsid w:val="004D3FB3"/>
    <w:rsid w:val="004D67E8"/>
    <w:rsid w:val="004E0608"/>
    <w:rsid w:val="004E2A5A"/>
    <w:rsid w:val="004E7867"/>
    <w:rsid w:val="005015ED"/>
    <w:rsid w:val="00525A36"/>
    <w:rsid w:val="00537064"/>
    <w:rsid w:val="005441F3"/>
    <w:rsid w:val="00544735"/>
    <w:rsid w:val="00550C8A"/>
    <w:rsid w:val="00552FB2"/>
    <w:rsid w:val="00564BC7"/>
    <w:rsid w:val="005679CE"/>
    <w:rsid w:val="00570E7B"/>
    <w:rsid w:val="005757D7"/>
    <w:rsid w:val="005762F3"/>
    <w:rsid w:val="00584443"/>
    <w:rsid w:val="00585AED"/>
    <w:rsid w:val="00590082"/>
    <w:rsid w:val="00590A6A"/>
    <w:rsid w:val="00591D4C"/>
    <w:rsid w:val="00593119"/>
    <w:rsid w:val="005A15CA"/>
    <w:rsid w:val="005A2E27"/>
    <w:rsid w:val="005A3469"/>
    <w:rsid w:val="005C27AB"/>
    <w:rsid w:val="005D6467"/>
    <w:rsid w:val="005F59B3"/>
    <w:rsid w:val="005F6A3A"/>
    <w:rsid w:val="005F7B94"/>
    <w:rsid w:val="00610361"/>
    <w:rsid w:val="006116B8"/>
    <w:rsid w:val="00612779"/>
    <w:rsid w:val="00620FE0"/>
    <w:rsid w:val="00622345"/>
    <w:rsid w:val="006264FA"/>
    <w:rsid w:val="00632B5B"/>
    <w:rsid w:val="00636F9C"/>
    <w:rsid w:val="00645FCA"/>
    <w:rsid w:val="0064608C"/>
    <w:rsid w:val="006508D7"/>
    <w:rsid w:val="006527ED"/>
    <w:rsid w:val="006600E3"/>
    <w:rsid w:val="00661D1A"/>
    <w:rsid w:val="006649A0"/>
    <w:rsid w:val="006655C0"/>
    <w:rsid w:val="0068510D"/>
    <w:rsid w:val="006865B5"/>
    <w:rsid w:val="00690150"/>
    <w:rsid w:val="00690451"/>
    <w:rsid w:val="0069406F"/>
    <w:rsid w:val="00696B30"/>
    <w:rsid w:val="00696D9B"/>
    <w:rsid w:val="00696FE8"/>
    <w:rsid w:val="006A1482"/>
    <w:rsid w:val="006B15C0"/>
    <w:rsid w:val="006C436D"/>
    <w:rsid w:val="006C79ED"/>
    <w:rsid w:val="006D2B71"/>
    <w:rsid w:val="006D3CD6"/>
    <w:rsid w:val="006E2C35"/>
    <w:rsid w:val="006F4AD5"/>
    <w:rsid w:val="006F5483"/>
    <w:rsid w:val="006F7078"/>
    <w:rsid w:val="006F7685"/>
    <w:rsid w:val="00703860"/>
    <w:rsid w:val="0070522A"/>
    <w:rsid w:val="00705631"/>
    <w:rsid w:val="0071025C"/>
    <w:rsid w:val="00710707"/>
    <w:rsid w:val="0071378D"/>
    <w:rsid w:val="007151BB"/>
    <w:rsid w:val="007161A9"/>
    <w:rsid w:val="00717070"/>
    <w:rsid w:val="00717BCE"/>
    <w:rsid w:val="0072325E"/>
    <w:rsid w:val="007301B5"/>
    <w:rsid w:val="00731BE4"/>
    <w:rsid w:val="00733FB4"/>
    <w:rsid w:val="00742120"/>
    <w:rsid w:val="00742360"/>
    <w:rsid w:val="00743E5F"/>
    <w:rsid w:val="00746557"/>
    <w:rsid w:val="0074798F"/>
    <w:rsid w:val="00755B9C"/>
    <w:rsid w:val="0077069E"/>
    <w:rsid w:val="0077201F"/>
    <w:rsid w:val="00773989"/>
    <w:rsid w:val="00775430"/>
    <w:rsid w:val="00783E1D"/>
    <w:rsid w:val="00787BC1"/>
    <w:rsid w:val="007918E0"/>
    <w:rsid w:val="007A089C"/>
    <w:rsid w:val="007A3257"/>
    <w:rsid w:val="007A40ED"/>
    <w:rsid w:val="007B2525"/>
    <w:rsid w:val="007B6887"/>
    <w:rsid w:val="007E133B"/>
    <w:rsid w:val="007E5D4A"/>
    <w:rsid w:val="007E6C67"/>
    <w:rsid w:val="007F0A3D"/>
    <w:rsid w:val="007F1A67"/>
    <w:rsid w:val="007F1DFE"/>
    <w:rsid w:val="007F2B31"/>
    <w:rsid w:val="00800028"/>
    <w:rsid w:val="008004EB"/>
    <w:rsid w:val="00801E03"/>
    <w:rsid w:val="00805327"/>
    <w:rsid w:val="00841CD1"/>
    <w:rsid w:val="008441CC"/>
    <w:rsid w:val="008523A8"/>
    <w:rsid w:val="00856474"/>
    <w:rsid w:val="00860306"/>
    <w:rsid w:val="00875C92"/>
    <w:rsid w:val="00880712"/>
    <w:rsid w:val="0088163C"/>
    <w:rsid w:val="0088553A"/>
    <w:rsid w:val="008905D1"/>
    <w:rsid w:val="00893F2F"/>
    <w:rsid w:val="008A18EA"/>
    <w:rsid w:val="008A3CF3"/>
    <w:rsid w:val="008A4C56"/>
    <w:rsid w:val="008C6081"/>
    <w:rsid w:val="008D4F62"/>
    <w:rsid w:val="008D6279"/>
    <w:rsid w:val="008E45FF"/>
    <w:rsid w:val="008F06BC"/>
    <w:rsid w:val="008F23AE"/>
    <w:rsid w:val="008F2846"/>
    <w:rsid w:val="008F2B3F"/>
    <w:rsid w:val="00905A2E"/>
    <w:rsid w:val="00906A3A"/>
    <w:rsid w:val="00917A88"/>
    <w:rsid w:val="00921FBC"/>
    <w:rsid w:val="00923201"/>
    <w:rsid w:val="009263F7"/>
    <w:rsid w:val="00927149"/>
    <w:rsid w:val="009301FC"/>
    <w:rsid w:val="00930F66"/>
    <w:rsid w:val="00943B76"/>
    <w:rsid w:val="00947EDA"/>
    <w:rsid w:val="00960DAD"/>
    <w:rsid w:val="00962754"/>
    <w:rsid w:val="009832BA"/>
    <w:rsid w:val="00985FFA"/>
    <w:rsid w:val="00992DE8"/>
    <w:rsid w:val="009A345E"/>
    <w:rsid w:val="009B0F12"/>
    <w:rsid w:val="009B1E6A"/>
    <w:rsid w:val="009B7202"/>
    <w:rsid w:val="009C2B4E"/>
    <w:rsid w:val="009C3F45"/>
    <w:rsid w:val="009D0EF4"/>
    <w:rsid w:val="009D262F"/>
    <w:rsid w:val="009D45FE"/>
    <w:rsid w:val="009D5F7D"/>
    <w:rsid w:val="009E0454"/>
    <w:rsid w:val="009E6AC8"/>
    <w:rsid w:val="009E7F08"/>
    <w:rsid w:val="00A146F9"/>
    <w:rsid w:val="00A220DD"/>
    <w:rsid w:val="00A22DDD"/>
    <w:rsid w:val="00A24611"/>
    <w:rsid w:val="00A27962"/>
    <w:rsid w:val="00A353A1"/>
    <w:rsid w:val="00A42F98"/>
    <w:rsid w:val="00A50AE1"/>
    <w:rsid w:val="00A5213C"/>
    <w:rsid w:val="00A547B2"/>
    <w:rsid w:val="00A61BAA"/>
    <w:rsid w:val="00A65C3C"/>
    <w:rsid w:val="00A75B80"/>
    <w:rsid w:val="00A778BE"/>
    <w:rsid w:val="00A77988"/>
    <w:rsid w:val="00A81FBA"/>
    <w:rsid w:val="00A8593F"/>
    <w:rsid w:val="00AB04D3"/>
    <w:rsid w:val="00AB6F7E"/>
    <w:rsid w:val="00AB74AC"/>
    <w:rsid w:val="00AC23D4"/>
    <w:rsid w:val="00AC5B36"/>
    <w:rsid w:val="00AC6C6E"/>
    <w:rsid w:val="00AE38EC"/>
    <w:rsid w:val="00AE4BF5"/>
    <w:rsid w:val="00AE4CA0"/>
    <w:rsid w:val="00AF7788"/>
    <w:rsid w:val="00AF77A6"/>
    <w:rsid w:val="00B002FB"/>
    <w:rsid w:val="00B03888"/>
    <w:rsid w:val="00B0528B"/>
    <w:rsid w:val="00B05337"/>
    <w:rsid w:val="00B05629"/>
    <w:rsid w:val="00B076CF"/>
    <w:rsid w:val="00B17C0F"/>
    <w:rsid w:val="00B17CC8"/>
    <w:rsid w:val="00B20070"/>
    <w:rsid w:val="00B20D0E"/>
    <w:rsid w:val="00B2649D"/>
    <w:rsid w:val="00B426D8"/>
    <w:rsid w:val="00B44B39"/>
    <w:rsid w:val="00B45D07"/>
    <w:rsid w:val="00B50E76"/>
    <w:rsid w:val="00B51042"/>
    <w:rsid w:val="00B528DD"/>
    <w:rsid w:val="00B64FA7"/>
    <w:rsid w:val="00B76DDD"/>
    <w:rsid w:val="00B816CF"/>
    <w:rsid w:val="00B83C90"/>
    <w:rsid w:val="00B94163"/>
    <w:rsid w:val="00BA200C"/>
    <w:rsid w:val="00BA327D"/>
    <w:rsid w:val="00BA3776"/>
    <w:rsid w:val="00BB0B6D"/>
    <w:rsid w:val="00BB0FE3"/>
    <w:rsid w:val="00BC1969"/>
    <w:rsid w:val="00BC23DA"/>
    <w:rsid w:val="00BC571D"/>
    <w:rsid w:val="00BC7345"/>
    <w:rsid w:val="00BD3653"/>
    <w:rsid w:val="00BD3DCD"/>
    <w:rsid w:val="00BE5B8E"/>
    <w:rsid w:val="00BF0CBC"/>
    <w:rsid w:val="00BF2D01"/>
    <w:rsid w:val="00BF3B17"/>
    <w:rsid w:val="00BF7DAD"/>
    <w:rsid w:val="00C119CE"/>
    <w:rsid w:val="00C13CEC"/>
    <w:rsid w:val="00C21EC2"/>
    <w:rsid w:val="00C233D4"/>
    <w:rsid w:val="00C331F2"/>
    <w:rsid w:val="00C349F7"/>
    <w:rsid w:val="00C4234B"/>
    <w:rsid w:val="00C61FDC"/>
    <w:rsid w:val="00C662D0"/>
    <w:rsid w:val="00C70677"/>
    <w:rsid w:val="00C70930"/>
    <w:rsid w:val="00C70B3B"/>
    <w:rsid w:val="00C723E7"/>
    <w:rsid w:val="00C729F9"/>
    <w:rsid w:val="00C74C45"/>
    <w:rsid w:val="00C86EC1"/>
    <w:rsid w:val="00C913C6"/>
    <w:rsid w:val="00C97977"/>
    <w:rsid w:val="00CA00F3"/>
    <w:rsid w:val="00CA05DF"/>
    <w:rsid w:val="00CA5517"/>
    <w:rsid w:val="00CB05DB"/>
    <w:rsid w:val="00CC3E5C"/>
    <w:rsid w:val="00CC5864"/>
    <w:rsid w:val="00CD252C"/>
    <w:rsid w:val="00CE3BD6"/>
    <w:rsid w:val="00CE4ED5"/>
    <w:rsid w:val="00CE565E"/>
    <w:rsid w:val="00CF02FC"/>
    <w:rsid w:val="00CF3C1C"/>
    <w:rsid w:val="00D062D6"/>
    <w:rsid w:val="00D10171"/>
    <w:rsid w:val="00D30363"/>
    <w:rsid w:val="00D30C06"/>
    <w:rsid w:val="00D3269D"/>
    <w:rsid w:val="00D37440"/>
    <w:rsid w:val="00D550AB"/>
    <w:rsid w:val="00D550B8"/>
    <w:rsid w:val="00D55EC3"/>
    <w:rsid w:val="00D57552"/>
    <w:rsid w:val="00D76296"/>
    <w:rsid w:val="00D77D86"/>
    <w:rsid w:val="00D83CA0"/>
    <w:rsid w:val="00D91571"/>
    <w:rsid w:val="00D919A3"/>
    <w:rsid w:val="00D948A5"/>
    <w:rsid w:val="00DA1799"/>
    <w:rsid w:val="00DA37B0"/>
    <w:rsid w:val="00DA3BFF"/>
    <w:rsid w:val="00DA4524"/>
    <w:rsid w:val="00DA62A3"/>
    <w:rsid w:val="00DB1C71"/>
    <w:rsid w:val="00DB331C"/>
    <w:rsid w:val="00DB616F"/>
    <w:rsid w:val="00DB6822"/>
    <w:rsid w:val="00DB6969"/>
    <w:rsid w:val="00DC6A5C"/>
    <w:rsid w:val="00DD0C68"/>
    <w:rsid w:val="00DD1769"/>
    <w:rsid w:val="00DD764D"/>
    <w:rsid w:val="00DF0E44"/>
    <w:rsid w:val="00DF0F6B"/>
    <w:rsid w:val="00E01310"/>
    <w:rsid w:val="00E0489E"/>
    <w:rsid w:val="00E12061"/>
    <w:rsid w:val="00E1328B"/>
    <w:rsid w:val="00E3576A"/>
    <w:rsid w:val="00E407A3"/>
    <w:rsid w:val="00E41067"/>
    <w:rsid w:val="00E43FAD"/>
    <w:rsid w:val="00E44EEA"/>
    <w:rsid w:val="00E45DC9"/>
    <w:rsid w:val="00E46046"/>
    <w:rsid w:val="00E46131"/>
    <w:rsid w:val="00E508E8"/>
    <w:rsid w:val="00E51EFE"/>
    <w:rsid w:val="00E667CE"/>
    <w:rsid w:val="00E72DE9"/>
    <w:rsid w:val="00E75479"/>
    <w:rsid w:val="00E75E30"/>
    <w:rsid w:val="00E90968"/>
    <w:rsid w:val="00E90DF5"/>
    <w:rsid w:val="00E918FF"/>
    <w:rsid w:val="00EA3F01"/>
    <w:rsid w:val="00EC1154"/>
    <w:rsid w:val="00EC456F"/>
    <w:rsid w:val="00EC526B"/>
    <w:rsid w:val="00EC5BE2"/>
    <w:rsid w:val="00EC725E"/>
    <w:rsid w:val="00ED561C"/>
    <w:rsid w:val="00ED5D13"/>
    <w:rsid w:val="00EE1CDF"/>
    <w:rsid w:val="00EF1A68"/>
    <w:rsid w:val="00F029F5"/>
    <w:rsid w:val="00F031DD"/>
    <w:rsid w:val="00F035FC"/>
    <w:rsid w:val="00F043D8"/>
    <w:rsid w:val="00F05A82"/>
    <w:rsid w:val="00F075E3"/>
    <w:rsid w:val="00F1757A"/>
    <w:rsid w:val="00F26B4B"/>
    <w:rsid w:val="00F36305"/>
    <w:rsid w:val="00F429FA"/>
    <w:rsid w:val="00F5180B"/>
    <w:rsid w:val="00F607F5"/>
    <w:rsid w:val="00F607F6"/>
    <w:rsid w:val="00F67696"/>
    <w:rsid w:val="00F72102"/>
    <w:rsid w:val="00F72BE1"/>
    <w:rsid w:val="00F77052"/>
    <w:rsid w:val="00F7706E"/>
    <w:rsid w:val="00F83D63"/>
    <w:rsid w:val="00F90C06"/>
    <w:rsid w:val="00F92B72"/>
    <w:rsid w:val="00F95499"/>
    <w:rsid w:val="00FC3C2F"/>
    <w:rsid w:val="00FC3F03"/>
    <w:rsid w:val="00FC53CF"/>
    <w:rsid w:val="00FD748F"/>
    <w:rsid w:val="00FE3F87"/>
    <w:rsid w:val="00FE7471"/>
    <w:rsid w:val="00FE74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4:docId w14:val="03302E4D"/>
  <w15:docId w15:val="{92D4F5E2-082A-4DA1-91CA-1C6B15B9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E8"/>
    <w:pPr>
      <w:spacing w:after="0" w:line="240" w:lineRule="auto"/>
      <w:jc w:val="both"/>
    </w:pPr>
    <w:rPr>
      <w:rFonts w:ascii="Arial" w:eastAsia="MS Mincho"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E8"/>
    <w:pPr>
      <w:ind w:left="720"/>
      <w:contextualSpacing/>
    </w:pPr>
  </w:style>
  <w:style w:type="paragraph" w:styleId="BalloonText">
    <w:name w:val="Balloon Text"/>
    <w:basedOn w:val="Normal"/>
    <w:link w:val="BalloonTextChar"/>
    <w:uiPriority w:val="99"/>
    <w:semiHidden/>
    <w:unhideWhenUsed/>
    <w:rsid w:val="00B05629"/>
    <w:rPr>
      <w:rFonts w:ascii="Tahoma" w:hAnsi="Tahoma" w:cs="Tahoma"/>
      <w:sz w:val="16"/>
      <w:szCs w:val="16"/>
    </w:rPr>
  </w:style>
  <w:style w:type="character" w:customStyle="1" w:styleId="BalloonTextChar">
    <w:name w:val="Balloon Text Char"/>
    <w:basedOn w:val="DefaultParagraphFont"/>
    <w:link w:val="BalloonText"/>
    <w:uiPriority w:val="99"/>
    <w:semiHidden/>
    <w:rsid w:val="00B05629"/>
    <w:rPr>
      <w:rFonts w:ascii="Tahoma" w:eastAsia="MS Mincho" w:hAnsi="Tahoma" w:cs="Tahoma"/>
      <w:sz w:val="16"/>
      <w:szCs w:val="16"/>
      <w:lang w:eastAsia="en-US"/>
    </w:rPr>
  </w:style>
  <w:style w:type="paragraph" w:customStyle="1" w:styleId="ASC1">
    <w:name w:val="ASC1"/>
    <w:basedOn w:val="Header"/>
    <w:next w:val="Normal"/>
    <w:rsid w:val="00636F9C"/>
    <w:rPr>
      <w:sz w:val="20"/>
      <w:szCs w:val="20"/>
      <w:lang w:val="en-US"/>
    </w:rPr>
  </w:style>
  <w:style w:type="paragraph" w:styleId="Header">
    <w:name w:val="header"/>
    <w:basedOn w:val="Normal"/>
    <w:link w:val="HeaderChar"/>
    <w:uiPriority w:val="99"/>
    <w:semiHidden/>
    <w:unhideWhenUsed/>
    <w:rsid w:val="00636F9C"/>
    <w:pPr>
      <w:tabs>
        <w:tab w:val="center" w:pos="4513"/>
        <w:tab w:val="right" w:pos="9026"/>
      </w:tabs>
    </w:pPr>
  </w:style>
  <w:style w:type="character" w:customStyle="1" w:styleId="HeaderChar">
    <w:name w:val="Header Char"/>
    <w:basedOn w:val="DefaultParagraphFont"/>
    <w:link w:val="Header"/>
    <w:uiPriority w:val="99"/>
    <w:semiHidden/>
    <w:rsid w:val="00636F9C"/>
    <w:rPr>
      <w:rFonts w:ascii="Arial" w:eastAsia="MS Mincho" w:hAnsi="Arial" w:cs="Arial"/>
      <w:lang w:eastAsia="en-US"/>
    </w:rPr>
  </w:style>
  <w:style w:type="paragraph" w:styleId="BodyText">
    <w:name w:val="Body Text"/>
    <w:basedOn w:val="Normal"/>
    <w:link w:val="BodyTextChar"/>
    <w:rsid w:val="00FE3F87"/>
    <w:pPr>
      <w:spacing w:after="120"/>
      <w:jc w:val="left"/>
    </w:pPr>
    <w:rPr>
      <w:rFonts w:ascii="Times New Roman" w:eastAsia="Times New Roman" w:hAnsi="Times New Roman" w:cs="Times New Roman"/>
      <w:sz w:val="24"/>
      <w:szCs w:val="24"/>
      <w:lang w:val="en-US" w:eastAsia="x-none"/>
    </w:rPr>
  </w:style>
  <w:style w:type="character" w:customStyle="1" w:styleId="BodyTextChar">
    <w:name w:val="Body Text Char"/>
    <w:basedOn w:val="DefaultParagraphFont"/>
    <w:link w:val="BodyText"/>
    <w:rsid w:val="00FE3F87"/>
    <w:rPr>
      <w:rFonts w:ascii="Times New Roman" w:eastAsia="Times New Roman" w:hAnsi="Times New Roman" w:cs="Times New Roman"/>
      <w:sz w:val="24"/>
      <w:szCs w:val="24"/>
      <w:lang w:val="en-US" w:eastAsia="x-none"/>
    </w:rPr>
  </w:style>
  <w:style w:type="paragraph" w:customStyle="1" w:styleId="Default">
    <w:name w:val="Default"/>
    <w:rsid w:val="00875C9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EC5B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444AE6"/>
    <w:pPr>
      <w:tabs>
        <w:tab w:val="left" w:pos="709"/>
      </w:tabs>
      <w:jc w:val="left"/>
    </w:pPr>
    <w:rPr>
      <w:rFonts w:ascii="Times New Roman" w:eastAsia="Times New Roman" w:hAnsi="Times New Roman" w:cs="Times New Roman"/>
      <w:b/>
      <w:sz w:val="24"/>
      <w:szCs w:val="20"/>
    </w:rPr>
  </w:style>
  <w:style w:type="paragraph" w:styleId="Footer">
    <w:name w:val="footer"/>
    <w:basedOn w:val="Normal"/>
    <w:link w:val="FooterChar"/>
    <w:uiPriority w:val="99"/>
    <w:unhideWhenUsed/>
    <w:rsid w:val="006116B8"/>
    <w:pPr>
      <w:tabs>
        <w:tab w:val="center" w:pos="4513"/>
        <w:tab w:val="right" w:pos="9026"/>
      </w:tabs>
      <w:jc w:val="left"/>
    </w:pPr>
    <w:rPr>
      <w:rFonts w:ascii="Times New Roman" w:eastAsiaTheme="minorEastAsia" w:hAnsi="Times New Roman" w:cs="Times New Roman"/>
      <w:sz w:val="24"/>
      <w:szCs w:val="24"/>
      <w:lang w:val="en-GB" w:eastAsia="en-GB"/>
    </w:rPr>
  </w:style>
  <w:style w:type="character" w:customStyle="1" w:styleId="FooterChar">
    <w:name w:val="Footer Char"/>
    <w:basedOn w:val="DefaultParagraphFont"/>
    <w:link w:val="Footer"/>
    <w:uiPriority w:val="99"/>
    <w:rsid w:val="006116B8"/>
    <w:rPr>
      <w:rFonts w:ascii="Times New Roman" w:hAnsi="Times New Roman" w:cs="Times New Roman"/>
      <w:sz w:val="24"/>
      <w:szCs w:val="24"/>
      <w:lang w:val="en-GB" w:eastAsia="en-GB"/>
    </w:rPr>
  </w:style>
  <w:style w:type="paragraph" w:customStyle="1" w:styleId="NormalText">
    <w:name w:val="Normal Text"/>
    <w:rsid w:val="001E7C6A"/>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08998">
      <w:bodyDiv w:val="1"/>
      <w:marLeft w:val="0"/>
      <w:marRight w:val="0"/>
      <w:marTop w:val="0"/>
      <w:marBottom w:val="0"/>
      <w:divBdr>
        <w:top w:val="none" w:sz="0" w:space="0" w:color="auto"/>
        <w:left w:val="none" w:sz="0" w:space="0" w:color="auto"/>
        <w:bottom w:val="none" w:sz="0" w:space="0" w:color="auto"/>
        <w:right w:val="none" w:sz="0" w:space="0" w:color="auto"/>
      </w:divBdr>
    </w:div>
    <w:div w:id="1543011098">
      <w:bodyDiv w:val="1"/>
      <w:marLeft w:val="0"/>
      <w:marRight w:val="0"/>
      <w:marTop w:val="0"/>
      <w:marBottom w:val="0"/>
      <w:divBdr>
        <w:top w:val="none" w:sz="0" w:space="0" w:color="auto"/>
        <w:left w:val="none" w:sz="0" w:space="0" w:color="auto"/>
        <w:bottom w:val="none" w:sz="0" w:space="0" w:color="auto"/>
        <w:right w:val="none" w:sz="0" w:space="0" w:color="auto"/>
      </w:divBdr>
    </w:div>
    <w:div w:id="207449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u/url?sa=i&amp;rct=j&amp;q=&amp;esrc=s&amp;frm=1&amp;source=images&amp;cd=&amp;cad=rja&amp;uact=8&amp;ved=0CAcQjRw&amp;url=http://englishtutorhome2.blogspot.com/2013/05/how-to-revise-for-igcse-english.html&amp;ei=ClBsVcmUIqa-mAWKnYDwBQ&amp;bvm=bv.94455598,d.dGY&amp;psig=AFQjCNHXp2-fGYZc7Eda7LEX6b9FNmUU5w&amp;ust=1433246102867817"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Wayne Giles</cp:lastModifiedBy>
  <cp:revision>106</cp:revision>
  <cp:lastPrinted>2016-06-10T08:47:00Z</cp:lastPrinted>
  <dcterms:created xsi:type="dcterms:W3CDTF">2020-06-15T03:34:00Z</dcterms:created>
  <dcterms:modified xsi:type="dcterms:W3CDTF">2020-06-22T14:27:00Z</dcterms:modified>
</cp:coreProperties>
</file>