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B7C42" w14:textId="75FEA46A" w:rsidR="002B3351" w:rsidRPr="00CC0530" w:rsidRDefault="002B3351" w:rsidP="0058104B">
      <w:pPr>
        <w:pStyle w:val="Caption"/>
        <w:tabs>
          <w:tab w:val="clear" w:pos="9360"/>
        </w:tabs>
        <w:ind w:right="640"/>
        <w:rPr>
          <w:rFonts w:asciiTheme="minorBidi" w:eastAsia="Calibri" w:hAnsiTheme="minorBidi" w:cstheme="minorBidi"/>
        </w:rPr>
      </w:pPr>
      <w:r w:rsidRPr="00CC0530">
        <w:rPr>
          <w:rFonts w:asciiTheme="minorBidi" w:hAnsiTheme="minorBidi" w:cstheme="minorBidi"/>
          <w:bCs/>
          <w:color w:val="auto"/>
          <w:sz w:val="32"/>
          <w:szCs w:val="32"/>
        </w:rPr>
        <w:t>ECONOMICS</w:t>
      </w:r>
      <w:r w:rsidR="008814CD" w:rsidRPr="00CC0530">
        <w:rPr>
          <w:rFonts w:asciiTheme="minorBidi" w:hAnsiTheme="minorBidi" w:cstheme="minorBidi"/>
          <w:bCs/>
          <w:color w:val="auto"/>
          <w:sz w:val="32"/>
          <w:szCs w:val="32"/>
        </w:rPr>
        <w:t xml:space="preserve"> </w:t>
      </w:r>
      <w:r w:rsidR="009A2755" w:rsidRPr="00CC0530">
        <w:rPr>
          <w:rFonts w:asciiTheme="minorBidi" w:hAnsiTheme="minorBidi" w:cstheme="minorBidi"/>
          <w:bCs/>
          <w:color w:val="auto"/>
          <w:sz w:val="32"/>
          <w:szCs w:val="32"/>
        </w:rPr>
        <w:t xml:space="preserve">      </w:t>
      </w:r>
      <w:r w:rsidR="001364CE" w:rsidRPr="00CC0530">
        <w:rPr>
          <w:rFonts w:asciiTheme="minorBidi" w:hAnsiTheme="minorBidi" w:cstheme="minorBidi"/>
          <w:bCs/>
          <w:color w:val="auto"/>
          <w:sz w:val="32"/>
          <w:szCs w:val="32"/>
        </w:rPr>
        <w:t xml:space="preserve">  Unit 3          </w:t>
      </w:r>
      <w:r w:rsidR="009A2755" w:rsidRPr="00CC0530">
        <w:rPr>
          <w:rFonts w:asciiTheme="minorBidi" w:hAnsiTheme="minorBidi" w:cstheme="minorBidi"/>
          <w:bCs/>
          <w:color w:val="auto"/>
          <w:sz w:val="32"/>
          <w:szCs w:val="32"/>
        </w:rPr>
        <w:t>Semester 1, 20</w:t>
      </w:r>
      <w:r w:rsidR="00DF786E">
        <w:rPr>
          <w:rFonts w:asciiTheme="minorBidi" w:hAnsiTheme="minorBidi" w:cstheme="minorBidi"/>
          <w:bCs/>
          <w:color w:val="auto"/>
          <w:sz w:val="32"/>
          <w:szCs w:val="32"/>
        </w:rPr>
        <w:t>20</w:t>
      </w:r>
      <w:r w:rsidR="0058104B">
        <w:rPr>
          <w:rFonts w:asciiTheme="minorBidi" w:hAnsiTheme="minorBidi" w:cstheme="minorBidi"/>
          <w:bCs/>
          <w:color w:val="auto"/>
          <w:sz w:val="32"/>
          <w:szCs w:val="32"/>
        </w:rPr>
        <w:t xml:space="preserve"> Marking Key</w:t>
      </w:r>
      <w:bookmarkStart w:id="0" w:name="OLE_LINK9"/>
      <w:bookmarkStart w:id="1" w:name="OLE_LINK10"/>
    </w:p>
    <w:bookmarkEnd w:id="0"/>
    <w:bookmarkEnd w:id="1"/>
    <w:p w14:paraId="170CB035" w14:textId="24B69E41" w:rsidR="00E84BB8" w:rsidRDefault="00E84BB8" w:rsidP="00011216">
      <w:pPr>
        <w:pStyle w:val="NormalText"/>
        <w:tabs>
          <w:tab w:val="left" w:pos="7088"/>
        </w:tabs>
        <w:spacing w:after="120"/>
        <w:rPr>
          <w:rFonts w:asciiTheme="minorBidi" w:hAnsiTheme="minorBidi" w:cstheme="minorBidi"/>
          <w:b/>
          <w:sz w:val="24"/>
          <w:szCs w:val="24"/>
        </w:rPr>
      </w:pPr>
    </w:p>
    <w:p w14:paraId="5194C18A" w14:textId="77777777" w:rsidR="00E84BB8" w:rsidRPr="00CC0530" w:rsidRDefault="00E84BB8" w:rsidP="00E84BB8">
      <w:pPr>
        <w:pStyle w:val="NormalText"/>
        <w:tabs>
          <w:tab w:val="left" w:pos="7088"/>
        </w:tabs>
        <w:spacing w:after="120"/>
        <w:rPr>
          <w:rFonts w:asciiTheme="minorBidi" w:hAnsiTheme="minorBidi" w:cstheme="minorBidi"/>
          <w:b/>
          <w:sz w:val="24"/>
          <w:szCs w:val="24"/>
        </w:rPr>
      </w:pPr>
      <w:r w:rsidRPr="00CC0530">
        <w:rPr>
          <w:rFonts w:asciiTheme="minorBidi" w:hAnsiTheme="minorBidi" w:cstheme="minorBidi"/>
          <w:b/>
          <w:sz w:val="24"/>
          <w:szCs w:val="24"/>
        </w:rPr>
        <w:t>Section One:  Multiple Choice</w:t>
      </w:r>
      <w:r w:rsidRPr="00CC0530">
        <w:rPr>
          <w:rFonts w:asciiTheme="minorBidi" w:hAnsiTheme="minorBidi" w:cstheme="minorBidi"/>
          <w:b/>
          <w:sz w:val="24"/>
          <w:szCs w:val="24"/>
        </w:rPr>
        <w:tab/>
      </w:r>
      <w:r w:rsidRPr="00CC0530">
        <w:rPr>
          <w:rFonts w:asciiTheme="minorBidi" w:hAnsiTheme="minorBidi" w:cstheme="minorBidi"/>
          <w:b/>
          <w:sz w:val="24"/>
          <w:szCs w:val="24"/>
        </w:rPr>
        <w:tab/>
        <w:t xml:space="preserve">         (2</w:t>
      </w:r>
      <w:r>
        <w:rPr>
          <w:rFonts w:asciiTheme="minorBidi" w:hAnsiTheme="minorBidi" w:cstheme="minorBidi"/>
          <w:b/>
          <w:sz w:val="24"/>
          <w:szCs w:val="24"/>
        </w:rPr>
        <w:t>0</w:t>
      </w:r>
      <w:r w:rsidRPr="00CC0530">
        <w:rPr>
          <w:rFonts w:asciiTheme="minorBidi" w:hAnsiTheme="minorBidi" w:cstheme="minorBidi"/>
          <w:b/>
          <w:sz w:val="24"/>
          <w:szCs w:val="24"/>
        </w:rPr>
        <w:t xml:space="preserve"> Marks)</w:t>
      </w:r>
    </w:p>
    <w:p w14:paraId="49457756" w14:textId="77777777" w:rsidR="00E84BB8" w:rsidRDefault="00E84BB8" w:rsidP="00011216">
      <w:pPr>
        <w:pStyle w:val="NormalText"/>
        <w:tabs>
          <w:tab w:val="left" w:pos="7088"/>
        </w:tabs>
        <w:spacing w:after="120"/>
        <w:rPr>
          <w:rFonts w:asciiTheme="minorBidi" w:hAnsiTheme="minorBidi" w:cstheme="minorBidi"/>
          <w:b/>
          <w:sz w:val="24"/>
          <w:szCs w:val="24"/>
        </w:rPr>
      </w:pPr>
    </w:p>
    <w:tbl>
      <w:tblPr>
        <w:tblStyle w:val="TableGrid"/>
        <w:tblW w:w="0" w:type="auto"/>
        <w:tblLook w:val="04A0" w:firstRow="1" w:lastRow="0" w:firstColumn="1" w:lastColumn="0" w:noHBand="0" w:noVBand="1"/>
      </w:tblPr>
      <w:tblGrid>
        <w:gridCol w:w="988"/>
        <w:gridCol w:w="1134"/>
        <w:gridCol w:w="1275"/>
        <w:gridCol w:w="1134"/>
      </w:tblGrid>
      <w:tr w:rsidR="00E84BB8" w14:paraId="6A542464" w14:textId="77777777" w:rsidTr="00E84BB8">
        <w:tc>
          <w:tcPr>
            <w:tcW w:w="988" w:type="dxa"/>
          </w:tcPr>
          <w:p w14:paraId="41EE1400" w14:textId="73D26644"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w:t>
            </w:r>
          </w:p>
        </w:tc>
        <w:tc>
          <w:tcPr>
            <w:tcW w:w="1134" w:type="dxa"/>
          </w:tcPr>
          <w:p w14:paraId="65822DF2" w14:textId="06D8CB2F"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C</w:t>
            </w:r>
          </w:p>
        </w:tc>
        <w:tc>
          <w:tcPr>
            <w:tcW w:w="1275" w:type="dxa"/>
          </w:tcPr>
          <w:p w14:paraId="4E2996F9" w14:textId="50AD022C"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11</w:t>
            </w:r>
          </w:p>
        </w:tc>
        <w:tc>
          <w:tcPr>
            <w:tcW w:w="1134" w:type="dxa"/>
          </w:tcPr>
          <w:p w14:paraId="2C91A42D" w14:textId="45C66205" w:rsidR="00E84BB8" w:rsidRPr="00E84BB8" w:rsidRDefault="004702D5" w:rsidP="00011216">
            <w:pPr>
              <w:pStyle w:val="NormalText"/>
              <w:tabs>
                <w:tab w:val="left" w:pos="7088"/>
              </w:tabs>
              <w:spacing w:after="120"/>
              <w:rPr>
                <w:rFonts w:asciiTheme="minorBidi" w:hAnsiTheme="minorBidi" w:cstheme="minorBidi"/>
                <w:bCs/>
                <w:sz w:val="24"/>
                <w:szCs w:val="24"/>
              </w:rPr>
            </w:pPr>
            <w:r>
              <w:rPr>
                <w:rFonts w:asciiTheme="minorBidi" w:hAnsiTheme="minorBidi" w:cstheme="minorBidi"/>
                <w:bCs/>
                <w:sz w:val="24"/>
                <w:szCs w:val="24"/>
              </w:rPr>
              <w:t>A</w:t>
            </w:r>
          </w:p>
        </w:tc>
      </w:tr>
      <w:tr w:rsidR="00E84BB8" w14:paraId="6CD0EF2C" w14:textId="77777777" w:rsidTr="00E84BB8">
        <w:tc>
          <w:tcPr>
            <w:tcW w:w="988" w:type="dxa"/>
          </w:tcPr>
          <w:p w14:paraId="39050C8F" w14:textId="69AA2ABF"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2</w:t>
            </w:r>
          </w:p>
        </w:tc>
        <w:tc>
          <w:tcPr>
            <w:tcW w:w="1134" w:type="dxa"/>
          </w:tcPr>
          <w:p w14:paraId="11BFA9EF" w14:textId="09AF9DAD"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A</w:t>
            </w:r>
          </w:p>
        </w:tc>
        <w:tc>
          <w:tcPr>
            <w:tcW w:w="1275" w:type="dxa"/>
          </w:tcPr>
          <w:p w14:paraId="00E70374" w14:textId="65E29D59"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12</w:t>
            </w:r>
          </w:p>
        </w:tc>
        <w:tc>
          <w:tcPr>
            <w:tcW w:w="1134" w:type="dxa"/>
          </w:tcPr>
          <w:p w14:paraId="397C3383" w14:textId="688B2577"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C</w:t>
            </w:r>
          </w:p>
        </w:tc>
      </w:tr>
      <w:tr w:rsidR="00E84BB8" w14:paraId="7B7829BF" w14:textId="77777777" w:rsidTr="00E84BB8">
        <w:tc>
          <w:tcPr>
            <w:tcW w:w="988" w:type="dxa"/>
          </w:tcPr>
          <w:p w14:paraId="26745456" w14:textId="4036DEE4"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3</w:t>
            </w:r>
          </w:p>
        </w:tc>
        <w:tc>
          <w:tcPr>
            <w:tcW w:w="1134" w:type="dxa"/>
          </w:tcPr>
          <w:p w14:paraId="57D429B4" w14:textId="18F56577"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D</w:t>
            </w:r>
          </w:p>
        </w:tc>
        <w:tc>
          <w:tcPr>
            <w:tcW w:w="1275" w:type="dxa"/>
          </w:tcPr>
          <w:p w14:paraId="0150BCA8" w14:textId="46E07AE8"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13</w:t>
            </w:r>
          </w:p>
        </w:tc>
        <w:tc>
          <w:tcPr>
            <w:tcW w:w="1134" w:type="dxa"/>
          </w:tcPr>
          <w:p w14:paraId="1162197A" w14:textId="5ED9F246"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A</w:t>
            </w:r>
          </w:p>
        </w:tc>
      </w:tr>
      <w:tr w:rsidR="00E84BB8" w14:paraId="79E9F527" w14:textId="77777777" w:rsidTr="00E84BB8">
        <w:tc>
          <w:tcPr>
            <w:tcW w:w="988" w:type="dxa"/>
          </w:tcPr>
          <w:p w14:paraId="4BE67438" w14:textId="1411B430"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4</w:t>
            </w:r>
          </w:p>
        </w:tc>
        <w:tc>
          <w:tcPr>
            <w:tcW w:w="1134" w:type="dxa"/>
          </w:tcPr>
          <w:p w14:paraId="630552E5" w14:textId="7FDEF99A"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D</w:t>
            </w:r>
          </w:p>
        </w:tc>
        <w:tc>
          <w:tcPr>
            <w:tcW w:w="1275" w:type="dxa"/>
          </w:tcPr>
          <w:p w14:paraId="5E4A1121" w14:textId="7268CF56"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14</w:t>
            </w:r>
          </w:p>
        </w:tc>
        <w:tc>
          <w:tcPr>
            <w:tcW w:w="1134" w:type="dxa"/>
          </w:tcPr>
          <w:p w14:paraId="5A7FF514" w14:textId="4EB33F2E" w:rsidR="00E84BB8" w:rsidRPr="00E84BB8" w:rsidRDefault="004702D5" w:rsidP="00011216">
            <w:pPr>
              <w:pStyle w:val="NormalText"/>
              <w:tabs>
                <w:tab w:val="left" w:pos="7088"/>
              </w:tabs>
              <w:spacing w:after="120"/>
              <w:rPr>
                <w:rFonts w:asciiTheme="minorBidi" w:hAnsiTheme="minorBidi" w:cstheme="minorBidi"/>
                <w:bCs/>
                <w:sz w:val="24"/>
                <w:szCs w:val="24"/>
              </w:rPr>
            </w:pPr>
            <w:r>
              <w:rPr>
                <w:rFonts w:asciiTheme="minorBidi" w:hAnsiTheme="minorBidi" w:cstheme="minorBidi"/>
                <w:bCs/>
                <w:sz w:val="24"/>
                <w:szCs w:val="24"/>
              </w:rPr>
              <w:t>B</w:t>
            </w:r>
          </w:p>
        </w:tc>
      </w:tr>
      <w:tr w:rsidR="00E84BB8" w14:paraId="2BE71D2C" w14:textId="77777777" w:rsidTr="00E84BB8">
        <w:tc>
          <w:tcPr>
            <w:tcW w:w="988" w:type="dxa"/>
          </w:tcPr>
          <w:p w14:paraId="1F6EC0CC" w14:textId="063A435F"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5</w:t>
            </w:r>
          </w:p>
        </w:tc>
        <w:tc>
          <w:tcPr>
            <w:tcW w:w="1134" w:type="dxa"/>
          </w:tcPr>
          <w:p w14:paraId="76E70DAD" w14:textId="2E52AD81"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B</w:t>
            </w:r>
          </w:p>
        </w:tc>
        <w:tc>
          <w:tcPr>
            <w:tcW w:w="1275" w:type="dxa"/>
          </w:tcPr>
          <w:p w14:paraId="19048F33" w14:textId="7129C706"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15</w:t>
            </w:r>
          </w:p>
        </w:tc>
        <w:tc>
          <w:tcPr>
            <w:tcW w:w="1134" w:type="dxa"/>
          </w:tcPr>
          <w:p w14:paraId="5EF659FD" w14:textId="54766B77"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C</w:t>
            </w:r>
          </w:p>
        </w:tc>
      </w:tr>
      <w:tr w:rsidR="00E84BB8" w14:paraId="7A8C4A3B" w14:textId="77777777" w:rsidTr="00E84BB8">
        <w:tc>
          <w:tcPr>
            <w:tcW w:w="988" w:type="dxa"/>
          </w:tcPr>
          <w:p w14:paraId="5C56E7CA" w14:textId="04375441"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6</w:t>
            </w:r>
          </w:p>
        </w:tc>
        <w:tc>
          <w:tcPr>
            <w:tcW w:w="1134" w:type="dxa"/>
          </w:tcPr>
          <w:p w14:paraId="0D07232D" w14:textId="22144C69"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B</w:t>
            </w:r>
          </w:p>
        </w:tc>
        <w:tc>
          <w:tcPr>
            <w:tcW w:w="1275" w:type="dxa"/>
          </w:tcPr>
          <w:p w14:paraId="65DD3350" w14:textId="27B708F0"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16</w:t>
            </w:r>
          </w:p>
        </w:tc>
        <w:tc>
          <w:tcPr>
            <w:tcW w:w="1134" w:type="dxa"/>
          </w:tcPr>
          <w:p w14:paraId="72066637" w14:textId="681D67A2"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A</w:t>
            </w:r>
          </w:p>
        </w:tc>
      </w:tr>
      <w:tr w:rsidR="00E84BB8" w14:paraId="2DF3C66A" w14:textId="77777777" w:rsidTr="00E84BB8">
        <w:tc>
          <w:tcPr>
            <w:tcW w:w="988" w:type="dxa"/>
          </w:tcPr>
          <w:p w14:paraId="7308BC2E" w14:textId="59A7F2B1"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7</w:t>
            </w:r>
          </w:p>
        </w:tc>
        <w:tc>
          <w:tcPr>
            <w:tcW w:w="1134" w:type="dxa"/>
          </w:tcPr>
          <w:p w14:paraId="31282F91" w14:textId="11CE1ED9"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D</w:t>
            </w:r>
          </w:p>
        </w:tc>
        <w:tc>
          <w:tcPr>
            <w:tcW w:w="1275" w:type="dxa"/>
          </w:tcPr>
          <w:p w14:paraId="6DB59514" w14:textId="7ED53C98"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17</w:t>
            </w:r>
          </w:p>
        </w:tc>
        <w:tc>
          <w:tcPr>
            <w:tcW w:w="1134" w:type="dxa"/>
          </w:tcPr>
          <w:p w14:paraId="6A252470" w14:textId="089CE1F1"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D</w:t>
            </w:r>
          </w:p>
        </w:tc>
      </w:tr>
      <w:tr w:rsidR="00E84BB8" w14:paraId="1BC1C5EA" w14:textId="77777777" w:rsidTr="00E84BB8">
        <w:tc>
          <w:tcPr>
            <w:tcW w:w="988" w:type="dxa"/>
          </w:tcPr>
          <w:p w14:paraId="7C0F8F4B" w14:textId="1B16492B"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8</w:t>
            </w:r>
          </w:p>
        </w:tc>
        <w:tc>
          <w:tcPr>
            <w:tcW w:w="1134" w:type="dxa"/>
          </w:tcPr>
          <w:p w14:paraId="7BF938B0" w14:textId="6FCDC1ED"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C</w:t>
            </w:r>
          </w:p>
        </w:tc>
        <w:tc>
          <w:tcPr>
            <w:tcW w:w="1275" w:type="dxa"/>
          </w:tcPr>
          <w:p w14:paraId="2300AF4D" w14:textId="0F750FEE"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18</w:t>
            </w:r>
          </w:p>
        </w:tc>
        <w:tc>
          <w:tcPr>
            <w:tcW w:w="1134" w:type="dxa"/>
          </w:tcPr>
          <w:p w14:paraId="6C51DE15" w14:textId="3767A8B8"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D</w:t>
            </w:r>
          </w:p>
        </w:tc>
      </w:tr>
      <w:tr w:rsidR="00E84BB8" w14:paraId="68CEC90E" w14:textId="77777777" w:rsidTr="00E84BB8">
        <w:tc>
          <w:tcPr>
            <w:tcW w:w="988" w:type="dxa"/>
          </w:tcPr>
          <w:p w14:paraId="2ABA826C" w14:textId="6003FA8C"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9</w:t>
            </w:r>
          </w:p>
        </w:tc>
        <w:tc>
          <w:tcPr>
            <w:tcW w:w="1134" w:type="dxa"/>
          </w:tcPr>
          <w:p w14:paraId="502A2DA5" w14:textId="6734E43B"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A</w:t>
            </w:r>
          </w:p>
        </w:tc>
        <w:tc>
          <w:tcPr>
            <w:tcW w:w="1275" w:type="dxa"/>
          </w:tcPr>
          <w:p w14:paraId="7D25E68F" w14:textId="6AA32C50"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19</w:t>
            </w:r>
          </w:p>
        </w:tc>
        <w:tc>
          <w:tcPr>
            <w:tcW w:w="1134" w:type="dxa"/>
          </w:tcPr>
          <w:p w14:paraId="320AF110" w14:textId="55799AF2"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A</w:t>
            </w:r>
          </w:p>
        </w:tc>
      </w:tr>
      <w:tr w:rsidR="00E84BB8" w14:paraId="7E571D41" w14:textId="77777777" w:rsidTr="00E84BB8">
        <w:tc>
          <w:tcPr>
            <w:tcW w:w="988" w:type="dxa"/>
          </w:tcPr>
          <w:p w14:paraId="439E13CC" w14:textId="795405C5"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10</w:t>
            </w:r>
          </w:p>
        </w:tc>
        <w:tc>
          <w:tcPr>
            <w:tcW w:w="1134" w:type="dxa"/>
          </w:tcPr>
          <w:p w14:paraId="226A4B28" w14:textId="2C30D44F"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 xml:space="preserve">C </w:t>
            </w:r>
          </w:p>
        </w:tc>
        <w:tc>
          <w:tcPr>
            <w:tcW w:w="1275" w:type="dxa"/>
          </w:tcPr>
          <w:p w14:paraId="62D21366" w14:textId="2BD733F5" w:rsidR="00E84BB8" w:rsidRDefault="00E84BB8" w:rsidP="00011216">
            <w:pPr>
              <w:pStyle w:val="NormalText"/>
              <w:tabs>
                <w:tab w:val="left" w:pos="7088"/>
              </w:tabs>
              <w:spacing w:after="120"/>
              <w:rPr>
                <w:rFonts w:asciiTheme="minorBidi" w:hAnsiTheme="minorBidi" w:cstheme="minorBidi"/>
                <w:b/>
                <w:sz w:val="24"/>
                <w:szCs w:val="24"/>
              </w:rPr>
            </w:pPr>
            <w:r>
              <w:rPr>
                <w:rFonts w:asciiTheme="minorBidi" w:hAnsiTheme="minorBidi" w:cstheme="minorBidi"/>
                <w:b/>
                <w:sz w:val="24"/>
                <w:szCs w:val="24"/>
              </w:rPr>
              <w:t>20</w:t>
            </w:r>
          </w:p>
        </w:tc>
        <w:tc>
          <w:tcPr>
            <w:tcW w:w="1134" w:type="dxa"/>
          </w:tcPr>
          <w:p w14:paraId="303F100A" w14:textId="425D47BC" w:rsidR="00E84BB8" w:rsidRPr="00E84BB8" w:rsidRDefault="00E84BB8" w:rsidP="00011216">
            <w:pPr>
              <w:pStyle w:val="NormalText"/>
              <w:tabs>
                <w:tab w:val="left" w:pos="7088"/>
              </w:tabs>
              <w:spacing w:after="120"/>
              <w:rPr>
                <w:rFonts w:asciiTheme="minorBidi" w:hAnsiTheme="minorBidi" w:cstheme="minorBidi"/>
                <w:bCs/>
                <w:sz w:val="24"/>
                <w:szCs w:val="24"/>
              </w:rPr>
            </w:pPr>
            <w:r w:rsidRPr="00E84BB8">
              <w:rPr>
                <w:rFonts w:asciiTheme="minorBidi" w:hAnsiTheme="minorBidi" w:cstheme="minorBidi"/>
                <w:bCs/>
                <w:sz w:val="24"/>
                <w:szCs w:val="24"/>
              </w:rPr>
              <w:t>B</w:t>
            </w:r>
          </w:p>
        </w:tc>
      </w:tr>
    </w:tbl>
    <w:p w14:paraId="52B55A4F" w14:textId="77777777" w:rsidR="00E84BB8" w:rsidRDefault="00E84BB8" w:rsidP="00E84BB8">
      <w:pPr>
        <w:spacing w:after="200"/>
        <w:rPr>
          <w:rFonts w:asciiTheme="minorBidi" w:hAnsiTheme="minorBidi" w:cstheme="minorBidi"/>
          <w:b/>
          <w:bCs/>
        </w:rPr>
      </w:pPr>
    </w:p>
    <w:p w14:paraId="525D8CBB" w14:textId="77777777" w:rsidR="002E0A70" w:rsidRDefault="002E0A70">
      <w:pPr>
        <w:spacing w:after="200"/>
        <w:rPr>
          <w:rFonts w:asciiTheme="minorBidi" w:hAnsiTheme="minorBidi" w:cstheme="minorBidi"/>
          <w:b/>
          <w:bCs/>
        </w:rPr>
      </w:pPr>
      <w:r>
        <w:rPr>
          <w:rFonts w:asciiTheme="minorBidi" w:hAnsiTheme="minorBidi" w:cstheme="minorBidi"/>
          <w:b/>
          <w:bCs/>
        </w:rPr>
        <w:br w:type="page"/>
      </w:r>
    </w:p>
    <w:p w14:paraId="3742BED8" w14:textId="21F51619" w:rsidR="00E84BB8" w:rsidRDefault="00E84BB8" w:rsidP="00E84BB8">
      <w:pPr>
        <w:spacing w:after="200"/>
        <w:rPr>
          <w:rFonts w:asciiTheme="minorBidi" w:hAnsiTheme="minorBidi" w:cstheme="minorBidi"/>
          <w:b/>
          <w:bCs/>
        </w:rPr>
      </w:pPr>
      <w:r w:rsidRPr="00CC0530">
        <w:rPr>
          <w:rFonts w:asciiTheme="minorBidi" w:hAnsiTheme="minorBidi" w:cstheme="minorBidi"/>
          <w:b/>
          <w:bCs/>
        </w:rPr>
        <w:lastRenderedPageBreak/>
        <w:t xml:space="preserve">Section Two: Data interpretation/Short response </w:t>
      </w:r>
      <w:r w:rsidRPr="00CC0530">
        <w:rPr>
          <w:rFonts w:asciiTheme="minorBidi" w:hAnsiTheme="minorBidi" w:cstheme="minorBidi"/>
          <w:b/>
          <w:bCs/>
        </w:rPr>
        <w:tab/>
      </w:r>
      <w:r w:rsidRPr="00CC0530">
        <w:rPr>
          <w:rFonts w:asciiTheme="minorBidi" w:hAnsiTheme="minorBidi" w:cstheme="minorBidi"/>
          <w:b/>
          <w:bCs/>
        </w:rPr>
        <w:tab/>
        <w:t xml:space="preserve">         (</w:t>
      </w:r>
      <w:r>
        <w:rPr>
          <w:rFonts w:asciiTheme="minorBidi" w:hAnsiTheme="minorBidi" w:cstheme="minorBidi"/>
          <w:b/>
          <w:bCs/>
        </w:rPr>
        <w:t>24</w:t>
      </w:r>
      <w:r w:rsidRPr="00CC0530">
        <w:rPr>
          <w:rFonts w:asciiTheme="minorBidi" w:hAnsiTheme="minorBidi" w:cstheme="minorBidi"/>
          <w:b/>
          <w:bCs/>
        </w:rPr>
        <w:t xml:space="preserve"> Marks)</w:t>
      </w:r>
    </w:p>
    <w:p w14:paraId="1ADCF5A4" w14:textId="5D602DE2" w:rsidR="00E84BB8" w:rsidRPr="00CC0530" w:rsidRDefault="00E84BB8" w:rsidP="00E84BB8">
      <w:pPr>
        <w:spacing w:after="200"/>
        <w:rPr>
          <w:rFonts w:asciiTheme="minorBidi" w:hAnsiTheme="minorBidi" w:cstheme="minorBidi"/>
          <w:b/>
          <w:bCs/>
        </w:rPr>
      </w:pPr>
      <w:r>
        <w:rPr>
          <w:rFonts w:asciiTheme="minorBidi" w:hAnsiTheme="minorBidi" w:cstheme="minorBidi"/>
          <w:b/>
          <w:bCs/>
        </w:rPr>
        <w:t>Question 21</w:t>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t>(12 marks)</w:t>
      </w:r>
    </w:p>
    <w:tbl>
      <w:tblPr>
        <w:tblStyle w:val="TableGrid"/>
        <w:tblW w:w="0" w:type="auto"/>
        <w:tblLook w:val="04A0" w:firstRow="1" w:lastRow="0" w:firstColumn="1" w:lastColumn="0" w:noHBand="0" w:noVBand="1"/>
      </w:tblPr>
      <w:tblGrid>
        <w:gridCol w:w="1413"/>
        <w:gridCol w:w="5812"/>
        <w:gridCol w:w="1785"/>
      </w:tblGrid>
      <w:tr w:rsidR="00E84BB8" w14:paraId="2CAD1F85" w14:textId="77777777" w:rsidTr="00E84BB8">
        <w:tc>
          <w:tcPr>
            <w:tcW w:w="1413" w:type="dxa"/>
          </w:tcPr>
          <w:p w14:paraId="34571D92" w14:textId="66B9EDBC"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a</w:t>
            </w:r>
          </w:p>
        </w:tc>
        <w:tc>
          <w:tcPr>
            <w:tcW w:w="5812" w:type="dxa"/>
          </w:tcPr>
          <w:p w14:paraId="0D16271C" w14:textId="531D7A44"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4.5%</w:t>
            </w:r>
          </w:p>
        </w:tc>
        <w:tc>
          <w:tcPr>
            <w:tcW w:w="1785" w:type="dxa"/>
          </w:tcPr>
          <w:p w14:paraId="25E71213" w14:textId="5B453C18"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sidRPr="00E84BB8">
              <w:rPr>
                <w:rFonts w:asciiTheme="minorBidi" w:hAnsiTheme="minorBidi" w:cstheme="minorBidi"/>
                <w:bCs/>
                <w:sz w:val="24"/>
                <w:szCs w:val="24"/>
                <w:lang w:val="en-AU"/>
              </w:rPr>
              <w:t>1 mark</w:t>
            </w:r>
          </w:p>
        </w:tc>
      </w:tr>
      <w:tr w:rsidR="00E84BB8" w14:paraId="7AEB3DE7" w14:textId="77777777" w:rsidTr="00E84BB8">
        <w:tc>
          <w:tcPr>
            <w:tcW w:w="1413" w:type="dxa"/>
          </w:tcPr>
          <w:p w14:paraId="089F0923" w14:textId="10FEA95F"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b</w:t>
            </w:r>
          </w:p>
        </w:tc>
        <w:tc>
          <w:tcPr>
            <w:tcW w:w="5812" w:type="dxa"/>
          </w:tcPr>
          <w:p w14:paraId="582E32B2" w14:textId="16881FF1"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Trade</w:t>
            </w:r>
          </w:p>
        </w:tc>
        <w:tc>
          <w:tcPr>
            <w:tcW w:w="1785" w:type="dxa"/>
          </w:tcPr>
          <w:p w14:paraId="7F5BAC3B" w14:textId="02BAABD4"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1 mark</w:t>
            </w:r>
          </w:p>
        </w:tc>
      </w:tr>
      <w:tr w:rsidR="00E84BB8" w14:paraId="2658ECDC" w14:textId="77777777" w:rsidTr="00E84BB8">
        <w:tc>
          <w:tcPr>
            <w:tcW w:w="1413" w:type="dxa"/>
          </w:tcPr>
          <w:p w14:paraId="2DB2CB78" w14:textId="24066F3D"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 xml:space="preserve">c. </w:t>
            </w:r>
            <w:proofErr w:type="spellStart"/>
            <w:r>
              <w:rPr>
                <w:rFonts w:asciiTheme="minorBidi" w:hAnsiTheme="minorBidi" w:cstheme="minorBidi"/>
                <w:bCs/>
                <w:sz w:val="24"/>
                <w:szCs w:val="24"/>
                <w:lang w:val="en-AU"/>
              </w:rPr>
              <w:t>i</w:t>
            </w:r>
            <w:proofErr w:type="spellEnd"/>
          </w:p>
        </w:tc>
        <w:tc>
          <w:tcPr>
            <w:tcW w:w="5812" w:type="dxa"/>
          </w:tcPr>
          <w:p w14:paraId="3F347A82" w14:textId="710F22DC"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Decrease</w:t>
            </w:r>
          </w:p>
        </w:tc>
        <w:tc>
          <w:tcPr>
            <w:tcW w:w="1785" w:type="dxa"/>
          </w:tcPr>
          <w:p w14:paraId="5B4CA4BE" w14:textId="4429CAD6"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1 mark</w:t>
            </w:r>
          </w:p>
        </w:tc>
      </w:tr>
      <w:tr w:rsidR="00E84BB8" w14:paraId="482F01A5" w14:textId="77777777" w:rsidTr="00E84BB8">
        <w:tc>
          <w:tcPr>
            <w:tcW w:w="1413" w:type="dxa"/>
          </w:tcPr>
          <w:p w14:paraId="3C83739D" w14:textId="09E887E2"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c. ii</w:t>
            </w:r>
          </w:p>
        </w:tc>
        <w:tc>
          <w:tcPr>
            <w:tcW w:w="5812" w:type="dxa"/>
          </w:tcPr>
          <w:p w14:paraId="19F710A6" w14:textId="26346586" w:rsidR="00E84BB8" w:rsidRPr="00E84BB8" w:rsidRDefault="00E84BB8" w:rsidP="00E84BB8">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Explain any three economic effects</w:t>
            </w:r>
          </w:p>
        </w:tc>
        <w:tc>
          <w:tcPr>
            <w:tcW w:w="1785" w:type="dxa"/>
          </w:tcPr>
          <w:p w14:paraId="36467624" w14:textId="1B410F2A"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1 mark per effect</w:t>
            </w:r>
          </w:p>
        </w:tc>
      </w:tr>
      <w:tr w:rsidR="00E84BB8" w14:paraId="319B3D3D" w14:textId="77777777" w:rsidTr="00E84BB8">
        <w:tc>
          <w:tcPr>
            <w:tcW w:w="1413" w:type="dxa"/>
          </w:tcPr>
          <w:p w14:paraId="4E5EE41E" w14:textId="05E2256F"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e</w:t>
            </w:r>
          </w:p>
        </w:tc>
        <w:tc>
          <w:tcPr>
            <w:tcW w:w="5812" w:type="dxa"/>
          </w:tcPr>
          <w:p w14:paraId="39574A34" w14:textId="64C68AA0" w:rsid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Accurately draws, labels and explains the impact of a tariff diagram.</w:t>
            </w:r>
          </w:p>
          <w:p w14:paraId="19FEE704"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p>
          <w:p w14:paraId="3BD19B37"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Identifies and explains the impact of the tariff on the importing country.</w:t>
            </w:r>
          </w:p>
          <w:p w14:paraId="6F6C7605"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p>
          <w:p w14:paraId="29623030" w14:textId="5C1A9D86" w:rsidR="00E84BB8" w:rsidRPr="00E84BB8" w:rsidRDefault="00E84BB8" w:rsidP="00E84BB8">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Identifies and explains the impact of the tariff on the exporting country.</w:t>
            </w:r>
          </w:p>
        </w:tc>
        <w:tc>
          <w:tcPr>
            <w:tcW w:w="1785" w:type="dxa"/>
          </w:tcPr>
          <w:p w14:paraId="72B820CE"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1 – 2 marks</w:t>
            </w:r>
          </w:p>
          <w:p w14:paraId="5E43E012"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p>
          <w:p w14:paraId="02980459"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p>
          <w:p w14:paraId="37503D51"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1 -2 marks</w:t>
            </w:r>
          </w:p>
          <w:p w14:paraId="563AB674"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p>
          <w:p w14:paraId="489D6166" w14:textId="77777777" w:rsidR="00E84BB8" w:rsidRDefault="00E84BB8" w:rsidP="00011216">
            <w:pPr>
              <w:pStyle w:val="NormalText"/>
              <w:tabs>
                <w:tab w:val="left" w:pos="7088"/>
              </w:tabs>
              <w:spacing w:after="120"/>
              <w:rPr>
                <w:rFonts w:asciiTheme="minorBidi" w:hAnsiTheme="minorBidi" w:cstheme="minorBidi"/>
                <w:bCs/>
                <w:sz w:val="24"/>
                <w:szCs w:val="24"/>
                <w:lang w:val="en-AU"/>
              </w:rPr>
            </w:pPr>
          </w:p>
          <w:p w14:paraId="36DF5A62" w14:textId="439B8EA8" w:rsidR="00E84BB8" w:rsidRPr="00E84BB8" w:rsidRDefault="00E84BB8" w:rsidP="00011216">
            <w:pPr>
              <w:pStyle w:val="NormalText"/>
              <w:tabs>
                <w:tab w:val="left" w:pos="7088"/>
              </w:tabs>
              <w:spacing w:after="120"/>
              <w:rPr>
                <w:rFonts w:asciiTheme="minorBidi" w:hAnsiTheme="minorBidi" w:cstheme="minorBidi"/>
                <w:bCs/>
                <w:sz w:val="24"/>
                <w:szCs w:val="24"/>
                <w:lang w:val="en-AU"/>
              </w:rPr>
            </w:pPr>
            <w:r>
              <w:rPr>
                <w:rFonts w:asciiTheme="minorBidi" w:hAnsiTheme="minorBidi" w:cstheme="minorBidi"/>
                <w:bCs/>
                <w:sz w:val="24"/>
                <w:szCs w:val="24"/>
                <w:lang w:val="en-AU"/>
              </w:rPr>
              <w:t>1 -2 marks</w:t>
            </w:r>
          </w:p>
        </w:tc>
      </w:tr>
    </w:tbl>
    <w:p w14:paraId="519F21BC" w14:textId="77777777" w:rsidR="00E84BB8" w:rsidRDefault="00E84BB8" w:rsidP="00533443">
      <w:pPr>
        <w:spacing w:line="440" w:lineRule="atLeast"/>
        <w:rPr>
          <w:rFonts w:asciiTheme="minorBidi" w:hAnsiTheme="minorBidi" w:cstheme="minorBidi"/>
          <w:b/>
        </w:rPr>
      </w:pPr>
    </w:p>
    <w:p w14:paraId="2DC53867" w14:textId="4DCD2206" w:rsidR="00353FCD" w:rsidRPr="00CC0530" w:rsidRDefault="009F026B" w:rsidP="00533443">
      <w:pPr>
        <w:spacing w:line="440" w:lineRule="atLeast"/>
        <w:rPr>
          <w:rFonts w:asciiTheme="minorBidi" w:hAnsiTheme="minorBidi" w:cstheme="minorBidi"/>
          <w:b/>
        </w:rPr>
      </w:pPr>
      <w:r w:rsidRPr="00CC0530">
        <w:rPr>
          <w:rFonts w:asciiTheme="minorBidi" w:hAnsiTheme="minorBidi" w:cstheme="minorBidi"/>
          <w:b/>
        </w:rPr>
        <w:t>Q</w:t>
      </w:r>
      <w:r w:rsidR="00BF3FB1" w:rsidRPr="00CC0530">
        <w:rPr>
          <w:rFonts w:asciiTheme="minorBidi" w:hAnsiTheme="minorBidi" w:cstheme="minorBidi"/>
          <w:b/>
        </w:rPr>
        <w:t>uestion 2</w:t>
      </w:r>
      <w:r w:rsidR="00B66312">
        <w:rPr>
          <w:rFonts w:asciiTheme="minorBidi" w:hAnsiTheme="minorBidi" w:cstheme="minorBidi"/>
          <w:b/>
        </w:rPr>
        <w:t>2</w:t>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t xml:space="preserve">         </w:t>
      </w:r>
      <w:r w:rsidR="00A00732" w:rsidRPr="00CC0530">
        <w:rPr>
          <w:rFonts w:asciiTheme="minorBidi" w:hAnsiTheme="minorBidi" w:cstheme="minorBidi"/>
          <w:b/>
        </w:rPr>
        <w:t>(12 marks)</w:t>
      </w:r>
    </w:p>
    <w:p w14:paraId="67993F5B" w14:textId="77777777" w:rsidR="00206FC0" w:rsidRDefault="00206FC0" w:rsidP="00206FC0">
      <w:pPr>
        <w:tabs>
          <w:tab w:val="left" w:pos="8222"/>
        </w:tabs>
        <w:rPr>
          <w:rFonts w:ascii="Arial" w:eastAsiaTheme="minorEastAsia" w:hAnsi="Arial" w:cs="Arial"/>
          <w:sz w:val="22"/>
          <w:szCs w:val="22"/>
          <w:lang w:val="en-US" w:eastAsia="ja-JP"/>
        </w:rPr>
      </w:pPr>
    </w:p>
    <w:tbl>
      <w:tblPr>
        <w:tblStyle w:val="TableGrid"/>
        <w:tblW w:w="0" w:type="auto"/>
        <w:tblLook w:val="04A0" w:firstRow="1" w:lastRow="0" w:firstColumn="1" w:lastColumn="0" w:noHBand="0" w:noVBand="1"/>
      </w:tblPr>
      <w:tblGrid>
        <w:gridCol w:w="1413"/>
        <w:gridCol w:w="6095"/>
        <w:gridCol w:w="1502"/>
      </w:tblGrid>
      <w:tr w:rsidR="00E84BB8" w14:paraId="1EB92CB3" w14:textId="77777777" w:rsidTr="00E84BB8">
        <w:tc>
          <w:tcPr>
            <w:tcW w:w="1413" w:type="dxa"/>
          </w:tcPr>
          <w:p w14:paraId="752BCED1" w14:textId="73817A46"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a. </w:t>
            </w:r>
            <w:proofErr w:type="spellStart"/>
            <w:r>
              <w:rPr>
                <w:rFonts w:ascii="Arial" w:eastAsiaTheme="minorEastAsia" w:hAnsi="Arial" w:cs="Arial"/>
                <w:sz w:val="22"/>
                <w:szCs w:val="22"/>
                <w:lang w:val="en-US" w:eastAsia="ja-JP"/>
              </w:rPr>
              <w:t>i</w:t>
            </w:r>
            <w:proofErr w:type="spellEnd"/>
            <w:r>
              <w:rPr>
                <w:rFonts w:ascii="Arial" w:eastAsiaTheme="minorEastAsia" w:hAnsi="Arial" w:cs="Arial"/>
                <w:sz w:val="22"/>
                <w:szCs w:val="22"/>
                <w:lang w:val="en-US" w:eastAsia="ja-JP"/>
              </w:rPr>
              <w:t>.</w:t>
            </w:r>
          </w:p>
        </w:tc>
        <w:tc>
          <w:tcPr>
            <w:tcW w:w="6095" w:type="dxa"/>
          </w:tcPr>
          <w:p w14:paraId="2CAA25F5" w14:textId="2E963F47"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Export Price Index/Import Price Index x 100</w:t>
            </w:r>
          </w:p>
        </w:tc>
        <w:tc>
          <w:tcPr>
            <w:tcW w:w="1502" w:type="dxa"/>
          </w:tcPr>
          <w:p w14:paraId="167EEF90" w14:textId="5AFFBEFE"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1 mark</w:t>
            </w:r>
          </w:p>
        </w:tc>
      </w:tr>
      <w:tr w:rsidR="00E84BB8" w14:paraId="0DA384CF" w14:textId="77777777" w:rsidTr="00E84BB8">
        <w:tc>
          <w:tcPr>
            <w:tcW w:w="1413" w:type="dxa"/>
          </w:tcPr>
          <w:p w14:paraId="40F48A25" w14:textId="0A33D587"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ii.</w:t>
            </w:r>
          </w:p>
        </w:tc>
        <w:tc>
          <w:tcPr>
            <w:tcW w:w="6095" w:type="dxa"/>
          </w:tcPr>
          <w:p w14:paraId="00649359" w14:textId="78BDB8DF"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March 2016</w:t>
            </w:r>
          </w:p>
        </w:tc>
        <w:tc>
          <w:tcPr>
            <w:tcW w:w="1502" w:type="dxa"/>
          </w:tcPr>
          <w:p w14:paraId="2D757202" w14:textId="3C4F0058"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1 mark</w:t>
            </w:r>
          </w:p>
        </w:tc>
      </w:tr>
      <w:tr w:rsidR="00E84BB8" w14:paraId="6D3FBE13" w14:textId="77777777" w:rsidTr="00E84BB8">
        <w:tc>
          <w:tcPr>
            <w:tcW w:w="1413" w:type="dxa"/>
          </w:tcPr>
          <w:p w14:paraId="552A9F09" w14:textId="019360C2"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b</w:t>
            </w:r>
          </w:p>
        </w:tc>
        <w:tc>
          <w:tcPr>
            <w:tcW w:w="6095" w:type="dxa"/>
          </w:tcPr>
          <w:p w14:paraId="6308628F" w14:textId="77777777"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Identifies the trend as </w:t>
            </w:r>
            <w:proofErr w:type="spellStart"/>
            <w:r>
              <w:rPr>
                <w:rFonts w:ascii="Arial" w:eastAsiaTheme="minorEastAsia" w:hAnsi="Arial" w:cs="Arial"/>
                <w:sz w:val="22"/>
                <w:szCs w:val="22"/>
                <w:lang w:val="en-US" w:eastAsia="ja-JP"/>
              </w:rPr>
              <w:t>favourable</w:t>
            </w:r>
            <w:proofErr w:type="spellEnd"/>
            <w:r>
              <w:rPr>
                <w:rFonts w:ascii="Arial" w:eastAsiaTheme="minorEastAsia" w:hAnsi="Arial" w:cs="Arial"/>
                <w:sz w:val="22"/>
                <w:szCs w:val="22"/>
                <w:lang w:val="en-US" w:eastAsia="ja-JP"/>
              </w:rPr>
              <w:t>.</w:t>
            </w:r>
          </w:p>
          <w:p w14:paraId="2064EE09" w14:textId="77777777" w:rsidR="00E84BB8" w:rsidRDefault="00E84BB8" w:rsidP="00206FC0">
            <w:pPr>
              <w:tabs>
                <w:tab w:val="left" w:pos="8222"/>
              </w:tabs>
              <w:rPr>
                <w:rFonts w:ascii="Arial" w:eastAsiaTheme="minorEastAsia" w:hAnsi="Arial" w:cs="Arial"/>
                <w:sz w:val="22"/>
                <w:szCs w:val="22"/>
                <w:lang w:val="en-US" w:eastAsia="ja-JP"/>
              </w:rPr>
            </w:pPr>
          </w:p>
          <w:p w14:paraId="5F24120E" w14:textId="36F87DC1"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Provides a reason for this change such as</w:t>
            </w:r>
            <w:r w:rsidR="002E0A70">
              <w:rPr>
                <w:rFonts w:ascii="Arial" w:eastAsiaTheme="minorEastAsia" w:hAnsi="Arial" w:cs="Arial"/>
                <w:sz w:val="22"/>
                <w:szCs w:val="22"/>
                <w:lang w:val="en-US" w:eastAsia="ja-JP"/>
              </w:rPr>
              <w:t xml:space="preserve"> an</w:t>
            </w:r>
            <w:r>
              <w:rPr>
                <w:rFonts w:ascii="Arial" w:eastAsiaTheme="minorEastAsia" w:hAnsi="Arial" w:cs="Arial"/>
                <w:sz w:val="22"/>
                <w:szCs w:val="22"/>
                <w:lang w:val="en-US" w:eastAsia="ja-JP"/>
              </w:rPr>
              <w:t xml:space="preserve"> increase of commodity prices which increases </w:t>
            </w:r>
            <w:r w:rsidR="002E0A70">
              <w:rPr>
                <w:rFonts w:ascii="Arial" w:eastAsiaTheme="minorEastAsia" w:hAnsi="Arial" w:cs="Arial"/>
                <w:sz w:val="22"/>
                <w:szCs w:val="22"/>
                <w:lang w:val="en-US" w:eastAsia="ja-JP"/>
              </w:rPr>
              <w:t xml:space="preserve">export price index. Must link reason to shifting either the export price index or the import price index. </w:t>
            </w:r>
          </w:p>
        </w:tc>
        <w:tc>
          <w:tcPr>
            <w:tcW w:w="1502" w:type="dxa"/>
          </w:tcPr>
          <w:p w14:paraId="25D27FA3" w14:textId="77777777"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1 mark</w:t>
            </w:r>
          </w:p>
          <w:p w14:paraId="59C7FCCB" w14:textId="77777777" w:rsidR="00E84BB8" w:rsidRDefault="00E84BB8" w:rsidP="00206FC0">
            <w:pPr>
              <w:tabs>
                <w:tab w:val="left" w:pos="8222"/>
              </w:tabs>
              <w:rPr>
                <w:rFonts w:ascii="Arial" w:eastAsiaTheme="minorEastAsia" w:hAnsi="Arial" w:cs="Arial"/>
                <w:sz w:val="22"/>
                <w:szCs w:val="22"/>
                <w:lang w:val="en-US" w:eastAsia="ja-JP"/>
              </w:rPr>
            </w:pPr>
          </w:p>
          <w:p w14:paraId="05D5919C" w14:textId="09DE7018"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1 mark</w:t>
            </w:r>
          </w:p>
        </w:tc>
      </w:tr>
      <w:tr w:rsidR="00E84BB8" w14:paraId="1E5B347C" w14:textId="77777777" w:rsidTr="00E84BB8">
        <w:tc>
          <w:tcPr>
            <w:tcW w:w="1413" w:type="dxa"/>
          </w:tcPr>
          <w:p w14:paraId="416BC5C7" w14:textId="63988ED3"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c</w:t>
            </w:r>
          </w:p>
        </w:tc>
        <w:tc>
          <w:tcPr>
            <w:tcW w:w="6095" w:type="dxa"/>
          </w:tcPr>
          <w:p w14:paraId="5E8F4C44" w14:textId="167C7DA7" w:rsidR="00E84BB8" w:rsidRDefault="002E0A70"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A </w:t>
            </w:r>
            <w:proofErr w:type="spellStart"/>
            <w:r>
              <w:rPr>
                <w:rFonts w:ascii="Arial" w:eastAsiaTheme="minorEastAsia" w:hAnsi="Arial" w:cs="Arial"/>
                <w:sz w:val="22"/>
                <w:szCs w:val="22"/>
                <w:lang w:val="en-US" w:eastAsia="ja-JP"/>
              </w:rPr>
              <w:t>favourable</w:t>
            </w:r>
            <w:proofErr w:type="spellEnd"/>
            <w:r>
              <w:rPr>
                <w:rFonts w:ascii="Arial" w:eastAsiaTheme="minorEastAsia" w:hAnsi="Arial" w:cs="Arial"/>
                <w:sz w:val="22"/>
                <w:szCs w:val="22"/>
                <w:lang w:val="en-US" w:eastAsia="ja-JP"/>
              </w:rPr>
              <w:t xml:space="preserve"> movement in the terms of trade would cause, ceteris </w:t>
            </w:r>
            <w:proofErr w:type="spellStart"/>
            <w:r>
              <w:rPr>
                <w:rFonts w:ascii="Arial" w:eastAsiaTheme="minorEastAsia" w:hAnsi="Arial" w:cs="Arial"/>
                <w:sz w:val="22"/>
                <w:szCs w:val="22"/>
                <w:lang w:val="en-US" w:eastAsia="ja-JP"/>
              </w:rPr>
              <w:t>parabus</w:t>
            </w:r>
            <w:proofErr w:type="spellEnd"/>
            <w:r>
              <w:rPr>
                <w:rFonts w:ascii="Arial" w:eastAsiaTheme="minorEastAsia" w:hAnsi="Arial" w:cs="Arial"/>
                <w:sz w:val="22"/>
                <w:szCs w:val="22"/>
                <w:lang w:val="en-US" w:eastAsia="ja-JP"/>
              </w:rPr>
              <w:t>, an appreciation of the TWI. This is due to price of exports rising comparative to import prices and therefore increasing demand for Australian currency or decreasing supply.</w:t>
            </w:r>
          </w:p>
        </w:tc>
        <w:tc>
          <w:tcPr>
            <w:tcW w:w="1502" w:type="dxa"/>
          </w:tcPr>
          <w:p w14:paraId="3A6DB8E6" w14:textId="6216AFE7" w:rsidR="00E84BB8" w:rsidRDefault="002E0A70"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1 - </w:t>
            </w:r>
            <w:r w:rsidR="00E84BB8">
              <w:rPr>
                <w:rFonts w:ascii="Arial" w:eastAsiaTheme="minorEastAsia" w:hAnsi="Arial" w:cs="Arial"/>
                <w:sz w:val="22"/>
                <w:szCs w:val="22"/>
                <w:lang w:val="en-US" w:eastAsia="ja-JP"/>
              </w:rPr>
              <w:t>2 marks</w:t>
            </w:r>
          </w:p>
        </w:tc>
      </w:tr>
      <w:tr w:rsidR="00E84BB8" w14:paraId="42853FC4" w14:textId="77777777" w:rsidTr="00E84BB8">
        <w:tc>
          <w:tcPr>
            <w:tcW w:w="1413" w:type="dxa"/>
          </w:tcPr>
          <w:p w14:paraId="2BF94639" w14:textId="719D1EA6" w:rsidR="00E84BB8" w:rsidRDefault="00E84BB8"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d</w:t>
            </w:r>
          </w:p>
        </w:tc>
        <w:tc>
          <w:tcPr>
            <w:tcW w:w="6095" w:type="dxa"/>
          </w:tcPr>
          <w:p w14:paraId="3B9A97A4" w14:textId="77777777" w:rsidR="00E84BB8" w:rsidRDefault="002E0A70"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Identifies current global crisis as Covid_19.</w:t>
            </w:r>
          </w:p>
          <w:p w14:paraId="1B94BE1D" w14:textId="77777777" w:rsidR="002E0A70" w:rsidRDefault="002E0A70"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Identifies and explains a change in terms of trade due to </w:t>
            </w:r>
            <w:proofErr w:type="spellStart"/>
            <w:r>
              <w:rPr>
                <w:rFonts w:ascii="Arial" w:eastAsiaTheme="minorEastAsia" w:hAnsi="Arial" w:cs="Arial"/>
                <w:sz w:val="22"/>
                <w:szCs w:val="22"/>
                <w:lang w:val="en-US" w:eastAsia="ja-JP"/>
              </w:rPr>
              <w:t>covid</w:t>
            </w:r>
            <w:proofErr w:type="spellEnd"/>
            <w:r>
              <w:rPr>
                <w:rFonts w:ascii="Arial" w:eastAsiaTheme="minorEastAsia" w:hAnsi="Arial" w:cs="Arial"/>
                <w:sz w:val="22"/>
                <w:szCs w:val="22"/>
                <w:lang w:val="en-US" w:eastAsia="ja-JP"/>
              </w:rPr>
              <w:t>. Any reasonable explanation.</w:t>
            </w:r>
          </w:p>
          <w:p w14:paraId="1507D5FF" w14:textId="527BB079" w:rsidR="002E0A70" w:rsidRDefault="002E0A70"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Identifies and discusses two effects of the change in terms of trade on the Australian economy. </w:t>
            </w:r>
          </w:p>
        </w:tc>
        <w:tc>
          <w:tcPr>
            <w:tcW w:w="1502" w:type="dxa"/>
          </w:tcPr>
          <w:p w14:paraId="1F90F653" w14:textId="77777777" w:rsidR="002E0A70" w:rsidRDefault="002E0A70" w:rsidP="00206FC0">
            <w:pPr>
              <w:tabs>
                <w:tab w:val="left" w:pos="8222"/>
              </w:tabs>
              <w:rPr>
                <w:rFonts w:ascii="Arial" w:eastAsiaTheme="minorEastAsia" w:hAnsi="Arial" w:cs="Arial"/>
                <w:sz w:val="22"/>
                <w:szCs w:val="22"/>
                <w:lang w:val="en-US" w:eastAsia="ja-JP"/>
              </w:rPr>
            </w:pPr>
          </w:p>
          <w:p w14:paraId="767BD795" w14:textId="77777777" w:rsidR="00E84BB8" w:rsidRDefault="002E0A70"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1 - 2</w:t>
            </w:r>
            <w:r w:rsidR="00E84BB8">
              <w:rPr>
                <w:rFonts w:ascii="Arial" w:eastAsiaTheme="minorEastAsia" w:hAnsi="Arial" w:cs="Arial"/>
                <w:sz w:val="22"/>
                <w:szCs w:val="22"/>
                <w:lang w:val="en-US" w:eastAsia="ja-JP"/>
              </w:rPr>
              <w:t xml:space="preserve"> marks</w:t>
            </w:r>
          </w:p>
          <w:p w14:paraId="13FEDA63" w14:textId="77777777" w:rsidR="002E0A70" w:rsidRDefault="002E0A70" w:rsidP="00206FC0">
            <w:pPr>
              <w:tabs>
                <w:tab w:val="left" w:pos="8222"/>
              </w:tabs>
              <w:rPr>
                <w:rFonts w:ascii="Arial" w:eastAsiaTheme="minorEastAsia" w:hAnsi="Arial" w:cs="Arial"/>
                <w:sz w:val="22"/>
                <w:szCs w:val="22"/>
                <w:lang w:val="en-US" w:eastAsia="ja-JP"/>
              </w:rPr>
            </w:pPr>
          </w:p>
          <w:p w14:paraId="68A95094" w14:textId="080EE7B8" w:rsidR="002E0A70" w:rsidRDefault="002E0A70" w:rsidP="00206FC0">
            <w:pPr>
              <w:tabs>
                <w:tab w:val="left" w:pos="8222"/>
              </w:tabs>
              <w:rPr>
                <w:rFonts w:ascii="Arial" w:eastAsiaTheme="minorEastAsia" w:hAnsi="Arial" w:cs="Arial"/>
                <w:sz w:val="22"/>
                <w:szCs w:val="22"/>
                <w:lang w:val="en-US" w:eastAsia="ja-JP"/>
              </w:rPr>
            </w:pPr>
            <w:r>
              <w:rPr>
                <w:rFonts w:ascii="Arial" w:eastAsiaTheme="minorEastAsia" w:hAnsi="Arial" w:cs="Arial"/>
                <w:sz w:val="22"/>
                <w:szCs w:val="22"/>
                <w:lang w:val="en-US" w:eastAsia="ja-JP"/>
              </w:rPr>
              <w:t>1 -2 marks per effect</w:t>
            </w:r>
          </w:p>
        </w:tc>
      </w:tr>
    </w:tbl>
    <w:p w14:paraId="5665BF17" w14:textId="77777777" w:rsidR="00EB7001" w:rsidRDefault="00EB7001" w:rsidP="00EB7001">
      <w:pPr>
        <w:rPr>
          <w:rFonts w:asciiTheme="minorBidi" w:hAnsiTheme="minorBidi" w:cstheme="minorBidi"/>
        </w:rPr>
      </w:pPr>
    </w:p>
    <w:p w14:paraId="2473CEF8" w14:textId="77777777" w:rsidR="00EB7001" w:rsidRDefault="00EB7001" w:rsidP="00EB7001">
      <w:pPr>
        <w:rPr>
          <w:rFonts w:asciiTheme="minorBidi" w:hAnsiTheme="minorBidi" w:cstheme="minorBidi"/>
        </w:rPr>
      </w:pPr>
      <w:r>
        <w:rPr>
          <w:rFonts w:asciiTheme="minorBidi" w:hAnsiTheme="minorBidi" w:cstheme="minorBidi"/>
        </w:rPr>
        <w:t>Marker’s Notes: Use of terminology is key here – appreciating for exchange rates; improving/favourable shifts for Terms of trade. Increasing is not good enough.</w:t>
      </w:r>
    </w:p>
    <w:p w14:paraId="38C84E94" w14:textId="77777777" w:rsidR="00EB7001" w:rsidRDefault="00EB7001" w:rsidP="00EB7001">
      <w:pPr>
        <w:rPr>
          <w:rFonts w:asciiTheme="minorBidi" w:hAnsiTheme="minorBidi" w:cstheme="minorBidi"/>
        </w:rPr>
      </w:pPr>
      <w:r>
        <w:rPr>
          <w:rFonts w:asciiTheme="minorBidi" w:hAnsiTheme="minorBidi" w:cstheme="minorBidi"/>
        </w:rPr>
        <w:t xml:space="preserve">Whenever discussing terms of trade, you have to make it clear that the change comes from an impact on either export or import prices – not value. </w:t>
      </w:r>
    </w:p>
    <w:p w14:paraId="01892671" w14:textId="05946C90" w:rsidR="00EB7001" w:rsidRDefault="00EB7001" w:rsidP="00EB7001">
      <w:pPr>
        <w:rPr>
          <w:rFonts w:asciiTheme="minorBidi" w:hAnsiTheme="minorBidi" w:cstheme="minorBidi"/>
        </w:rPr>
      </w:pPr>
      <w:r>
        <w:rPr>
          <w:rFonts w:asciiTheme="minorBidi" w:hAnsiTheme="minorBidi" w:cstheme="minorBidi"/>
        </w:rPr>
        <w:t>Export competing industries is not a thing!</w:t>
      </w:r>
    </w:p>
    <w:p w14:paraId="2A157A91" w14:textId="7E1DE265" w:rsidR="00EB7001" w:rsidRDefault="00EB7001" w:rsidP="00EB7001">
      <w:pPr>
        <w:rPr>
          <w:rFonts w:asciiTheme="minorBidi" w:hAnsiTheme="minorBidi" w:cstheme="minorBidi"/>
        </w:rPr>
      </w:pPr>
      <w:r>
        <w:rPr>
          <w:rFonts w:asciiTheme="minorBidi" w:hAnsiTheme="minorBidi" w:cstheme="minorBidi"/>
        </w:rPr>
        <w:t>Key issue: Actually explaining reasons in part b.</w:t>
      </w:r>
    </w:p>
    <w:p w14:paraId="25515875" w14:textId="01BB17B5" w:rsidR="00CC676A" w:rsidRPr="00CC0530" w:rsidRDefault="00CC676A" w:rsidP="00EB7001">
      <w:pPr>
        <w:rPr>
          <w:rFonts w:asciiTheme="minorBidi" w:hAnsiTheme="minorBidi" w:cstheme="minorBidi"/>
          <w:b/>
          <w:bCs/>
          <w:i/>
          <w:iCs/>
          <w:sz w:val="22"/>
          <w:szCs w:val="22"/>
        </w:rPr>
      </w:pPr>
      <w:r w:rsidRPr="00CC0530">
        <w:rPr>
          <w:rFonts w:asciiTheme="minorBidi" w:hAnsiTheme="minorBidi" w:cstheme="minorBidi"/>
        </w:rPr>
        <w:br w:type="page"/>
      </w:r>
    </w:p>
    <w:p w14:paraId="52B77918" w14:textId="78A2B608" w:rsidR="006F08A0" w:rsidRPr="00CC0530" w:rsidRDefault="006F08A0" w:rsidP="00777184">
      <w:pPr>
        <w:widowControl w:val="0"/>
        <w:tabs>
          <w:tab w:val="left" w:pos="7088"/>
        </w:tabs>
        <w:autoSpaceDE w:val="0"/>
        <w:autoSpaceDN w:val="0"/>
        <w:adjustRightInd w:val="0"/>
        <w:rPr>
          <w:rFonts w:asciiTheme="minorBidi" w:eastAsiaTheme="minorEastAsia" w:hAnsiTheme="minorBidi" w:cstheme="minorBidi"/>
          <w:b/>
          <w:bCs/>
          <w:lang w:eastAsia="ja-JP"/>
        </w:rPr>
      </w:pPr>
      <w:r w:rsidRPr="00CC0530">
        <w:rPr>
          <w:rFonts w:asciiTheme="minorBidi" w:eastAsiaTheme="minorEastAsia" w:hAnsiTheme="minorBidi" w:cstheme="minorBidi"/>
          <w:b/>
          <w:bCs/>
          <w:lang w:eastAsia="ja-JP"/>
        </w:rPr>
        <w:lastRenderedPageBreak/>
        <w:t>Secti</w:t>
      </w:r>
      <w:r w:rsidR="00777184" w:rsidRPr="00CC0530">
        <w:rPr>
          <w:rFonts w:asciiTheme="minorBidi" w:eastAsiaTheme="minorEastAsia" w:hAnsiTheme="minorBidi" w:cstheme="minorBidi"/>
          <w:b/>
          <w:bCs/>
          <w:lang w:eastAsia="ja-JP"/>
        </w:rPr>
        <w:t xml:space="preserve">on Three: Extended response </w:t>
      </w:r>
      <w:r w:rsidR="00777184" w:rsidRPr="00CC0530">
        <w:rPr>
          <w:rFonts w:asciiTheme="minorBidi" w:eastAsiaTheme="minorEastAsia" w:hAnsiTheme="minorBidi" w:cstheme="minorBidi"/>
          <w:b/>
          <w:bCs/>
          <w:lang w:eastAsia="ja-JP"/>
        </w:rPr>
        <w:tab/>
        <w:t xml:space="preserve">           </w:t>
      </w:r>
      <w:r w:rsidR="007B08EF" w:rsidRPr="00CC0530">
        <w:rPr>
          <w:rFonts w:asciiTheme="minorBidi" w:eastAsiaTheme="minorEastAsia" w:hAnsiTheme="minorBidi" w:cstheme="minorBidi"/>
          <w:b/>
          <w:bCs/>
          <w:lang w:eastAsia="ja-JP"/>
        </w:rPr>
        <w:t>(4</w:t>
      </w:r>
      <w:r w:rsidRPr="00CC0530">
        <w:rPr>
          <w:rFonts w:asciiTheme="minorBidi" w:eastAsiaTheme="minorEastAsia" w:hAnsiTheme="minorBidi" w:cstheme="minorBidi"/>
          <w:b/>
          <w:bCs/>
          <w:lang w:eastAsia="ja-JP"/>
        </w:rPr>
        <w:t xml:space="preserve">0 </w:t>
      </w:r>
      <w:r w:rsidR="00C025A9" w:rsidRPr="00CC0530">
        <w:rPr>
          <w:rFonts w:asciiTheme="minorBidi" w:eastAsiaTheme="minorEastAsia" w:hAnsiTheme="minorBidi" w:cstheme="minorBidi"/>
          <w:b/>
          <w:bCs/>
          <w:lang w:eastAsia="ja-JP"/>
        </w:rPr>
        <w:t>M</w:t>
      </w:r>
      <w:r w:rsidRPr="00CC0530">
        <w:rPr>
          <w:rFonts w:asciiTheme="minorBidi" w:eastAsiaTheme="minorEastAsia" w:hAnsiTheme="minorBidi" w:cstheme="minorBidi"/>
          <w:b/>
          <w:bCs/>
          <w:lang w:eastAsia="ja-JP"/>
        </w:rPr>
        <w:t>arks)</w:t>
      </w:r>
    </w:p>
    <w:p w14:paraId="430EAD40" w14:textId="77777777" w:rsidR="006F08A0" w:rsidRPr="00CC0530" w:rsidRDefault="006F08A0" w:rsidP="006F08A0">
      <w:pPr>
        <w:widowControl w:val="0"/>
        <w:autoSpaceDE w:val="0"/>
        <w:autoSpaceDN w:val="0"/>
        <w:adjustRightInd w:val="0"/>
        <w:rPr>
          <w:rFonts w:asciiTheme="minorBidi" w:eastAsiaTheme="minorEastAsia" w:hAnsiTheme="minorBidi" w:cstheme="minorBidi"/>
          <w:lang w:eastAsia="ja-JP"/>
        </w:rPr>
      </w:pPr>
    </w:p>
    <w:p w14:paraId="1EB3748D" w14:textId="77777777" w:rsidR="00E17FE1" w:rsidRPr="00A10279" w:rsidRDefault="00E17FE1" w:rsidP="00A41A96">
      <w:pPr>
        <w:pBdr>
          <w:top w:val="single" w:sz="4" w:space="1" w:color="auto"/>
        </w:pBdr>
        <w:tabs>
          <w:tab w:val="left" w:pos="567"/>
          <w:tab w:val="left" w:pos="7655"/>
        </w:tabs>
        <w:ind w:left="992" w:hanging="992"/>
        <w:rPr>
          <w:rFonts w:asciiTheme="minorBidi" w:hAnsiTheme="minorBidi" w:cstheme="minorBidi"/>
          <w:b/>
          <w:sz w:val="22"/>
          <w:szCs w:val="22"/>
        </w:rPr>
      </w:pPr>
    </w:p>
    <w:p w14:paraId="6B18DA85" w14:textId="45525865" w:rsidR="00A06815" w:rsidRPr="00A10279" w:rsidRDefault="00A06815" w:rsidP="00A41A96">
      <w:pPr>
        <w:pBdr>
          <w:top w:val="single" w:sz="4" w:space="1" w:color="auto"/>
        </w:pBdr>
        <w:tabs>
          <w:tab w:val="left" w:pos="567"/>
          <w:tab w:val="left" w:pos="7655"/>
        </w:tabs>
        <w:ind w:left="992" w:hanging="992"/>
        <w:rPr>
          <w:rFonts w:ascii="Arial" w:hAnsi="Arial" w:cs="Arial"/>
          <w:b/>
          <w:sz w:val="22"/>
          <w:szCs w:val="22"/>
        </w:rPr>
      </w:pPr>
      <w:r w:rsidRPr="00A10279">
        <w:rPr>
          <w:rFonts w:ascii="Arial" w:hAnsi="Arial" w:cs="Arial"/>
          <w:b/>
          <w:sz w:val="22"/>
          <w:szCs w:val="22"/>
        </w:rPr>
        <w:t>Question 2</w:t>
      </w:r>
      <w:r w:rsidR="00B66312" w:rsidRPr="00A10279">
        <w:rPr>
          <w:rFonts w:ascii="Arial" w:hAnsi="Arial" w:cs="Arial"/>
          <w:b/>
          <w:sz w:val="22"/>
          <w:szCs w:val="22"/>
        </w:rPr>
        <w:t>3</w:t>
      </w:r>
      <w:r w:rsidRPr="00A10279">
        <w:rPr>
          <w:rFonts w:ascii="Arial" w:hAnsi="Arial" w:cs="Arial"/>
          <w:sz w:val="22"/>
          <w:szCs w:val="22"/>
        </w:rPr>
        <w:tab/>
      </w:r>
      <w:r w:rsidR="00304B9C" w:rsidRPr="00A10279">
        <w:rPr>
          <w:rFonts w:ascii="Arial" w:hAnsi="Arial" w:cs="Arial"/>
          <w:sz w:val="22"/>
          <w:szCs w:val="22"/>
        </w:rPr>
        <w:t xml:space="preserve">    </w:t>
      </w:r>
      <w:r w:rsidR="00304B9C" w:rsidRPr="00A10279">
        <w:rPr>
          <w:rFonts w:ascii="Arial" w:hAnsi="Arial" w:cs="Arial"/>
          <w:b/>
          <w:bCs/>
          <w:sz w:val="22"/>
          <w:szCs w:val="22"/>
        </w:rPr>
        <w:t>(</w:t>
      </w:r>
      <w:r w:rsidR="00304B9C" w:rsidRPr="00A10279">
        <w:rPr>
          <w:rFonts w:ascii="Arial" w:hAnsi="Arial" w:cs="Arial"/>
          <w:b/>
          <w:sz w:val="22"/>
          <w:szCs w:val="22"/>
        </w:rPr>
        <w:t>20 marks)</w:t>
      </w:r>
      <w:r w:rsidR="005601E7" w:rsidRPr="00A10279">
        <w:rPr>
          <w:rFonts w:ascii="Arial" w:hAnsi="Arial" w:cs="Arial"/>
          <w:b/>
          <w:sz w:val="22"/>
          <w:szCs w:val="22"/>
        </w:rPr>
        <w:t xml:space="preserve"> </w:t>
      </w:r>
      <w:r w:rsidR="005601E7" w:rsidRPr="00A10279">
        <w:rPr>
          <w:rFonts w:ascii="Arial" w:hAnsi="Arial" w:cs="Arial"/>
          <w:sz w:val="22"/>
          <w:szCs w:val="22"/>
        </w:rPr>
        <w:t xml:space="preserve">      </w:t>
      </w:r>
    </w:p>
    <w:p w14:paraId="62081A24" w14:textId="7E6C5736" w:rsidR="00C11D28" w:rsidRPr="00A10279" w:rsidRDefault="00C11D28" w:rsidP="00C11D28">
      <w:pPr>
        <w:tabs>
          <w:tab w:val="left" w:pos="567"/>
          <w:tab w:val="left" w:pos="851"/>
          <w:tab w:val="right" w:pos="9072"/>
        </w:tabs>
        <w:rPr>
          <w:rFonts w:ascii="Arial" w:hAnsi="Arial" w:cs="Arial"/>
          <w:sz w:val="22"/>
          <w:szCs w:val="22"/>
        </w:rPr>
      </w:pPr>
    </w:p>
    <w:p w14:paraId="5E69877A" w14:textId="544E4258" w:rsidR="00BE12AA" w:rsidRPr="00A10279" w:rsidRDefault="00BE12AA" w:rsidP="00BE12AA">
      <w:pPr>
        <w:pStyle w:val="ListParagraph"/>
        <w:numPr>
          <w:ilvl w:val="0"/>
          <w:numId w:val="25"/>
        </w:numPr>
        <w:tabs>
          <w:tab w:val="left" w:pos="1134"/>
          <w:tab w:val="right" w:pos="9072"/>
        </w:tabs>
        <w:spacing w:after="0" w:line="240" w:lineRule="auto"/>
        <w:ind w:left="567" w:hanging="567"/>
        <w:rPr>
          <w:rFonts w:ascii="Arial" w:hAnsi="Arial" w:cs="Arial"/>
        </w:rPr>
      </w:pPr>
      <w:r w:rsidRPr="00A10279">
        <w:rPr>
          <w:rFonts w:ascii="Arial" w:hAnsi="Arial" w:cs="Arial"/>
        </w:rPr>
        <w:t>Describe the patterns in the direction and composition of Australia’s trade and explain the significance of trade to Australia.</w:t>
      </w:r>
      <w:r w:rsidRPr="00A10279">
        <w:rPr>
          <w:rFonts w:ascii="Arial" w:hAnsi="Arial" w:cs="Arial"/>
        </w:rPr>
        <w:tab/>
        <w:t>(10 marks)</w:t>
      </w:r>
    </w:p>
    <w:p w14:paraId="117F3541" w14:textId="43E2F2A2" w:rsidR="00BE12AA" w:rsidRDefault="00BE12AA" w:rsidP="00BE12AA">
      <w:pPr>
        <w:tabs>
          <w:tab w:val="left" w:pos="1134"/>
          <w:tab w:val="right" w:pos="9072"/>
        </w:tabs>
        <w:rPr>
          <w:rFonts w:ascii="Arial" w:hAnsi="Arial" w:cs="Arial"/>
          <w:sz w:val="22"/>
          <w:szCs w:val="22"/>
        </w:rPr>
      </w:pPr>
    </w:p>
    <w:tbl>
      <w:tblPr>
        <w:tblStyle w:val="TableGrid"/>
        <w:tblW w:w="0" w:type="auto"/>
        <w:tblLook w:val="04A0" w:firstRow="1" w:lastRow="0" w:firstColumn="1" w:lastColumn="0" w:noHBand="0" w:noVBand="1"/>
      </w:tblPr>
      <w:tblGrid>
        <w:gridCol w:w="7366"/>
        <w:gridCol w:w="1644"/>
      </w:tblGrid>
      <w:tr w:rsidR="00B04D25" w14:paraId="6D120DB1" w14:textId="77777777" w:rsidTr="00B04D25">
        <w:tc>
          <w:tcPr>
            <w:tcW w:w="7366" w:type="dxa"/>
          </w:tcPr>
          <w:p w14:paraId="05DB171D" w14:textId="5B7D6649" w:rsidR="00B04D25" w:rsidRDefault="00B04D25" w:rsidP="00BE12AA">
            <w:pPr>
              <w:tabs>
                <w:tab w:val="left" w:pos="1134"/>
                <w:tab w:val="right" w:pos="9072"/>
              </w:tabs>
              <w:rPr>
                <w:rFonts w:ascii="Arial" w:hAnsi="Arial" w:cs="Arial"/>
                <w:sz w:val="22"/>
                <w:szCs w:val="22"/>
              </w:rPr>
            </w:pPr>
            <w:r>
              <w:rPr>
                <w:rFonts w:ascii="Arial" w:hAnsi="Arial" w:cs="Arial"/>
                <w:sz w:val="22"/>
                <w:szCs w:val="22"/>
              </w:rPr>
              <w:t>Identifies and describes the direction</w:t>
            </w:r>
            <w:r w:rsidR="00AB01E5">
              <w:rPr>
                <w:rFonts w:ascii="Arial" w:hAnsi="Arial" w:cs="Arial"/>
                <w:sz w:val="22"/>
                <w:szCs w:val="22"/>
              </w:rPr>
              <w:t xml:space="preserve"> and composition</w:t>
            </w:r>
            <w:r>
              <w:rPr>
                <w:rFonts w:ascii="Arial" w:hAnsi="Arial" w:cs="Arial"/>
                <w:sz w:val="22"/>
                <w:szCs w:val="22"/>
              </w:rPr>
              <w:t xml:space="preserve"> of Australia’s trade.</w:t>
            </w:r>
          </w:p>
          <w:p w14:paraId="55E84BB7" w14:textId="2F269C7A" w:rsidR="00AB01E5" w:rsidRPr="00AB01E5" w:rsidRDefault="00AB01E5" w:rsidP="00AB01E5">
            <w:pPr>
              <w:tabs>
                <w:tab w:val="left" w:pos="1134"/>
                <w:tab w:val="right" w:pos="9072"/>
              </w:tabs>
              <w:rPr>
                <w:rFonts w:ascii="Arial" w:hAnsi="Arial" w:cs="Arial"/>
                <w:sz w:val="22"/>
                <w:szCs w:val="22"/>
              </w:rPr>
            </w:pPr>
            <w:r>
              <w:rPr>
                <w:rFonts w:ascii="Arial" w:hAnsi="Arial" w:cs="Arial"/>
                <w:sz w:val="22"/>
                <w:szCs w:val="22"/>
              </w:rPr>
              <w:t>May discuss changing patterns of trade for Australia over time.</w:t>
            </w:r>
          </w:p>
          <w:p w14:paraId="77B78D7F" w14:textId="774DCE88" w:rsidR="00B04D25" w:rsidRDefault="00B04D25" w:rsidP="00BE12AA">
            <w:pPr>
              <w:tabs>
                <w:tab w:val="left" w:pos="1134"/>
                <w:tab w:val="right" w:pos="9072"/>
              </w:tabs>
              <w:rPr>
                <w:rFonts w:ascii="Arial" w:hAnsi="Arial" w:cs="Arial"/>
                <w:sz w:val="22"/>
                <w:szCs w:val="22"/>
              </w:rPr>
            </w:pPr>
          </w:p>
        </w:tc>
        <w:tc>
          <w:tcPr>
            <w:tcW w:w="1644" w:type="dxa"/>
          </w:tcPr>
          <w:p w14:paraId="57BC478F" w14:textId="0E97E078" w:rsidR="00B04D25" w:rsidRDefault="00AB01E5" w:rsidP="00BE12AA">
            <w:pPr>
              <w:tabs>
                <w:tab w:val="left" w:pos="1134"/>
                <w:tab w:val="right" w:pos="9072"/>
              </w:tabs>
              <w:rPr>
                <w:rFonts w:ascii="Arial" w:hAnsi="Arial" w:cs="Arial"/>
                <w:sz w:val="22"/>
                <w:szCs w:val="22"/>
              </w:rPr>
            </w:pPr>
            <w:r>
              <w:rPr>
                <w:rFonts w:ascii="Arial" w:hAnsi="Arial" w:cs="Arial"/>
                <w:sz w:val="22"/>
                <w:szCs w:val="22"/>
              </w:rPr>
              <w:t>1 – 6 marks</w:t>
            </w:r>
          </w:p>
        </w:tc>
      </w:tr>
      <w:tr w:rsidR="00B04D25" w14:paraId="2A73DB80" w14:textId="77777777" w:rsidTr="00B04D25">
        <w:tc>
          <w:tcPr>
            <w:tcW w:w="7366" w:type="dxa"/>
          </w:tcPr>
          <w:p w14:paraId="4E1BBA52" w14:textId="204C3F68" w:rsidR="00B04D25" w:rsidRDefault="00B04D25" w:rsidP="00BE12AA">
            <w:pPr>
              <w:tabs>
                <w:tab w:val="left" w:pos="1134"/>
                <w:tab w:val="right" w:pos="9072"/>
              </w:tabs>
              <w:rPr>
                <w:rFonts w:ascii="Arial" w:hAnsi="Arial" w:cs="Arial"/>
                <w:sz w:val="22"/>
                <w:szCs w:val="22"/>
              </w:rPr>
            </w:pPr>
            <w:r>
              <w:rPr>
                <w:rFonts w:ascii="Arial" w:hAnsi="Arial" w:cs="Arial"/>
                <w:sz w:val="22"/>
                <w:szCs w:val="22"/>
              </w:rPr>
              <w:t>Explains the significance of trade in Australia. Could include:</w:t>
            </w:r>
          </w:p>
          <w:p w14:paraId="4D8D026C" w14:textId="738B1A3B" w:rsidR="00B04D25" w:rsidRDefault="00B04D25" w:rsidP="00B04D25">
            <w:pPr>
              <w:pStyle w:val="ListParagraph"/>
              <w:numPr>
                <w:ilvl w:val="0"/>
                <w:numId w:val="37"/>
              </w:numPr>
              <w:tabs>
                <w:tab w:val="left" w:pos="1134"/>
                <w:tab w:val="right" w:pos="9072"/>
              </w:tabs>
              <w:rPr>
                <w:rFonts w:ascii="Arial" w:hAnsi="Arial" w:cs="Arial"/>
              </w:rPr>
            </w:pPr>
            <w:r>
              <w:rPr>
                <w:rFonts w:ascii="Arial" w:hAnsi="Arial" w:cs="Arial"/>
              </w:rPr>
              <w:t>Small population</w:t>
            </w:r>
          </w:p>
          <w:p w14:paraId="3A7A43F1" w14:textId="27668506" w:rsidR="00AB01E5" w:rsidRDefault="00AB01E5" w:rsidP="00B04D25">
            <w:pPr>
              <w:pStyle w:val="ListParagraph"/>
              <w:numPr>
                <w:ilvl w:val="0"/>
                <w:numId w:val="37"/>
              </w:numPr>
              <w:tabs>
                <w:tab w:val="left" w:pos="1134"/>
                <w:tab w:val="right" w:pos="9072"/>
              </w:tabs>
              <w:rPr>
                <w:rFonts w:ascii="Arial" w:hAnsi="Arial" w:cs="Arial"/>
              </w:rPr>
            </w:pPr>
            <w:r>
              <w:rPr>
                <w:rFonts w:ascii="Arial" w:hAnsi="Arial" w:cs="Arial"/>
              </w:rPr>
              <w:t>Trade intensity</w:t>
            </w:r>
          </w:p>
          <w:p w14:paraId="3BED7AA2" w14:textId="77777777" w:rsidR="00B04D25" w:rsidRDefault="00B04D25" w:rsidP="00B04D25">
            <w:pPr>
              <w:pStyle w:val="ListParagraph"/>
              <w:numPr>
                <w:ilvl w:val="0"/>
                <w:numId w:val="37"/>
              </w:numPr>
              <w:tabs>
                <w:tab w:val="left" w:pos="1134"/>
                <w:tab w:val="right" w:pos="9072"/>
              </w:tabs>
              <w:rPr>
                <w:rFonts w:ascii="Arial" w:hAnsi="Arial" w:cs="Arial"/>
              </w:rPr>
            </w:pPr>
            <w:r>
              <w:rPr>
                <w:rFonts w:ascii="Arial" w:hAnsi="Arial" w:cs="Arial"/>
              </w:rPr>
              <w:t>Comparative Advantage in resources, disadvantage in manufacturing</w:t>
            </w:r>
          </w:p>
          <w:p w14:paraId="6870197A" w14:textId="2309EE54" w:rsidR="00B04D25" w:rsidRDefault="00B04D25" w:rsidP="00B04D25">
            <w:pPr>
              <w:pStyle w:val="ListParagraph"/>
              <w:numPr>
                <w:ilvl w:val="0"/>
                <w:numId w:val="37"/>
              </w:numPr>
              <w:tabs>
                <w:tab w:val="left" w:pos="1134"/>
                <w:tab w:val="right" w:pos="9072"/>
              </w:tabs>
              <w:rPr>
                <w:rFonts w:ascii="Arial" w:hAnsi="Arial" w:cs="Arial"/>
              </w:rPr>
            </w:pPr>
            <w:r>
              <w:rPr>
                <w:rFonts w:ascii="Arial" w:hAnsi="Arial" w:cs="Arial"/>
              </w:rPr>
              <w:t>Economic growth/employment opportunities due to trade</w:t>
            </w:r>
          </w:p>
          <w:p w14:paraId="4F08DA5E" w14:textId="08106AA2" w:rsidR="00AB01E5" w:rsidRDefault="00AB01E5" w:rsidP="00B04D25">
            <w:pPr>
              <w:pStyle w:val="ListParagraph"/>
              <w:numPr>
                <w:ilvl w:val="0"/>
                <w:numId w:val="37"/>
              </w:numPr>
              <w:tabs>
                <w:tab w:val="left" w:pos="1134"/>
                <w:tab w:val="right" w:pos="9072"/>
              </w:tabs>
              <w:rPr>
                <w:rFonts w:ascii="Arial" w:hAnsi="Arial" w:cs="Arial"/>
              </w:rPr>
            </w:pPr>
            <w:r>
              <w:rPr>
                <w:rFonts w:ascii="Arial" w:hAnsi="Arial" w:cs="Arial"/>
              </w:rPr>
              <w:t>Role of trade agreements/blocs</w:t>
            </w:r>
          </w:p>
          <w:p w14:paraId="68A429D9" w14:textId="2ADDF296" w:rsidR="00B04D25" w:rsidRPr="00B04D25" w:rsidRDefault="00B04D25" w:rsidP="00B04D25">
            <w:pPr>
              <w:pStyle w:val="ListParagraph"/>
              <w:numPr>
                <w:ilvl w:val="0"/>
                <w:numId w:val="37"/>
              </w:numPr>
              <w:tabs>
                <w:tab w:val="left" w:pos="1134"/>
                <w:tab w:val="right" w:pos="9072"/>
              </w:tabs>
              <w:rPr>
                <w:rFonts w:ascii="Arial" w:hAnsi="Arial" w:cs="Arial"/>
              </w:rPr>
            </w:pPr>
            <w:r>
              <w:rPr>
                <w:rFonts w:ascii="Arial" w:hAnsi="Arial" w:cs="Arial"/>
              </w:rPr>
              <w:t>Any other reasonable discussion</w:t>
            </w:r>
          </w:p>
        </w:tc>
        <w:tc>
          <w:tcPr>
            <w:tcW w:w="1644" w:type="dxa"/>
          </w:tcPr>
          <w:p w14:paraId="7CE64F0F" w14:textId="09E791D7" w:rsidR="00B04D25" w:rsidRDefault="00B04D25" w:rsidP="00BE12AA">
            <w:pPr>
              <w:tabs>
                <w:tab w:val="left" w:pos="1134"/>
                <w:tab w:val="right" w:pos="9072"/>
              </w:tabs>
              <w:rPr>
                <w:rFonts w:ascii="Arial" w:hAnsi="Arial" w:cs="Arial"/>
                <w:sz w:val="22"/>
                <w:szCs w:val="22"/>
              </w:rPr>
            </w:pPr>
            <w:r>
              <w:rPr>
                <w:rFonts w:ascii="Arial" w:hAnsi="Arial" w:cs="Arial"/>
                <w:sz w:val="22"/>
                <w:szCs w:val="22"/>
              </w:rPr>
              <w:t>1 -5 marks</w:t>
            </w:r>
          </w:p>
        </w:tc>
      </w:tr>
    </w:tbl>
    <w:p w14:paraId="74830F2F" w14:textId="62EA7236" w:rsidR="002E0A70" w:rsidRDefault="002E0A70" w:rsidP="00BE12AA">
      <w:pPr>
        <w:tabs>
          <w:tab w:val="left" w:pos="1134"/>
          <w:tab w:val="right" w:pos="9072"/>
        </w:tabs>
        <w:rPr>
          <w:rFonts w:ascii="Arial" w:hAnsi="Arial" w:cs="Arial"/>
          <w:sz w:val="22"/>
          <w:szCs w:val="22"/>
        </w:rPr>
      </w:pPr>
    </w:p>
    <w:p w14:paraId="572C706F" w14:textId="77777777" w:rsidR="002E0A70" w:rsidRPr="00A10279" w:rsidRDefault="002E0A70" w:rsidP="00BE12AA">
      <w:pPr>
        <w:tabs>
          <w:tab w:val="left" w:pos="1134"/>
          <w:tab w:val="right" w:pos="9072"/>
        </w:tabs>
        <w:rPr>
          <w:rFonts w:ascii="Arial" w:hAnsi="Arial" w:cs="Arial"/>
          <w:sz w:val="22"/>
          <w:szCs w:val="22"/>
        </w:rPr>
      </w:pPr>
    </w:p>
    <w:p w14:paraId="582AC199" w14:textId="0E5A6A28" w:rsidR="00BE12AA" w:rsidRPr="00A10279" w:rsidRDefault="00A10279" w:rsidP="00BE12AA">
      <w:pPr>
        <w:pStyle w:val="ListParagraph"/>
        <w:numPr>
          <w:ilvl w:val="0"/>
          <w:numId w:val="25"/>
        </w:numPr>
        <w:tabs>
          <w:tab w:val="left" w:pos="1134"/>
          <w:tab w:val="right" w:pos="9072"/>
        </w:tabs>
        <w:spacing w:after="0" w:line="240" w:lineRule="auto"/>
        <w:ind w:left="567" w:hanging="567"/>
        <w:rPr>
          <w:rFonts w:ascii="Arial" w:hAnsi="Arial" w:cs="Arial"/>
        </w:rPr>
      </w:pPr>
      <w:r>
        <w:rPr>
          <w:rFonts w:ascii="Arial" w:hAnsi="Arial" w:cs="Arial"/>
        </w:rPr>
        <w:t>E</w:t>
      </w:r>
      <w:r w:rsidR="00BE12AA" w:rsidRPr="00A10279">
        <w:rPr>
          <w:rFonts w:ascii="Arial" w:hAnsi="Arial" w:cs="Arial"/>
        </w:rPr>
        <w:t>xplain the gains from trade</w:t>
      </w:r>
      <w:r>
        <w:rPr>
          <w:rFonts w:ascii="Arial" w:hAnsi="Arial" w:cs="Arial"/>
        </w:rPr>
        <w:t>, with reference to appropriate diagrams</w:t>
      </w:r>
      <w:r w:rsidR="00BE12AA" w:rsidRPr="00A10279">
        <w:rPr>
          <w:rFonts w:ascii="Arial" w:hAnsi="Arial" w:cs="Arial"/>
        </w:rPr>
        <w:t>.</w:t>
      </w:r>
      <w:r w:rsidR="00BE12AA" w:rsidRPr="00A10279">
        <w:rPr>
          <w:rFonts w:ascii="Arial" w:hAnsi="Arial" w:cs="Arial"/>
        </w:rPr>
        <w:tab/>
        <w:t>(10 marks)</w:t>
      </w:r>
    </w:p>
    <w:p w14:paraId="1D5ABF43" w14:textId="69ECBEFE" w:rsidR="00BE12AA" w:rsidRDefault="00BE12AA" w:rsidP="00C11D28">
      <w:pPr>
        <w:tabs>
          <w:tab w:val="left" w:pos="567"/>
          <w:tab w:val="left" w:pos="851"/>
          <w:tab w:val="right" w:pos="9072"/>
        </w:tabs>
        <w:rPr>
          <w:rFonts w:ascii="Arial" w:hAnsi="Arial" w:cs="Arial"/>
          <w:sz w:val="22"/>
          <w:szCs w:val="22"/>
        </w:rPr>
      </w:pPr>
    </w:p>
    <w:tbl>
      <w:tblPr>
        <w:tblStyle w:val="TableGrid"/>
        <w:tblW w:w="0" w:type="auto"/>
        <w:tblLook w:val="04A0" w:firstRow="1" w:lastRow="0" w:firstColumn="1" w:lastColumn="0" w:noHBand="0" w:noVBand="1"/>
      </w:tblPr>
      <w:tblGrid>
        <w:gridCol w:w="7366"/>
        <w:gridCol w:w="1644"/>
      </w:tblGrid>
      <w:tr w:rsidR="00B04D25" w14:paraId="39ED6C82" w14:textId="77777777" w:rsidTr="00B04D25">
        <w:tc>
          <w:tcPr>
            <w:tcW w:w="7366" w:type="dxa"/>
          </w:tcPr>
          <w:p w14:paraId="55ED5CCA" w14:textId="26355A3E" w:rsidR="00B04D25" w:rsidRDefault="00B04D25" w:rsidP="00C11D28">
            <w:pPr>
              <w:tabs>
                <w:tab w:val="left" w:pos="567"/>
                <w:tab w:val="left" w:pos="851"/>
                <w:tab w:val="right" w:pos="9072"/>
              </w:tabs>
              <w:rPr>
                <w:rFonts w:ascii="Arial" w:hAnsi="Arial" w:cs="Arial"/>
                <w:sz w:val="22"/>
                <w:szCs w:val="22"/>
              </w:rPr>
            </w:pPr>
            <w:r>
              <w:rPr>
                <w:rFonts w:ascii="Arial" w:hAnsi="Arial" w:cs="Arial"/>
                <w:sz w:val="22"/>
                <w:szCs w:val="22"/>
              </w:rPr>
              <w:t>Uses the Gains from trade model to show benefits from trade. Must identify how an increase in total surplus is gained through both exports and imports</w:t>
            </w:r>
            <w:r w:rsidR="00AB01E5">
              <w:rPr>
                <w:rFonts w:ascii="Arial" w:hAnsi="Arial" w:cs="Arial"/>
                <w:sz w:val="22"/>
                <w:szCs w:val="22"/>
              </w:rPr>
              <w:t>.</w:t>
            </w:r>
          </w:p>
        </w:tc>
        <w:tc>
          <w:tcPr>
            <w:tcW w:w="1644" w:type="dxa"/>
          </w:tcPr>
          <w:p w14:paraId="0E0D93D8" w14:textId="1033EE09" w:rsidR="00B04D25" w:rsidRDefault="00B04D25" w:rsidP="00C11D28">
            <w:pPr>
              <w:tabs>
                <w:tab w:val="left" w:pos="567"/>
                <w:tab w:val="left" w:pos="851"/>
                <w:tab w:val="right" w:pos="9072"/>
              </w:tabs>
              <w:rPr>
                <w:rFonts w:ascii="Arial" w:hAnsi="Arial" w:cs="Arial"/>
                <w:sz w:val="22"/>
                <w:szCs w:val="22"/>
              </w:rPr>
            </w:pPr>
            <w:r>
              <w:rPr>
                <w:rFonts w:ascii="Arial" w:hAnsi="Arial" w:cs="Arial"/>
                <w:sz w:val="22"/>
                <w:szCs w:val="22"/>
              </w:rPr>
              <w:t>1 -</w:t>
            </w:r>
            <w:r w:rsidR="00AB01E5">
              <w:rPr>
                <w:rFonts w:ascii="Arial" w:hAnsi="Arial" w:cs="Arial"/>
                <w:sz w:val="22"/>
                <w:szCs w:val="22"/>
              </w:rPr>
              <w:t>4</w:t>
            </w:r>
            <w:r>
              <w:rPr>
                <w:rFonts w:ascii="Arial" w:hAnsi="Arial" w:cs="Arial"/>
                <w:sz w:val="22"/>
                <w:szCs w:val="22"/>
              </w:rPr>
              <w:t xml:space="preserve"> marks per model including </w:t>
            </w:r>
            <w:r w:rsidR="00AB01E5">
              <w:rPr>
                <w:rFonts w:ascii="Arial" w:hAnsi="Arial" w:cs="Arial"/>
                <w:sz w:val="22"/>
                <w:szCs w:val="22"/>
              </w:rPr>
              <w:t xml:space="preserve">detailed </w:t>
            </w:r>
            <w:r>
              <w:rPr>
                <w:rFonts w:ascii="Arial" w:hAnsi="Arial" w:cs="Arial"/>
                <w:sz w:val="22"/>
                <w:szCs w:val="22"/>
              </w:rPr>
              <w:t>explanation</w:t>
            </w:r>
          </w:p>
        </w:tc>
      </w:tr>
      <w:tr w:rsidR="00B04D25" w14:paraId="6247A6AA" w14:textId="77777777" w:rsidTr="00B04D25">
        <w:tc>
          <w:tcPr>
            <w:tcW w:w="7366" w:type="dxa"/>
          </w:tcPr>
          <w:p w14:paraId="6C1D46EA" w14:textId="77777777" w:rsidR="00B04D25" w:rsidRDefault="00B04D25" w:rsidP="00B04D25">
            <w:pPr>
              <w:tabs>
                <w:tab w:val="left" w:pos="567"/>
                <w:tab w:val="left" w:pos="851"/>
                <w:tab w:val="right" w:pos="9072"/>
              </w:tabs>
              <w:rPr>
                <w:rFonts w:ascii="Arial" w:hAnsi="Arial" w:cs="Arial"/>
                <w:sz w:val="22"/>
                <w:szCs w:val="22"/>
              </w:rPr>
            </w:pPr>
            <w:r>
              <w:rPr>
                <w:rFonts w:ascii="Arial" w:hAnsi="Arial" w:cs="Arial"/>
                <w:sz w:val="22"/>
                <w:szCs w:val="22"/>
              </w:rPr>
              <w:t>Explains benefits from trade. Discussion should include:</w:t>
            </w:r>
          </w:p>
          <w:p w14:paraId="09F2DAB1" w14:textId="0C2C06B6" w:rsidR="00B04D25" w:rsidRDefault="00B04D25" w:rsidP="00B04D25">
            <w:pPr>
              <w:pStyle w:val="ListParagraph"/>
              <w:numPr>
                <w:ilvl w:val="0"/>
                <w:numId w:val="37"/>
              </w:numPr>
              <w:tabs>
                <w:tab w:val="left" w:pos="567"/>
                <w:tab w:val="left" w:pos="851"/>
                <w:tab w:val="right" w:pos="9072"/>
              </w:tabs>
              <w:rPr>
                <w:rFonts w:ascii="Arial" w:hAnsi="Arial" w:cs="Arial"/>
              </w:rPr>
            </w:pPr>
            <w:r>
              <w:rPr>
                <w:rFonts w:ascii="Arial" w:hAnsi="Arial" w:cs="Arial"/>
              </w:rPr>
              <w:t>Specialisation</w:t>
            </w:r>
          </w:p>
          <w:p w14:paraId="1325F08F" w14:textId="77777777" w:rsidR="00B04D25" w:rsidRDefault="00B04D25" w:rsidP="00B04D25">
            <w:pPr>
              <w:pStyle w:val="ListParagraph"/>
              <w:numPr>
                <w:ilvl w:val="0"/>
                <w:numId w:val="37"/>
              </w:numPr>
              <w:tabs>
                <w:tab w:val="left" w:pos="567"/>
                <w:tab w:val="left" w:pos="851"/>
                <w:tab w:val="right" w:pos="9072"/>
              </w:tabs>
              <w:rPr>
                <w:rFonts w:ascii="Arial" w:hAnsi="Arial" w:cs="Arial"/>
              </w:rPr>
            </w:pPr>
            <w:r>
              <w:rPr>
                <w:rFonts w:ascii="Arial" w:hAnsi="Arial" w:cs="Arial"/>
              </w:rPr>
              <w:t>Economies of scale</w:t>
            </w:r>
          </w:p>
          <w:p w14:paraId="6468830D" w14:textId="2D0CF533" w:rsidR="00B04D25" w:rsidRPr="00B04D25" w:rsidRDefault="00B04D25" w:rsidP="00B04D25">
            <w:pPr>
              <w:pStyle w:val="ListParagraph"/>
              <w:numPr>
                <w:ilvl w:val="0"/>
                <w:numId w:val="37"/>
              </w:numPr>
              <w:tabs>
                <w:tab w:val="left" w:pos="567"/>
                <w:tab w:val="left" w:pos="851"/>
                <w:tab w:val="right" w:pos="9072"/>
              </w:tabs>
              <w:rPr>
                <w:rFonts w:ascii="Arial" w:hAnsi="Arial" w:cs="Arial"/>
              </w:rPr>
            </w:pPr>
            <w:r>
              <w:rPr>
                <w:rFonts w:ascii="Arial" w:hAnsi="Arial" w:cs="Arial"/>
              </w:rPr>
              <w:t>Comparative advantage</w:t>
            </w:r>
          </w:p>
        </w:tc>
        <w:tc>
          <w:tcPr>
            <w:tcW w:w="1644" w:type="dxa"/>
          </w:tcPr>
          <w:p w14:paraId="18788309" w14:textId="405A1E4F" w:rsidR="00B04D25" w:rsidRDefault="00B04D25" w:rsidP="00C11D28">
            <w:pPr>
              <w:tabs>
                <w:tab w:val="left" w:pos="567"/>
                <w:tab w:val="left" w:pos="851"/>
                <w:tab w:val="right" w:pos="9072"/>
              </w:tabs>
              <w:rPr>
                <w:rFonts w:ascii="Arial" w:hAnsi="Arial" w:cs="Arial"/>
                <w:sz w:val="22"/>
                <w:szCs w:val="22"/>
              </w:rPr>
            </w:pPr>
            <w:r>
              <w:rPr>
                <w:rFonts w:ascii="Arial" w:hAnsi="Arial" w:cs="Arial"/>
                <w:sz w:val="22"/>
                <w:szCs w:val="22"/>
              </w:rPr>
              <w:t>1 -4 marks</w:t>
            </w:r>
          </w:p>
        </w:tc>
      </w:tr>
    </w:tbl>
    <w:p w14:paraId="3A68070B" w14:textId="77777777" w:rsidR="002E0A70" w:rsidRPr="00A10279" w:rsidRDefault="002E0A70" w:rsidP="00C11D28">
      <w:pPr>
        <w:tabs>
          <w:tab w:val="left" w:pos="567"/>
          <w:tab w:val="left" w:pos="851"/>
          <w:tab w:val="right" w:pos="9072"/>
        </w:tabs>
        <w:rPr>
          <w:rFonts w:ascii="Arial" w:hAnsi="Arial" w:cs="Arial"/>
          <w:sz w:val="22"/>
          <w:szCs w:val="22"/>
        </w:rPr>
      </w:pPr>
    </w:p>
    <w:p w14:paraId="16C3DF1E" w14:textId="77777777" w:rsidR="0033155B" w:rsidRDefault="0033155B" w:rsidP="008448A0">
      <w:pPr>
        <w:spacing w:after="200"/>
        <w:rPr>
          <w:rFonts w:ascii="Arial" w:hAnsi="Arial" w:cs="Arial"/>
          <w:b/>
          <w:sz w:val="22"/>
          <w:szCs w:val="22"/>
        </w:rPr>
      </w:pPr>
      <w:r>
        <w:rPr>
          <w:rFonts w:ascii="Arial" w:hAnsi="Arial" w:cs="Arial"/>
          <w:b/>
          <w:sz w:val="22"/>
          <w:szCs w:val="22"/>
        </w:rPr>
        <w:t>Marker’s Note:</w:t>
      </w:r>
    </w:p>
    <w:p w14:paraId="4AF0AE64" w14:textId="3CEF9A88" w:rsidR="0033155B" w:rsidRDefault="0033155B" w:rsidP="008448A0">
      <w:pPr>
        <w:spacing w:after="200"/>
        <w:rPr>
          <w:rFonts w:ascii="Arial" w:hAnsi="Arial" w:cs="Arial"/>
          <w:bCs/>
          <w:sz w:val="22"/>
          <w:szCs w:val="22"/>
        </w:rPr>
      </w:pPr>
      <w:r w:rsidRPr="0033155B">
        <w:rPr>
          <w:rFonts w:ascii="Arial" w:hAnsi="Arial" w:cs="Arial"/>
          <w:bCs/>
          <w:sz w:val="22"/>
          <w:szCs w:val="22"/>
        </w:rPr>
        <w:t xml:space="preserve">- </w:t>
      </w:r>
      <w:r>
        <w:rPr>
          <w:rFonts w:ascii="Arial" w:hAnsi="Arial" w:cs="Arial"/>
          <w:bCs/>
          <w:sz w:val="22"/>
          <w:szCs w:val="22"/>
        </w:rPr>
        <w:t>Part a</w:t>
      </w:r>
    </w:p>
    <w:p w14:paraId="6A649F00" w14:textId="0E5F0521" w:rsidR="0033155B" w:rsidRDefault="0033155B" w:rsidP="008448A0">
      <w:pPr>
        <w:spacing w:after="200"/>
        <w:rPr>
          <w:rFonts w:ascii="Arial" w:hAnsi="Arial" w:cs="Arial"/>
          <w:bCs/>
          <w:sz w:val="22"/>
          <w:szCs w:val="22"/>
        </w:rPr>
      </w:pPr>
      <w:r w:rsidRPr="0033155B">
        <w:rPr>
          <w:rFonts w:ascii="Arial" w:hAnsi="Arial" w:cs="Arial"/>
          <w:bCs/>
          <w:sz w:val="22"/>
          <w:szCs w:val="22"/>
        </w:rPr>
        <w:t xml:space="preserve">Patterns of trade: some not discussing services. </w:t>
      </w:r>
    </w:p>
    <w:p w14:paraId="6E546B72" w14:textId="5B442779" w:rsidR="0033155B" w:rsidRDefault="0033155B" w:rsidP="008448A0">
      <w:pPr>
        <w:spacing w:after="200"/>
        <w:rPr>
          <w:rFonts w:ascii="Arial" w:hAnsi="Arial" w:cs="Arial"/>
          <w:bCs/>
          <w:sz w:val="22"/>
          <w:szCs w:val="22"/>
        </w:rPr>
      </w:pPr>
      <w:r>
        <w:rPr>
          <w:rFonts w:ascii="Arial" w:hAnsi="Arial" w:cs="Arial"/>
          <w:bCs/>
          <w:sz w:val="22"/>
          <w:szCs w:val="22"/>
        </w:rPr>
        <w:t>A lot not putting enough time and effort in to the second part of the question ‘explain the significance of trade to Australia’. Lots of people discussing benefits of trade rather than significance, this is a different question.</w:t>
      </w:r>
    </w:p>
    <w:p w14:paraId="60AB3987" w14:textId="4F081BF0" w:rsidR="0033155B" w:rsidRDefault="0033155B" w:rsidP="0033155B">
      <w:pPr>
        <w:pStyle w:val="ListParagraph"/>
        <w:numPr>
          <w:ilvl w:val="0"/>
          <w:numId w:val="37"/>
        </w:numPr>
        <w:rPr>
          <w:rFonts w:ascii="Arial" w:hAnsi="Arial" w:cs="Arial"/>
          <w:bCs/>
        </w:rPr>
      </w:pPr>
      <w:r>
        <w:rPr>
          <w:rFonts w:ascii="Arial" w:hAnsi="Arial" w:cs="Arial"/>
          <w:bCs/>
        </w:rPr>
        <w:t>Part b</w:t>
      </w:r>
    </w:p>
    <w:p w14:paraId="05249970" w14:textId="281DF84E" w:rsidR="0033155B" w:rsidRDefault="0033155B" w:rsidP="0033155B">
      <w:pPr>
        <w:rPr>
          <w:rFonts w:ascii="Arial" w:hAnsi="Arial" w:cs="Arial"/>
          <w:bCs/>
        </w:rPr>
      </w:pPr>
      <w:r>
        <w:rPr>
          <w:rFonts w:ascii="Arial" w:hAnsi="Arial" w:cs="Arial"/>
          <w:bCs/>
        </w:rPr>
        <w:t>Split of dynamic and static gains was a very good way to structure your answer.</w:t>
      </w:r>
    </w:p>
    <w:p w14:paraId="20CB9969" w14:textId="0EF28269" w:rsidR="0033155B" w:rsidRDefault="0033155B" w:rsidP="0033155B">
      <w:pPr>
        <w:rPr>
          <w:rFonts w:ascii="Arial" w:hAnsi="Arial" w:cs="Arial"/>
          <w:bCs/>
        </w:rPr>
      </w:pPr>
      <w:r>
        <w:rPr>
          <w:rFonts w:ascii="Arial" w:hAnsi="Arial" w:cs="Arial"/>
          <w:bCs/>
        </w:rPr>
        <w:t>Static (use diagram) and dynamic (discussion)</w:t>
      </w:r>
    </w:p>
    <w:p w14:paraId="2700C30F" w14:textId="1D0E3C0F" w:rsidR="0033155B" w:rsidRPr="0033155B" w:rsidRDefault="0033155B" w:rsidP="0033155B">
      <w:pPr>
        <w:rPr>
          <w:rFonts w:ascii="Arial" w:hAnsi="Arial" w:cs="Arial"/>
          <w:bCs/>
        </w:rPr>
      </w:pPr>
      <w:r>
        <w:rPr>
          <w:rFonts w:ascii="Arial" w:hAnsi="Arial" w:cs="Arial"/>
          <w:bCs/>
        </w:rPr>
        <w:t>Students forgetting to discuss what an increase in surplus or welfare actually means for economy.</w:t>
      </w:r>
    </w:p>
    <w:p w14:paraId="4E686820" w14:textId="77777777" w:rsidR="0033155B" w:rsidRDefault="0033155B" w:rsidP="008448A0">
      <w:pPr>
        <w:spacing w:after="200"/>
        <w:rPr>
          <w:rFonts w:ascii="Arial" w:hAnsi="Arial" w:cs="Arial"/>
          <w:b/>
          <w:sz w:val="22"/>
          <w:szCs w:val="22"/>
        </w:rPr>
      </w:pPr>
    </w:p>
    <w:p w14:paraId="04A2D317" w14:textId="166F7017" w:rsidR="00354190" w:rsidRPr="00A10279" w:rsidRDefault="00A84F96" w:rsidP="008448A0">
      <w:pPr>
        <w:spacing w:after="200"/>
        <w:rPr>
          <w:rFonts w:ascii="Arial" w:hAnsi="Arial" w:cs="Arial"/>
          <w:b/>
          <w:sz w:val="22"/>
          <w:szCs w:val="22"/>
        </w:rPr>
      </w:pPr>
      <w:r>
        <w:rPr>
          <w:rFonts w:ascii="Arial" w:hAnsi="Arial" w:cs="Arial"/>
          <w:b/>
          <w:sz w:val="22"/>
          <w:szCs w:val="22"/>
        </w:rPr>
        <w:br w:type="page"/>
      </w:r>
      <w:r w:rsidR="00E35B6E" w:rsidRPr="00A10279">
        <w:rPr>
          <w:rFonts w:ascii="Arial" w:hAnsi="Arial" w:cs="Arial"/>
          <w:b/>
          <w:sz w:val="22"/>
          <w:szCs w:val="22"/>
        </w:rPr>
        <w:lastRenderedPageBreak/>
        <w:t>Question 2</w:t>
      </w:r>
      <w:r w:rsidR="00B66312" w:rsidRPr="00A10279">
        <w:rPr>
          <w:rFonts w:ascii="Arial" w:hAnsi="Arial" w:cs="Arial"/>
          <w:b/>
          <w:sz w:val="22"/>
          <w:szCs w:val="22"/>
        </w:rPr>
        <w:t>4</w:t>
      </w:r>
      <w:r w:rsidR="00304B9C" w:rsidRPr="00A10279">
        <w:rPr>
          <w:rFonts w:ascii="Arial" w:hAnsi="Arial" w:cs="Arial"/>
          <w:sz w:val="22"/>
          <w:szCs w:val="22"/>
        </w:rPr>
        <w:tab/>
        <w:t xml:space="preserve">    </w:t>
      </w:r>
      <w:r w:rsidR="008448A0">
        <w:rPr>
          <w:rFonts w:ascii="Arial" w:hAnsi="Arial" w:cs="Arial"/>
          <w:sz w:val="22"/>
          <w:szCs w:val="22"/>
        </w:rPr>
        <w:tab/>
      </w:r>
      <w:r w:rsidR="008448A0">
        <w:rPr>
          <w:rFonts w:ascii="Arial" w:hAnsi="Arial" w:cs="Arial"/>
          <w:sz w:val="22"/>
          <w:szCs w:val="22"/>
        </w:rPr>
        <w:tab/>
      </w:r>
      <w:r w:rsidR="008448A0">
        <w:rPr>
          <w:rFonts w:ascii="Arial" w:hAnsi="Arial" w:cs="Arial"/>
          <w:sz w:val="22"/>
          <w:szCs w:val="22"/>
        </w:rPr>
        <w:tab/>
      </w:r>
      <w:r w:rsidR="008448A0">
        <w:rPr>
          <w:rFonts w:ascii="Arial" w:hAnsi="Arial" w:cs="Arial"/>
          <w:sz w:val="22"/>
          <w:szCs w:val="22"/>
        </w:rPr>
        <w:tab/>
      </w:r>
      <w:r w:rsidR="008448A0">
        <w:rPr>
          <w:rFonts w:ascii="Arial" w:hAnsi="Arial" w:cs="Arial"/>
          <w:sz w:val="22"/>
          <w:szCs w:val="22"/>
        </w:rPr>
        <w:tab/>
      </w:r>
      <w:r w:rsidR="008448A0">
        <w:rPr>
          <w:rFonts w:ascii="Arial" w:hAnsi="Arial" w:cs="Arial"/>
          <w:sz w:val="22"/>
          <w:szCs w:val="22"/>
        </w:rPr>
        <w:tab/>
      </w:r>
      <w:r w:rsidR="008448A0">
        <w:rPr>
          <w:rFonts w:ascii="Arial" w:hAnsi="Arial" w:cs="Arial"/>
          <w:sz w:val="22"/>
          <w:szCs w:val="22"/>
        </w:rPr>
        <w:tab/>
      </w:r>
      <w:r w:rsidR="008448A0">
        <w:rPr>
          <w:rFonts w:ascii="Arial" w:hAnsi="Arial" w:cs="Arial"/>
          <w:sz w:val="22"/>
          <w:szCs w:val="22"/>
        </w:rPr>
        <w:tab/>
        <w:t xml:space="preserve">           </w:t>
      </w:r>
      <w:r w:rsidR="00304B9C" w:rsidRPr="00A10279">
        <w:rPr>
          <w:rFonts w:ascii="Arial" w:hAnsi="Arial" w:cs="Arial"/>
          <w:b/>
          <w:bCs/>
          <w:sz w:val="22"/>
          <w:szCs w:val="22"/>
        </w:rPr>
        <w:t>(</w:t>
      </w:r>
      <w:r w:rsidR="00304B9C" w:rsidRPr="00A10279">
        <w:rPr>
          <w:rFonts w:ascii="Arial" w:hAnsi="Arial" w:cs="Arial"/>
          <w:b/>
          <w:sz w:val="22"/>
          <w:szCs w:val="22"/>
        </w:rPr>
        <w:t>20 marks)</w:t>
      </w:r>
    </w:p>
    <w:p w14:paraId="0B220FF8" w14:textId="3FCFEF54" w:rsidR="00BE12AA" w:rsidRPr="00A10279" w:rsidRDefault="00BE12AA" w:rsidP="00BE12AA">
      <w:pPr>
        <w:pStyle w:val="ListParagraph"/>
        <w:numPr>
          <w:ilvl w:val="0"/>
          <w:numId w:val="35"/>
        </w:numPr>
        <w:tabs>
          <w:tab w:val="left" w:pos="1134"/>
          <w:tab w:val="right" w:pos="9072"/>
        </w:tabs>
        <w:spacing w:after="0" w:line="240" w:lineRule="auto"/>
        <w:ind w:left="567" w:hanging="567"/>
        <w:rPr>
          <w:rFonts w:ascii="Arial" w:hAnsi="Arial" w:cs="Arial"/>
        </w:rPr>
      </w:pPr>
      <w:r w:rsidRPr="00A10279">
        <w:rPr>
          <w:rFonts w:ascii="Arial" w:hAnsi="Arial" w:cs="Arial"/>
        </w:rPr>
        <w:t xml:space="preserve">Describe the Trade Weighted Index (TWI) and explain and demonstrate four factors affecting the movement of the TWI.                               </w:t>
      </w:r>
      <w:r w:rsidRPr="00A10279">
        <w:rPr>
          <w:rFonts w:ascii="Arial" w:hAnsi="Arial" w:cs="Arial"/>
        </w:rPr>
        <w:tab/>
        <w:t>(10 marks)</w:t>
      </w:r>
    </w:p>
    <w:p w14:paraId="34CB4A80" w14:textId="0F202678" w:rsidR="00BE12AA" w:rsidRDefault="00BE12AA" w:rsidP="00BE12AA">
      <w:pPr>
        <w:tabs>
          <w:tab w:val="left" w:pos="1134"/>
          <w:tab w:val="right" w:pos="9072"/>
        </w:tabs>
        <w:rPr>
          <w:rFonts w:ascii="Arial" w:hAnsi="Arial" w:cs="Arial"/>
          <w:sz w:val="22"/>
          <w:szCs w:val="22"/>
        </w:rPr>
      </w:pPr>
    </w:p>
    <w:tbl>
      <w:tblPr>
        <w:tblStyle w:val="TableGrid"/>
        <w:tblW w:w="0" w:type="auto"/>
        <w:tblLook w:val="04A0" w:firstRow="1" w:lastRow="0" w:firstColumn="1" w:lastColumn="0" w:noHBand="0" w:noVBand="1"/>
      </w:tblPr>
      <w:tblGrid>
        <w:gridCol w:w="7508"/>
        <w:gridCol w:w="1502"/>
      </w:tblGrid>
      <w:tr w:rsidR="00A84F96" w14:paraId="430460ED" w14:textId="77777777" w:rsidTr="00A84F96">
        <w:tc>
          <w:tcPr>
            <w:tcW w:w="7508" w:type="dxa"/>
          </w:tcPr>
          <w:p w14:paraId="32695F34" w14:textId="605B0648" w:rsidR="00A84F96" w:rsidRDefault="00A84F96" w:rsidP="00BE12AA">
            <w:pPr>
              <w:tabs>
                <w:tab w:val="left" w:pos="1134"/>
                <w:tab w:val="right" w:pos="9072"/>
              </w:tabs>
              <w:rPr>
                <w:rFonts w:ascii="Arial" w:hAnsi="Arial" w:cs="Arial"/>
                <w:sz w:val="22"/>
                <w:szCs w:val="22"/>
              </w:rPr>
            </w:pPr>
            <w:r>
              <w:rPr>
                <w:rFonts w:ascii="Arial" w:hAnsi="Arial" w:cs="Arial"/>
                <w:sz w:val="22"/>
                <w:szCs w:val="22"/>
              </w:rPr>
              <w:t>Definition</w:t>
            </w:r>
            <w:r w:rsidR="008448A0">
              <w:rPr>
                <w:rFonts w:ascii="Arial" w:hAnsi="Arial" w:cs="Arial"/>
                <w:sz w:val="22"/>
                <w:szCs w:val="22"/>
              </w:rPr>
              <w:t xml:space="preserve"> and description</w:t>
            </w:r>
            <w:r>
              <w:rPr>
                <w:rFonts w:ascii="Arial" w:hAnsi="Arial" w:cs="Arial"/>
                <w:sz w:val="22"/>
                <w:szCs w:val="22"/>
              </w:rPr>
              <w:t xml:space="preserve"> of Trade Weighted Index</w:t>
            </w:r>
          </w:p>
        </w:tc>
        <w:tc>
          <w:tcPr>
            <w:tcW w:w="1502" w:type="dxa"/>
          </w:tcPr>
          <w:p w14:paraId="0F7628B5" w14:textId="34D174DE" w:rsidR="00A84F96" w:rsidRDefault="00A84F96" w:rsidP="00BE12AA">
            <w:pPr>
              <w:tabs>
                <w:tab w:val="left" w:pos="1134"/>
                <w:tab w:val="right" w:pos="9072"/>
              </w:tabs>
              <w:rPr>
                <w:rFonts w:ascii="Arial" w:hAnsi="Arial" w:cs="Arial"/>
                <w:sz w:val="22"/>
                <w:szCs w:val="22"/>
              </w:rPr>
            </w:pPr>
            <w:r>
              <w:rPr>
                <w:rFonts w:ascii="Arial" w:hAnsi="Arial" w:cs="Arial"/>
                <w:sz w:val="22"/>
                <w:szCs w:val="22"/>
              </w:rPr>
              <w:t>1</w:t>
            </w:r>
            <w:r w:rsidR="00665C1E">
              <w:rPr>
                <w:rFonts w:ascii="Arial" w:hAnsi="Arial" w:cs="Arial"/>
                <w:sz w:val="22"/>
                <w:szCs w:val="22"/>
              </w:rPr>
              <w:t>-2</w:t>
            </w:r>
            <w:r>
              <w:rPr>
                <w:rFonts w:ascii="Arial" w:hAnsi="Arial" w:cs="Arial"/>
                <w:sz w:val="22"/>
                <w:szCs w:val="22"/>
              </w:rPr>
              <w:t xml:space="preserve"> mark</w:t>
            </w:r>
            <w:r w:rsidR="00665C1E">
              <w:rPr>
                <w:rFonts w:ascii="Arial" w:hAnsi="Arial" w:cs="Arial"/>
                <w:sz w:val="22"/>
                <w:szCs w:val="22"/>
              </w:rPr>
              <w:t>s</w:t>
            </w:r>
          </w:p>
        </w:tc>
      </w:tr>
      <w:tr w:rsidR="00A84F96" w:rsidRPr="008448A0" w14:paraId="3532CC9E" w14:textId="77777777" w:rsidTr="00A84F96">
        <w:tc>
          <w:tcPr>
            <w:tcW w:w="7508" w:type="dxa"/>
          </w:tcPr>
          <w:p w14:paraId="673EDB9C" w14:textId="635CACC7" w:rsidR="00A84F96" w:rsidRPr="008448A0" w:rsidRDefault="00E42413" w:rsidP="00A84F96">
            <w:pPr>
              <w:tabs>
                <w:tab w:val="left" w:pos="1134"/>
                <w:tab w:val="right" w:pos="9072"/>
              </w:tabs>
              <w:rPr>
                <w:rFonts w:ascii="Arial" w:hAnsi="Arial" w:cs="Arial"/>
                <w:sz w:val="22"/>
                <w:szCs w:val="22"/>
              </w:rPr>
            </w:pPr>
            <w:r w:rsidRPr="008448A0">
              <w:rPr>
                <w:rFonts w:ascii="Arial" w:hAnsi="Arial" w:cs="Arial"/>
                <w:sz w:val="22"/>
                <w:szCs w:val="22"/>
              </w:rPr>
              <w:t>With reference to a correct diagram, explains a</w:t>
            </w:r>
            <w:r w:rsidR="00A84F96" w:rsidRPr="008448A0">
              <w:rPr>
                <w:rFonts w:ascii="Arial" w:hAnsi="Arial" w:cs="Arial"/>
                <w:sz w:val="22"/>
                <w:szCs w:val="22"/>
              </w:rPr>
              <w:t>ny valid factors, e.g.</w:t>
            </w:r>
          </w:p>
          <w:p w14:paraId="0A8B18A0" w14:textId="0213F786" w:rsidR="00A84F96" w:rsidRPr="008448A0" w:rsidRDefault="00A84F96" w:rsidP="00A84F96">
            <w:pPr>
              <w:pStyle w:val="ListParagraph"/>
              <w:numPr>
                <w:ilvl w:val="0"/>
                <w:numId w:val="37"/>
              </w:numPr>
              <w:tabs>
                <w:tab w:val="left" w:pos="1134"/>
                <w:tab w:val="right" w:pos="9072"/>
              </w:tabs>
              <w:rPr>
                <w:rFonts w:ascii="Arial" w:hAnsi="Arial" w:cs="Arial"/>
              </w:rPr>
            </w:pPr>
            <w:r w:rsidRPr="008448A0">
              <w:rPr>
                <w:rFonts w:ascii="Arial" w:hAnsi="Arial" w:cs="Arial"/>
              </w:rPr>
              <w:t>Economic growth of trading partners</w:t>
            </w:r>
          </w:p>
          <w:p w14:paraId="568CF407" w14:textId="77777777" w:rsidR="00A84F96" w:rsidRPr="008448A0" w:rsidRDefault="00A84F96" w:rsidP="00A84F96">
            <w:pPr>
              <w:pStyle w:val="ListParagraph"/>
              <w:numPr>
                <w:ilvl w:val="0"/>
                <w:numId w:val="37"/>
              </w:numPr>
              <w:tabs>
                <w:tab w:val="left" w:pos="1134"/>
                <w:tab w:val="right" w:pos="9072"/>
              </w:tabs>
              <w:rPr>
                <w:rFonts w:ascii="Arial" w:hAnsi="Arial" w:cs="Arial"/>
              </w:rPr>
            </w:pPr>
            <w:r w:rsidRPr="008448A0">
              <w:rPr>
                <w:rFonts w:ascii="Arial" w:hAnsi="Arial" w:cs="Arial"/>
              </w:rPr>
              <w:t>Domestic economic growth</w:t>
            </w:r>
          </w:p>
          <w:p w14:paraId="70582EBC" w14:textId="77777777" w:rsidR="00A84F96" w:rsidRPr="008448A0" w:rsidRDefault="00A84F96" w:rsidP="00A84F96">
            <w:pPr>
              <w:pStyle w:val="ListParagraph"/>
              <w:numPr>
                <w:ilvl w:val="0"/>
                <w:numId w:val="37"/>
              </w:numPr>
              <w:tabs>
                <w:tab w:val="left" w:pos="1134"/>
                <w:tab w:val="right" w:pos="9072"/>
              </w:tabs>
              <w:rPr>
                <w:rFonts w:ascii="Arial" w:hAnsi="Arial" w:cs="Arial"/>
              </w:rPr>
            </w:pPr>
            <w:r w:rsidRPr="008448A0">
              <w:rPr>
                <w:rFonts w:ascii="Arial" w:hAnsi="Arial" w:cs="Arial"/>
              </w:rPr>
              <w:t>Commodity prices</w:t>
            </w:r>
          </w:p>
          <w:p w14:paraId="4B8D5B60" w14:textId="1F0CF151" w:rsidR="00A84F96" w:rsidRPr="008448A0" w:rsidRDefault="00A84F96" w:rsidP="00A84F96">
            <w:pPr>
              <w:pStyle w:val="ListParagraph"/>
              <w:numPr>
                <w:ilvl w:val="0"/>
                <w:numId w:val="37"/>
              </w:numPr>
              <w:tabs>
                <w:tab w:val="left" w:pos="1134"/>
                <w:tab w:val="right" w:pos="9072"/>
              </w:tabs>
              <w:rPr>
                <w:rFonts w:ascii="Arial" w:hAnsi="Arial" w:cs="Arial"/>
              </w:rPr>
            </w:pPr>
            <w:r w:rsidRPr="008448A0">
              <w:rPr>
                <w:rFonts w:ascii="Arial" w:hAnsi="Arial" w:cs="Arial"/>
              </w:rPr>
              <w:t>Terms of trade</w:t>
            </w:r>
          </w:p>
          <w:p w14:paraId="1C3776E9" w14:textId="565C5746" w:rsidR="00A84F96" w:rsidRPr="008448A0" w:rsidRDefault="00A84F96" w:rsidP="00A84F96">
            <w:pPr>
              <w:tabs>
                <w:tab w:val="left" w:pos="1134"/>
                <w:tab w:val="right" w:pos="9072"/>
              </w:tabs>
              <w:rPr>
                <w:rFonts w:ascii="Arial" w:hAnsi="Arial" w:cs="Arial"/>
                <w:sz w:val="22"/>
                <w:szCs w:val="22"/>
              </w:rPr>
            </w:pPr>
            <w:r w:rsidRPr="008448A0">
              <w:rPr>
                <w:rFonts w:ascii="Arial" w:hAnsi="Arial" w:cs="Arial"/>
                <w:sz w:val="22"/>
                <w:szCs w:val="22"/>
              </w:rPr>
              <w:t xml:space="preserve">Every factor should refer to </w:t>
            </w:r>
            <w:r w:rsidR="00665C1E" w:rsidRPr="008448A0">
              <w:rPr>
                <w:rFonts w:ascii="Arial" w:hAnsi="Arial" w:cs="Arial"/>
                <w:sz w:val="22"/>
                <w:szCs w:val="22"/>
              </w:rPr>
              <w:t>a</w:t>
            </w:r>
            <w:r w:rsidRPr="008448A0">
              <w:rPr>
                <w:rFonts w:ascii="Arial" w:hAnsi="Arial" w:cs="Arial"/>
                <w:sz w:val="22"/>
                <w:szCs w:val="22"/>
              </w:rPr>
              <w:t xml:space="preserve"> diagram in the analysis</w:t>
            </w:r>
          </w:p>
        </w:tc>
        <w:tc>
          <w:tcPr>
            <w:tcW w:w="1502" w:type="dxa"/>
          </w:tcPr>
          <w:p w14:paraId="76768814" w14:textId="77777777" w:rsidR="00A84F96" w:rsidRPr="008448A0" w:rsidRDefault="00A84F96" w:rsidP="00BE12AA">
            <w:pPr>
              <w:tabs>
                <w:tab w:val="left" w:pos="1134"/>
                <w:tab w:val="right" w:pos="9072"/>
              </w:tabs>
              <w:rPr>
                <w:rFonts w:ascii="Arial" w:hAnsi="Arial" w:cs="Arial"/>
                <w:sz w:val="22"/>
                <w:szCs w:val="22"/>
              </w:rPr>
            </w:pPr>
            <w:r w:rsidRPr="008448A0">
              <w:rPr>
                <w:rFonts w:ascii="Arial" w:hAnsi="Arial" w:cs="Arial"/>
                <w:sz w:val="22"/>
                <w:szCs w:val="22"/>
              </w:rPr>
              <w:t>1-2 marks each factor</w:t>
            </w:r>
          </w:p>
          <w:p w14:paraId="4B305023" w14:textId="77777777" w:rsidR="00AB01E5" w:rsidRPr="008448A0" w:rsidRDefault="00AB01E5" w:rsidP="00BE12AA">
            <w:pPr>
              <w:tabs>
                <w:tab w:val="left" w:pos="1134"/>
                <w:tab w:val="right" w:pos="9072"/>
              </w:tabs>
              <w:rPr>
                <w:rFonts w:ascii="Arial" w:hAnsi="Arial" w:cs="Arial"/>
                <w:sz w:val="22"/>
                <w:szCs w:val="22"/>
              </w:rPr>
            </w:pPr>
          </w:p>
          <w:p w14:paraId="03E4C588" w14:textId="77777777" w:rsidR="00AB01E5" w:rsidRPr="008448A0" w:rsidRDefault="00AB01E5" w:rsidP="00BE12AA">
            <w:pPr>
              <w:tabs>
                <w:tab w:val="left" w:pos="1134"/>
                <w:tab w:val="right" w:pos="9072"/>
              </w:tabs>
              <w:rPr>
                <w:rFonts w:ascii="Arial" w:hAnsi="Arial" w:cs="Arial"/>
                <w:sz w:val="22"/>
                <w:szCs w:val="22"/>
              </w:rPr>
            </w:pPr>
          </w:p>
          <w:p w14:paraId="4B8B9FAF" w14:textId="77777777" w:rsidR="00AB01E5" w:rsidRPr="008448A0" w:rsidRDefault="00AB01E5" w:rsidP="00BE12AA">
            <w:pPr>
              <w:tabs>
                <w:tab w:val="left" w:pos="1134"/>
                <w:tab w:val="right" w:pos="9072"/>
              </w:tabs>
              <w:rPr>
                <w:rFonts w:ascii="Arial" w:hAnsi="Arial" w:cs="Arial"/>
                <w:sz w:val="22"/>
                <w:szCs w:val="22"/>
              </w:rPr>
            </w:pPr>
          </w:p>
          <w:p w14:paraId="4935086C" w14:textId="77777777" w:rsidR="00AB01E5" w:rsidRPr="008448A0" w:rsidRDefault="00AB01E5" w:rsidP="00BE12AA">
            <w:pPr>
              <w:tabs>
                <w:tab w:val="left" w:pos="1134"/>
                <w:tab w:val="right" w:pos="9072"/>
              </w:tabs>
              <w:rPr>
                <w:rFonts w:ascii="Arial" w:hAnsi="Arial" w:cs="Arial"/>
                <w:sz w:val="22"/>
                <w:szCs w:val="22"/>
              </w:rPr>
            </w:pPr>
          </w:p>
          <w:p w14:paraId="16D99B98" w14:textId="2F8D0048" w:rsidR="00AB01E5" w:rsidRPr="008448A0" w:rsidRDefault="00AB01E5" w:rsidP="00BE12AA">
            <w:pPr>
              <w:tabs>
                <w:tab w:val="left" w:pos="1134"/>
                <w:tab w:val="right" w:pos="9072"/>
              </w:tabs>
              <w:rPr>
                <w:rFonts w:ascii="Arial" w:hAnsi="Arial" w:cs="Arial"/>
                <w:sz w:val="22"/>
                <w:szCs w:val="22"/>
              </w:rPr>
            </w:pPr>
          </w:p>
        </w:tc>
      </w:tr>
    </w:tbl>
    <w:p w14:paraId="297C3C15" w14:textId="31D90CD6" w:rsidR="00A84F96" w:rsidRDefault="0099003C" w:rsidP="00BE12AA">
      <w:pPr>
        <w:tabs>
          <w:tab w:val="left" w:pos="1134"/>
          <w:tab w:val="right" w:pos="9072"/>
        </w:tabs>
        <w:rPr>
          <w:rFonts w:ascii="Arial" w:hAnsi="Arial" w:cs="Arial"/>
          <w:sz w:val="22"/>
          <w:szCs w:val="22"/>
        </w:rPr>
      </w:pPr>
      <w:r>
        <w:rPr>
          <w:rFonts w:ascii="Arial" w:hAnsi="Arial" w:cs="Arial"/>
          <w:sz w:val="22"/>
          <w:szCs w:val="22"/>
        </w:rPr>
        <w:t>Markers notes: Inflation needs to be discussed as relative inflation and then the impact on international competitiveness. Remember to refer to diagrams in discussion. Diagrams can be drawn separately.</w:t>
      </w:r>
    </w:p>
    <w:p w14:paraId="0724959E" w14:textId="77777777" w:rsidR="0099003C" w:rsidRPr="00A10279" w:rsidRDefault="0099003C" w:rsidP="00BE12AA">
      <w:pPr>
        <w:tabs>
          <w:tab w:val="left" w:pos="1134"/>
          <w:tab w:val="right" w:pos="9072"/>
        </w:tabs>
        <w:rPr>
          <w:rFonts w:ascii="Arial" w:hAnsi="Arial" w:cs="Arial"/>
          <w:sz w:val="22"/>
          <w:szCs w:val="22"/>
        </w:rPr>
      </w:pPr>
    </w:p>
    <w:p w14:paraId="75F5ED2F" w14:textId="15A44D94" w:rsidR="00BE12AA" w:rsidRPr="00A10279" w:rsidRDefault="00BE12AA" w:rsidP="00BE12AA">
      <w:pPr>
        <w:pStyle w:val="ListParagraph"/>
        <w:numPr>
          <w:ilvl w:val="0"/>
          <w:numId w:val="35"/>
        </w:numPr>
        <w:tabs>
          <w:tab w:val="left" w:pos="1134"/>
          <w:tab w:val="right" w:pos="9072"/>
        </w:tabs>
        <w:spacing w:after="0" w:line="240" w:lineRule="auto"/>
        <w:ind w:left="567" w:hanging="567"/>
        <w:rPr>
          <w:rFonts w:ascii="Arial" w:hAnsi="Arial" w:cs="Arial"/>
        </w:rPr>
      </w:pPr>
      <w:r w:rsidRPr="00A10279">
        <w:rPr>
          <w:rFonts w:ascii="Arial" w:hAnsi="Arial" w:cs="Arial"/>
        </w:rPr>
        <w:t>Explain the impact of a movement in the exchange rate on various sectors in the economy.</w:t>
      </w:r>
      <w:r w:rsidRPr="00A10279">
        <w:rPr>
          <w:rFonts w:ascii="Arial" w:hAnsi="Arial" w:cs="Arial"/>
        </w:rPr>
        <w:tab/>
        <w:t>(10 marks)</w:t>
      </w:r>
    </w:p>
    <w:p w14:paraId="0FF24821" w14:textId="54CA0119" w:rsidR="00E17FE1" w:rsidRPr="00A10279" w:rsidRDefault="00E17FE1" w:rsidP="004F0579">
      <w:pPr>
        <w:ind w:right="-148"/>
        <w:rPr>
          <w:rFonts w:ascii="Arial" w:hAnsi="Arial" w:cs="Arial"/>
          <w:b/>
          <w:sz w:val="22"/>
          <w:szCs w:val="22"/>
        </w:rPr>
      </w:pPr>
    </w:p>
    <w:tbl>
      <w:tblPr>
        <w:tblStyle w:val="TableGrid"/>
        <w:tblW w:w="0" w:type="auto"/>
        <w:tblLook w:val="04A0" w:firstRow="1" w:lastRow="0" w:firstColumn="1" w:lastColumn="0" w:noHBand="0" w:noVBand="1"/>
      </w:tblPr>
      <w:tblGrid>
        <w:gridCol w:w="7508"/>
        <w:gridCol w:w="1502"/>
      </w:tblGrid>
      <w:tr w:rsidR="00A84F96" w:rsidRPr="0099003C" w14:paraId="135ADD57" w14:textId="77777777" w:rsidTr="00A84F96">
        <w:trPr>
          <w:trHeight w:val="437"/>
        </w:trPr>
        <w:tc>
          <w:tcPr>
            <w:tcW w:w="7508" w:type="dxa"/>
          </w:tcPr>
          <w:p w14:paraId="05E2251F" w14:textId="77777777" w:rsidR="00A84F96" w:rsidRPr="0099003C" w:rsidRDefault="00A84F96" w:rsidP="00A84F96">
            <w:pPr>
              <w:ind w:right="-148"/>
              <w:rPr>
                <w:rFonts w:ascii="Arial" w:hAnsi="Arial" w:cs="Arial"/>
                <w:bCs/>
                <w:sz w:val="22"/>
                <w:szCs w:val="22"/>
              </w:rPr>
            </w:pPr>
            <w:r w:rsidRPr="0099003C">
              <w:rPr>
                <w:rFonts w:ascii="Arial" w:hAnsi="Arial" w:cs="Arial"/>
                <w:bCs/>
                <w:sz w:val="22"/>
                <w:szCs w:val="22"/>
              </w:rPr>
              <w:t>Explain the impact on various sectors with reference to income and employment levels</w:t>
            </w:r>
          </w:p>
          <w:p w14:paraId="540B872E" w14:textId="2BA5DF84" w:rsidR="00E42413" w:rsidRPr="0099003C" w:rsidRDefault="00E42413" w:rsidP="00A84F96">
            <w:pPr>
              <w:ind w:right="-148"/>
              <w:rPr>
                <w:rFonts w:ascii="Arial" w:hAnsi="Arial" w:cs="Arial"/>
                <w:bCs/>
                <w:sz w:val="22"/>
                <w:szCs w:val="22"/>
              </w:rPr>
            </w:pPr>
            <w:r w:rsidRPr="0099003C">
              <w:rPr>
                <w:rFonts w:ascii="Arial" w:hAnsi="Arial" w:cs="Arial"/>
                <w:bCs/>
                <w:sz w:val="22"/>
                <w:szCs w:val="22"/>
              </w:rPr>
              <w:t>Can discuss either appreciation or depreciation of AUD</w:t>
            </w:r>
          </w:p>
          <w:p w14:paraId="21E6701D" w14:textId="77777777" w:rsidR="00E42413" w:rsidRPr="0099003C" w:rsidRDefault="00E42413" w:rsidP="00A84F96">
            <w:pPr>
              <w:ind w:right="-148"/>
              <w:rPr>
                <w:rFonts w:ascii="Arial" w:hAnsi="Arial" w:cs="Arial"/>
                <w:bCs/>
                <w:sz w:val="22"/>
                <w:szCs w:val="22"/>
              </w:rPr>
            </w:pPr>
            <w:r w:rsidRPr="0099003C">
              <w:rPr>
                <w:rFonts w:ascii="Arial" w:hAnsi="Arial" w:cs="Arial"/>
                <w:bCs/>
                <w:sz w:val="22"/>
                <w:szCs w:val="22"/>
              </w:rPr>
              <w:t>Valid discussion is awarded</w:t>
            </w:r>
          </w:p>
          <w:p w14:paraId="76D71C40" w14:textId="77777777" w:rsidR="008448A0" w:rsidRPr="0099003C" w:rsidRDefault="008448A0" w:rsidP="0099003C">
            <w:pPr>
              <w:pStyle w:val="ListParagraph"/>
              <w:numPr>
                <w:ilvl w:val="0"/>
                <w:numId w:val="37"/>
              </w:numPr>
              <w:spacing w:line="240" w:lineRule="auto"/>
              <w:ind w:right="-148"/>
              <w:rPr>
                <w:rFonts w:ascii="Arial" w:hAnsi="Arial" w:cs="Arial"/>
                <w:bCs/>
              </w:rPr>
            </w:pPr>
            <w:r w:rsidRPr="0099003C">
              <w:rPr>
                <w:rFonts w:ascii="Arial" w:hAnsi="Arial" w:cs="Arial"/>
                <w:bCs/>
              </w:rPr>
              <w:t xml:space="preserve">Marks awarded for household sector and financial sector/foreign investment </w:t>
            </w:r>
          </w:p>
          <w:p w14:paraId="01FAB719" w14:textId="1578FA91" w:rsidR="0099003C" w:rsidRPr="0099003C" w:rsidRDefault="0099003C" w:rsidP="0099003C">
            <w:pPr>
              <w:ind w:right="-148"/>
              <w:rPr>
                <w:rFonts w:ascii="Arial" w:hAnsi="Arial" w:cs="Arial"/>
                <w:bCs/>
                <w:sz w:val="22"/>
                <w:szCs w:val="22"/>
              </w:rPr>
            </w:pPr>
            <w:r w:rsidRPr="0099003C">
              <w:rPr>
                <w:rFonts w:ascii="Arial" w:hAnsi="Arial" w:cs="Arial"/>
                <w:bCs/>
                <w:sz w:val="22"/>
                <w:szCs w:val="22"/>
              </w:rPr>
              <w:t>Notes:</w:t>
            </w:r>
            <w:r>
              <w:rPr>
                <w:rFonts w:ascii="Arial" w:hAnsi="Arial" w:cs="Arial"/>
                <w:bCs/>
                <w:sz w:val="22"/>
                <w:szCs w:val="22"/>
              </w:rPr>
              <w:t xml:space="preserve"> Definition for exchange rate is needed</w:t>
            </w:r>
          </w:p>
        </w:tc>
        <w:tc>
          <w:tcPr>
            <w:tcW w:w="1502" w:type="dxa"/>
          </w:tcPr>
          <w:p w14:paraId="0A4EFD5F" w14:textId="6663D4A2" w:rsidR="00A84F96" w:rsidRPr="0099003C" w:rsidRDefault="00A84F96" w:rsidP="004F0579">
            <w:pPr>
              <w:ind w:right="-148"/>
              <w:rPr>
                <w:rFonts w:ascii="Arial" w:hAnsi="Arial" w:cs="Arial"/>
                <w:b/>
                <w:sz w:val="22"/>
                <w:szCs w:val="22"/>
              </w:rPr>
            </w:pPr>
          </w:p>
        </w:tc>
      </w:tr>
      <w:tr w:rsidR="00A84F96" w:rsidRPr="00A84F96" w14:paraId="54F2D77B" w14:textId="77777777" w:rsidTr="00A84F96">
        <w:tc>
          <w:tcPr>
            <w:tcW w:w="7508" w:type="dxa"/>
          </w:tcPr>
          <w:p w14:paraId="7128066E" w14:textId="77777777" w:rsidR="00A84F96" w:rsidRPr="00A84F96" w:rsidRDefault="00A84F96" w:rsidP="004F0579">
            <w:pPr>
              <w:ind w:right="-148"/>
              <w:rPr>
                <w:rFonts w:ascii="Arial" w:hAnsi="Arial" w:cs="Arial"/>
                <w:bCs/>
                <w:sz w:val="22"/>
                <w:szCs w:val="22"/>
              </w:rPr>
            </w:pPr>
            <w:r w:rsidRPr="00A84F96">
              <w:rPr>
                <w:rFonts w:ascii="Arial" w:hAnsi="Arial" w:cs="Arial"/>
                <w:bCs/>
                <w:sz w:val="22"/>
                <w:szCs w:val="22"/>
              </w:rPr>
              <w:t>Mining sector</w:t>
            </w:r>
          </w:p>
          <w:p w14:paraId="76380430" w14:textId="7BD8121A" w:rsidR="00A84F96" w:rsidRPr="00A84F96" w:rsidRDefault="00A84F96" w:rsidP="00A84F96">
            <w:pPr>
              <w:pStyle w:val="ListParagraph"/>
              <w:numPr>
                <w:ilvl w:val="0"/>
                <w:numId w:val="37"/>
              </w:numPr>
              <w:ind w:right="-148"/>
              <w:rPr>
                <w:rFonts w:ascii="Arial" w:hAnsi="Arial" w:cs="Arial"/>
                <w:bCs/>
              </w:rPr>
            </w:pPr>
            <w:r w:rsidRPr="00A84F96">
              <w:rPr>
                <w:rFonts w:ascii="Arial" w:hAnsi="Arial" w:cs="Arial"/>
                <w:bCs/>
              </w:rPr>
              <w:t xml:space="preserve">An </w:t>
            </w:r>
            <w:r>
              <w:rPr>
                <w:rFonts w:ascii="Arial" w:hAnsi="Arial" w:cs="Arial"/>
                <w:bCs/>
              </w:rPr>
              <w:t>appreciation</w:t>
            </w:r>
            <w:r w:rsidRPr="00A84F96">
              <w:rPr>
                <w:rFonts w:ascii="Arial" w:hAnsi="Arial" w:cs="Arial"/>
                <w:bCs/>
              </w:rPr>
              <w:t xml:space="preserve"> of the exchange rate would have minimal impact</w:t>
            </w:r>
          </w:p>
          <w:p w14:paraId="519E3766" w14:textId="77777777" w:rsidR="00E42413" w:rsidRDefault="00A84F96" w:rsidP="00E42413">
            <w:pPr>
              <w:pStyle w:val="ListParagraph"/>
              <w:numPr>
                <w:ilvl w:val="0"/>
                <w:numId w:val="37"/>
              </w:numPr>
              <w:ind w:right="-148"/>
              <w:rPr>
                <w:rFonts w:ascii="Arial" w:hAnsi="Arial" w:cs="Arial"/>
                <w:bCs/>
              </w:rPr>
            </w:pPr>
            <w:r w:rsidRPr="00A84F96">
              <w:rPr>
                <w:rFonts w:ascii="Arial" w:hAnsi="Arial" w:cs="Arial"/>
                <w:bCs/>
              </w:rPr>
              <w:t>Inelastic price elasticity of demand</w:t>
            </w:r>
          </w:p>
          <w:p w14:paraId="1FEA0314" w14:textId="51316963" w:rsidR="008448A0" w:rsidRPr="00E42413" w:rsidRDefault="008448A0" w:rsidP="00E42413">
            <w:pPr>
              <w:pStyle w:val="ListParagraph"/>
              <w:numPr>
                <w:ilvl w:val="0"/>
                <w:numId w:val="37"/>
              </w:numPr>
              <w:ind w:right="-148"/>
              <w:rPr>
                <w:rFonts w:ascii="Arial" w:hAnsi="Arial" w:cs="Arial"/>
                <w:bCs/>
              </w:rPr>
            </w:pPr>
            <w:r>
              <w:rPr>
                <w:rFonts w:ascii="Arial" w:hAnsi="Arial" w:cs="Arial"/>
                <w:bCs/>
              </w:rPr>
              <w:t>Decreased cost of capital</w:t>
            </w:r>
          </w:p>
        </w:tc>
        <w:tc>
          <w:tcPr>
            <w:tcW w:w="1502" w:type="dxa"/>
          </w:tcPr>
          <w:p w14:paraId="6F84CE7F" w14:textId="34A25BCA" w:rsidR="00A84F96" w:rsidRPr="00A84F96" w:rsidRDefault="00A84F96" w:rsidP="004F0579">
            <w:pPr>
              <w:ind w:right="-148"/>
              <w:rPr>
                <w:rFonts w:ascii="Arial" w:hAnsi="Arial" w:cs="Arial"/>
                <w:bCs/>
                <w:sz w:val="22"/>
                <w:szCs w:val="22"/>
              </w:rPr>
            </w:pPr>
            <w:r>
              <w:rPr>
                <w:rFonts w:ascii="Arial" w:hAnsi="Arial" w:cs="Arial"/>
                <w:bCs/>
                <w:sz w:val="22"/>
                <w:szCs w:val="22"/>
              </w:rPr>
              <w:t>1-2 marks</w:t>
            </w:r>
          </w:p>
        </w:tc>
      </w:tr>
      <w:tr w:rsidR="00A84F96" w:rsidRPr="00A84F96" w14:paraId="5BB115B1" w14:textId="77777777" w:rsidTr="00A84F96">
        <w:tc>
          <w:tcPr>
            <w:tcW w:w="7508" w:type="dxa"/>
          </w:tcPr>
          <w:p w14:paraId="76D10910" w14:textId="77777777" w:rsidR="00A84F96" w:rsidRDefault="00A84F96" w:rsidP="004F0579">
            <w:pPr>
              <w:ind w:right="-148"/>
              <w:rPr>
                <w:rFonts w:ascii="Arial" w:hAnsi="Arial" w:cs="Arial"/>
                <w:bCs/>
                <w:sz w:val="22"/>
                <w:szCs w:val="22"/>
              </w:rPr>
            </w:pPr>
            <w:r w:rsidRPr="00A84F96">
              <w:rPr>
                <w:rFonts w:ascii="Arial" w:hAnsi="Arial" w:cs="Arial"/>
                <w:bCs/>
                <w:sz w:val="22"/>
                <w:szCs w:val="22"/>
              </w:rPr>
              <w:t>Agricultural/rural sector</w:t>
            </w:r>
          </w:p>
          <w:p w14:paraId="24DF0EA7" w14:textId="77777777" w:rsidR="00A84F96" w:rsidRDefault="00A84F96" w:rsidP="00A84F96">
            <w:pPr>
              <w:pStyle w:val="ListParagraph"/>
              <w:numPr>
                <w:ilvl w:val="0"/>
                <w:numId w:val="37"/>
              </w:numPr>
              <w:ind w:right="-148"/>
              <w:rPr>
                <w:rFonts w:ascii="Arial" w:hAnsi="Arial" w:cs="Arial"/>
                <w:bCs/>
              </w:rPr>
            </w:pPr>
            <w:r>
              <w:rPr>
                <w:rFonts w:ascii="Arial" w:hAnsi="Arial" w:cs="Arial"/>
                <w:bCs/>
              </w:rPr>
              <w:t>An appreciation reduces the competitiveness of our exports</w:t>
            </w:r>
          </w:p>
          <w:p w14:paraId="65FF3D21" w14:textId="77777777" w:rsidR="00A84F96" w:rsidRDefault="00A84F96" w:rsidP="00A84F96">
            <w:pPr>
              <w:pStyle w:val="ListParagraph"/>
              <w:numPr>
                <w:ilvl w:val="0"/>
                <w:numId w:val="37"/>
              </w:numPr>
              <w:ind w:right="-148"/>
              <w:rPr>
                <w:rFonts w:ascii="Arial" w:hAnsi="Arial" w:cs="Arial"/>
                <w:bCs/>
              </w:rPr>
            </w:pPr>
            <w:r>
              <w:rPr>
                <w:rFonts w:ascii="Arial" w:hAnsi="Arial" w:cs="Arial"/>
                <w:bCs/>
              </w:rPr>
              <w:t>Total revenue would fall due to elastic demand</w:t>
            </w:r>
          </w:p>
          <w:p w14:paraId="03417D27" w14:textId="60BB94A3" w:rsidR="00E42413" w:rsidRPr="00A84F96" w:rsidRDefault="00E42413" w:rsidP="00A84F96">
            <w:pPr>
              <w:pStyle w:val="ListParagraph"/>
              <w:numPr>
                <w:ilvl w:val="0"/>
                <w:numId w:val="37"/>
              </w:numPr>
              <w:ind w:right="-148"/>
              <w:rPr>
                <w:rFonts w:ascii="Arial" w:hAnsi="Arial" w:cs="Arial"/>
                <w:bCs/>
              </w:rPr>
            </w:pPr>
            <w:r>
              <w:rPr>
                <w:rFonts w:ascii="Arial" w:hAnsi="Arial" w:cs="Arial"/>
                <w:bCs/>
              </w:rPr>
              <w:t>Supply is inelastic</w:t>
            </w:r>
          </w:p>
        </w:tc>
        <w:tc>
          <w:tcPr>
            <w:tcW w:w="1502" w:type="dxa"/>
          </w:tcPr>
          <w:p w14:paraId="026AF120" w14:textId="56FE20DD" w:rsidR="00A84F96" w:rsidRPr="00A84F96" w:rsidRDefault="00E42413" w:rsidP="004F0579">
            <w:pPr>
              <w:ind w:right="-148"/>
              <w:rPr>
                <w:rFonts w:ascii="Arial" w:hAnsi="Arial" w:cs="Arial"/>
                <w:bCs/>
                <w:sz w:val="22"/>
                <w:szCs w:val="22"/>
              </w:rPr>
            </w:pPr>
            <w:r>
              <w:rPr>
                <w:rFonts w:ascii="Arial" w:hAnsi="Arial" w:cs="Arial"/>
                <w:bCs/>
                <w:sz w:val="22"/>
                <w:szCs w:val="22"/>
              </w:rPr>
              <w:t>1-2 marks</w:t>
            </w:r>
          </w:p>
        </w:tc>
      </w:tr>
      <w:tr w:rsidR="00A84F96" w:rsidRPr="00A84F96" w14:paraId="12D89988" w14:textId="77777777" w:rsidTr="00A84F96">
        <w:tc>
          <w:tcPr>
            <w:tcW w:w="7508" w:type="dxa"/>
          </w:tcPr>
          <w:p w14:paraId="3C140ACD" w14:textId="77777777" w:rsidR="00A84F96" w:rsidRDefault="00A84F96" w:rsidP="004F0579">
            <w:pPr>
              <w:ind w:right="-148"/>
              <w:rPr>
                <w:rFonts w:ascii="Arial" w:hAnsi="Arial" w:cs="Arial"/>
                <w:bCs/>
                <w:sz w:val="22"/>
                <w:szCs w:val="22"/>
              </w:rPr>
            </w:pPr>
            <w:r w:rsidRPr="00A84F96">
              <w:rPr>
                <w:rFonts w:ascii="Arial" w:hAnsi="Arial" w:cs="Arial"/>
                <w:bCs/>
                <w:sz w:val="22"/>
                <w:szCs w:val="22"/>
              </w:rPr>
              <w:t>Services sector</w:t>
            </w:r>
          </w:p>
          <w:p w14:paraId="118B83FD" w14:textId="17420C2E" w:rsidR="00A84F96" w:rsidRDefault="00A84F96" w:rsidP="00A84F96">
            <w:pPr>
              <w:pStyle w:val="ListParagraph"/>
              <w:numPr>
                <w:ilvl w:val="0"/>
                <w:numId w:val="37"/>
              </w:numPr>
              <w:ind w:right="-148"/>
              <w:rPr>
                <w:rFonts w:ascii="Arial" w:hAnsi="Arial" w:cs="Arial"/>
                <w:bCs/>
              </w:rPr>
            </w:pPr>
            <w:r>
              <w:rPr>
                <w:rFonts w:ascii="Arial" w:hAnsi="Arial" w:cs="Arial"/>
                <w:bCs/>
              </w:rPr>
              <w:t>An appreciation of the exchange rate make</w:t>
            </w:r>
            <w:r w:rsidR="00E42413">
              <w:rPr>
                <w:rFonts w:ascii="Arial" w:hAnsi="Arial" w:cs="Arial"/>
                <w:bCs/>
              </w:rPr>
              <w:t>s</w:t>
            </w:r>
            <w:r>
              <w:rPr>
                <w:rFonts w:ascii="Arial" w:hAnsi="Arial" w:cs="Arial"/>
                <w:bCs/>
              </w:rPr>
              <w:t xml:space="preserve"> exports less competitive</w:t>
            </w:r>
          </w:p>
          <w:p w14:paraId="09D24C2E" w14:textId="77777777" w:rsidR="00A84F96" w:rsidRDefault="00A84F96" w:rsidP="00A84F96">
            <w:pPr>
              <w:pStyle w:val="ListParagraph"/>
              <w:numPr>
                <w:ilvl w:val="0"/>
                <w:numId w:val="37"/>
              </w:numPr>
              <w:ind w:right="-148"/>
              <w:rPr>
                <w:rFonts w:ascii="Arial" w:hAnsi="Arial" w:cs="Arial"/>
                <w:bCs/>
              </w:rPr>
            </w:pPr>
            <w:r>
              <w:rPr>
                <w:rFonts w:ascii="Arial" w:hAnsi="Arial" w:cs="Arial"/>
                <w:bCs/>
              </w:rPr>
              <w:t>Total revenue would fall due to elastic demand</w:t>
            </w:r>
          </w:p>
          <w:p w14:paraId="67C3A220" w14:textId="77777777" w:rsidR="00A84F96" w:rsidRDefault="00A84F96" w:rsidP="00A84F96">
            <w:pPr>
              <w:pStyle w:val="ListParagraph"/>
              <w:numPr>
                <w:ilvl w:val="0"/>
                <w:numId w:val="37"/>
              </w:numPr>
              <w:ind w:right="-148"/>
              <w:rPr>
                <w:rFonts w:ascii="Arial" w:hAnsi="Arial" w:cs="Arial"/>
                <w:bCs/>
              </w:rPr>
            </w:pPr>
            <w:r>
              <w:rPr>
                <w:rFonts w:ascii="Arial" w:hAnsi="Arial" w:cs="Arial"/>
                <w:bCs/>
              </w:rPr>
              <w:t>Import-competing sectors</w:t>
            </w:r>
            <w:r w:rsidR="00E42413">
              <w:rPr>
                <w:rFonts w:ascii="Arial" w:hAnsi="Arial" w:cs="Arial"/>
                <w:bCs/>
              </w:rPr>
              <w:t xml:space="preserve"> would lose out as imports are now comparatively cheaper </w:t>
            </w:r>
          </w:p>
          <w:p w14:paraId="3A7B0E01" w14:textId="06FCB979" w:rsidR="00E42413" w:rsidRPr="00A84F96" w:rsidRDefault="00E42413" w:rsidP="00A84F96">
            <w:pPr>
              <w:pStyle w:val="ListParagraph"/>
              <w:numPr>
                <w:ilvl w:val="0"/>
                <w:numId w:val="37"/>
              </w:numPr>
              <w:ind w:right="-148"/>
              <w:rPr>
                <w:rFonts w:ascii="Arial" w:hAnsi="Arial" w:cs="Arial"/>
                <w:bCs/>
              </w:rPr>
            </w:pPr>
            <w:r>
              <w:rPr>
                <w:rFonts w:ascii="Arial" w:hAnsi="Arial" w:cs="Arial"/>
                <w:bCs/>
              </w:rPr>
              <w:t>Service sector would see lower revenue as a whole and therefore lower levels of employment</w:t>
            </w:r>
          </w:p>
        </w:tc>
        <w:tc>
          <w:tcPr>
            <w:tcW w:w="1502" w:type="dxa"/>
          </w:tcPr>
          <w:p w14:paraId="1DD516CE" w14:textId="4BD284F1" w:rsidR="00A84F96" w:rsidRPr="00A84F96" w:rsidRDefault="00E42413" w:rsidP="004F0579">
            <w:pPr>
              <w:ind w:right="-148"/>
              <w:rPr>
                <w:rFonts w:ascii="Arial" w:hAnsi="Arial" w:cs="Arial"/>
                <w:bCs/>
                <w:sz w:val="22"/>
                <w:szCs w:val="22"/>
              </w:rPr>
            </w:pPr>
            <w:r>
              <w:rPr>
                <w:rFonts w:ascii="Arial" w:hAnsi="Arial" w:cs="Arial"/>
                <w:bCs/>
                <w:sz w:val="22"/>
                <w:szCs w:val="22"/>
              </w:rPr>
              <w:t>1-3 marks</w:t>
            </w:r>
          </w:p>
        </w:tc>
      </w:tr>
      <w:tr w:rsidR="00A84F96" w:rsidRPr="00A84F96" w14:paraId="0067AF45" w14:textId="77777777" w:rsidTr="00A84F96">
        <w:tc>
          <w:tcPr>
            <w:tcW w:w="7508" w:type="dxa"/>
          </w:tcPr>
          <w:p w14:paraId="1C08EF47" w14:textId="77777777" w:rsidR="00A84F96" w:rsidRDefault="00A84F96" w:rsidP="004F0579">
            <w:pPr>
              <w:ind w:right="-148"/>
              <w:rPr>
                <w:rFonts w:ascii="Arial" w:hAnsi="Arial" w:cs="Arial"/>
                <w:bCs/>
                <w:sz w:val="22"/>
                <w:szCs w:val="22"/>
              </w:rPr>
            </w:pPr>
            <w:r w:rsidRPr="00A84F96">
              <w:rPr>
                <w:rFonts w:ascii="Arial" w:hAnsi="Arial" w:cs="Arial"/>
                <w:bCs/>
                <w:sz w:val="22"/>
                <w:szCs w:val="22"/>
              </w:rPr>
              <w:t>Manufacturing sector</w:t>
            </w:r>
          </w:p>
          <w:p w14:paraId="666B951D" w14:textId="036CD6F4" w:rsidR="00E42413" w:rsidRDefault="00E42413" w:rsidP="00E42413">
            <w:pPr>
              <w:pStyle w:val="ListParagraph"/>
              <w:numPr>
                <w:ilvl w:val="0"/>
                <w:numId w:val="37"/>
              </w:numPr>
              <w:ind w:right="-148"/>
              <w:rPr>
                <w:rFonts w:ascii="Arial" w:hAnsi="Arial" w:cs="Arial"/>
                <w:bCs/>
              </w:rPr>
            </w:pPr>
            <w:r>
              <w:rPr>
                <w:rFonts w:ascii="Arial" w:hAnsi="Arial" w:cs="Arial"/>
                <w:bCs/>
              </w:rPr>
              <w:t>An appreciation would reduce the competitiveness of exports</w:t>
            </w:r>
          </w:p>
          <w:p w14:paraId="1BA43B43" w14:textId="77777777" w:rsidR="00E42413" w:rsidRDefault="00E42413" w:rsidP="00E42413">
            <w:pPr>
              <w:pStyle w:val="ListParagraph"/>
              <w:numPr>
                <w:ilvl w:val="0"/>
                <w:numId w:val="37"/>
              </w:numPr>
              <w:ind w:right="-148"/>
              <w:rPr>
                <w:rFonts w:ascii="Arial" w:hAnsi="Arial" w:cs="Arial"/>
                <w:bCs/>
              </w:rPr>
            </w:pPr>
            <w:r>
              <w:rPr>
                <w:rFonts w:ascii="Arial" w:hAnsi="Arial" w:cs="Arial"/>
                <w:bCs/>
              </w:rPr>
              <w:t>Total revenue would fall due to elastic demand</w:t>
            </w:r>
          </w:p>
          <w:p w14:paraId="0B2DF5A4" w14:textId="572701C0" w:rsidR="00E42413" w:rsidRPr="00E42413" w:rsidRDefault="00E42413" w:rsidP="00E42413">
            <w:pPr>
              <w:pStyle w:val="ListParagraph"/>
              <w:numPr>
                <w:ilvl w:val="0"/>
                <w:numId w:val="37"/>
              </w:numPr>
              <w:ind w:right="-148"/>
              <w:rPr>
                <w:rFonts w:ascii="Arial" w:hAnsi="Arial" w:cs="Arial"/>
                <w:bCs/>
              </w:rPr>
            </w:pPr>
            <w:r>
              <w:rPr>
                <w:rFonts w:ascii="Arial" w:hAnsi="Arial" w:cs="Arial"/>
                <w:bCs/>
              </w:rPr>
              <w:t xml:space="preserve">Import-reliant industries would benefit from lower costs of production </w:t>
            </w:r>
          </w:p>
        </w:tc>
        <w:tc>
          <w:tcPr>
            <w:tcW w:w="1502" w:type="dxa"/>
          </w:tcPr>
          <w:p w14:paraId="7D354A13" w14:textId="448C6D21" w:rsidR="00A84F96" w:rsidRPr="00A84F96" w:rsidRDefault="00E42413" w:rsidP="004F0579">
            <w:pPr>
              <w:ind w:right="-148"/>
              <w:rPr>
                <w:rFonts w:ascii="Arial" w:hAnsi="Arial" w:cs="Arial"/>
                <w:bCs/>
                <w:sz w:val="22"/>
                <w:szCs w:val="22"/>
              </w:rPr>
            </w:pPr>
            <w:r>
              <w:rPr>
                <w:rFonts w:ascii="Arial" w:hAnsi="Arial" w:cs="Arial"/>
                <w:bCs/>
                <w:sz w:val="22"/>
                <w:szCs w:val="22"/>
              </w:rPr>
              <w:t>1-3 marks</w:t>
            </w:r>
          </w:p>
        </w:tc>
      </w:tr>
    </w:tbl>
    <w:p w14:paraId="64990E0C" w14:textId="2194EF21" w:rsidR="00BE12AA" w:rsidRDefault="00BE12AA" w:rsidP="004F0579">
      <w:pPr>
        <w:ind w:right="-148"/>
        <w:rPr>
          <w:rFonts w:ascii="Arial" w:hAnsi="Arial" w:cs="Arial"/>
          <w:b/>
          <w:sz w:val="22"/>
          <w:szCs w:val="22"/>
        </w:rPr>
      </w:pPr>
    </w:p>
    <w:p w14:paraId="4F3B9CC3" w14:textId="5BDA07D1" w:rsidR="00E42413" w:rsidRDefault="00E42413">
      <w:pPr>
        <w:spacing w:after="200"/>
        <w:rPr>
          <w:rFonts w:ascii="Arial" w:hAnsi="Arial" w:cs="Arial"/>
          <w:b/>
          <w:sz w:val="22"/>
          <w:szCs w:val="22"/>
        </w:rPr>
      </w:pPr>
      <w:r>
        <w:rPr>
          <w:rFonts w:ascii="Arial" w:hAnsi="Arial" w:cs="Arial"/>
          <w:b/>
          <w:sz w:val="22"/>
          <w:szCs w:val="22"/>
        </w:rPr>
        <w:br w:type="page"/>
      </w:r>
    </w:p>
    <w:p w14:paraId="566AC53A" w14:textId="77777777" w:rsidR="00A84F96" w:rsidRPr="00A10279" w:rsidRDefault="00A84F96" w:rsidP="004F0579">
      <w:pPr>
        <w:ind w:right="-148"/>
        <w:rPr>
          <w:rFonts w:ascii="Arial" w:hAnsi="Arial" w:cs="Arial"/>
          <w:b/>
          <w:sz w:val="22"/>
          <w:szCs w:val="22"/>
        </w:rPr>
      </w:pPr>
    </w:p>
    <w:p w14:paraId="245EC40E" w14:textId="77777777" w:rsidR="00E17FE1" w:rsidRPr="00A10279" w:rsidRDefault="00E17FE1" w:rsidP="00304B9C">
      <w:pPr>
        <w:pBdr>
          <w:top w:val="single" w:sz="4" w:space="1" w:color="auto"/>
        </w:pBdr>
        <w:tabs>
          <w:tab w:val="left" w:pos="567"/>
          <w:tab w:val="left" w:pos="7655"/>
        </w:tabs>
        <w:ind w:left="993" w:hanging="993"/>
        <w:rPr>
          <w:rFonts w:ascii="Arial" w:hAnsi="Arial" w:cs="Arial"/>
          <w:b/>
          <w:sz w:val="22"/>
          <w:szCs w:val="22"/>
        </w:rPr>
      </w:pPr>
    </w:p>
    <w:p w14:paraId="0ED5D39F" w14:textId="38D2F5AB" w:rsidR="00BB4F16" w:rsidRPr="00A10279" w:rsidRDefault="00BB4F16" w:rsidP="00304B9C">
      <w:pPr>
        <w:pBdr>
          <w:top w:val="single" w:sz="4" w:space="1" w:color="auto"/>
        </w:pBdr>
        <w:tabs>
          <w:tab w:val="left" w:pos="567"/>
          <w:tab w:val="left" w:pos="7655"/>
        </w:tabs>
        <w:ind w:left="993" w:hanging="993"/>
        <w:rPr>
          <w:rFonts w:ascii="Arial" w:hAnsi="Arial" w:cs="Arial"/>
          <w:b/>
          <w:sz w:val="22"/>
          <w:szCs w:val="22"/>
        </w:rPr>
      </w:pPr>
      <w:r w:rsidRPr="00A10279">
        <w:rPr>
          <w:rFonts w:ascii="Arial" w:hAnsi="Arial" w:cs="Arial"/>
          <w:b/>
          <w:sz w:val="22"/>
          <w:szCs w:val="22"/>
        </w:rPr>
        <w:t xml:space="preserve">Question </w:t>
      </w:r>
      <w:r w:rsidR="00B66312" w:rsidRPr="00A10279">
        <w:rPr>
          <w:rFonts w:ascii="Arial" w:hAnsi="Arial" w:cs="Arial"/>
          <w:b/>
          <w:sz w:val="22"/>
          <w:szCs w:val="22"/>
        </w:rPr>
        <w:t>25</w:t>
      </w:r>
      <w:r w:rsidR="00304B9C" w:rsidRPr="00A10279">
        <w:rPr>
          <w:rFonts w:ascii="Arial" w:hAnsi="Arial" w:cs="Arial"/>
          <w:b/>
          <w:sz w:val="22"/>
          <w:szCs w:val="22"/>
        </w:rPr>
        <w:tab/>
        <w:t xml:space="preserve">    (20 marks)</w:t>
      </w:r>
      <w:r w:rsidRPr="00A10279">
        <w:rPr>
          <w:rFonts w:ascii="Arial" w:hAnsi="Arial" w:cs="Arial"/>
          <w:b/>
          <w:sz w:val="22"/>
          <w:szCs w:val="22"/>
        </w:rPr>
        <w:t xml:space="preserve"> </w:t>
      </w:r>
    </w:p>
    <w:p w14:paraId="3C244218" w14:textId="77BAF6A8" w:rsidR="00BB4F16" w:rsidRPr="00A10279" w:rsidRDefault="00BB4F16" w:rsidP="00BB4F16">
      <w:pPr>
        <w:tabs>
          <w:tab w:val="left" w:pos="567"/>
          <w:tab w:val="left" w:pos="7655"/>
        </w:tabs>
        <w:ind w:left="993" w:hanging="993"/>
        <w:rPr>
          <w:rFonts w:ascii="Arial" w:hAnsi="Arial" w:cs="Arial"/>
          <w:b/>
          <w:sz w:val="22"/>
          <w:szCs w:val="22"/>
        </w:rPr>
      </w:pPr>
    </w:p>
    <w:p w14:paraId="34B53DDC" w14:textId="381F17C4" w:rsidR="00BE12AA" w:rsidRPr="00A10279" w:rsidRDefault="00BE12AA"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r w:rsidRPr="00A10279">
        <w:rPr>
          <w:rFonts w:ascii="Arial" w:eastAsiaTheme="minorEastAsia" w:hAnsi="Arial" w:cs="Arial"/>
          <w:color w:val="000000"/>
          <w:sz w:val="22"/>
          <w:szCs w:val="22"/>
          <w:lang w:val="en-US" w:eastAsia="ja-JP"/>
        </w:rPr>
        <w:t>(a)</w:t>
      </w:r>
      <w:r w:rsidRPr="00A10279">
        <w:rPr>
          <w:rFonts w:ascii="Arial" w:eastAsiaTheme="minorEastAsia" w:hAnsi="Arial" w:cs="Arial"/>
          <w:color w:val="000000"/>
          <w:sz w:val="22"/>
          <w:szCs w:val="22"/>
          <w:lang w:val="en-US" w:eastAsia="ja-JP"/>
        </w:rPr>
        <w:tab/>
        <w:t>Discuss the concept of foreign investment and the benefits and costs of foreign direct investment to the Australian economy.                                                           (12 marks)</w:t>
      </w:r>
    </w:p>
    <w:p w14:paraId="2812F1FF" w14:textId="591D15EA" w:rsidR="00BE12AA" w:rsidRDefault="00BE12AA"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p>
    <w:tbl>
      <w:tblPr>
        <w:tblStyle w:val="TableGrid"/>
        <w:tblW w:w="0" w:type="auto"/>
        <w:tblInd w:w="567" w:type="dxa"/>
        <w:tblLook w:val="04A0" w:firstRow="1" w:lastRow="0" w:firstColumn="1" w:lastColumn="0" w:noHBand="0" w:noVBand="1"/>
      </w:tblPr>
      <w:tblGrid>
        <w:gridCol w:w="6941"/>
        <w:gridCol w:w="1502"/>
      </w:tblGrid>
      <w:tr w:rsidR="00665C1E" w14:paraId="22F23604" w14:textId="77777777" w:rsidTr="00665C1E">
        <w:tc>
          <w:tcPr>
            <w:tcW w:w="6941" w:type="dxa"/>
          </w:tcPr>
          <w:p w14:paraId="17701DDF" w14:textId="7F87A2B8"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Define concept of foreign investment</w:t>
            </w:r>
          </w:p>
        </w:tc>
        <w:tc>
          <w:tcPr>
            <w:tcW w:w="1502" w:type="dxa"/>
          </w:tcPr>
          <w:p w14:paraId="4336A8B0" w14:textId="0484EADE"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1 -2 marks</w:t>
            </w:r>
          </w:p>
        </w:tc>
      </w:tr>
      <w:tr w:rsidR="00665C1E" w14:paraId="4D83CCA7" w14:textId="77777777" w:rsidTr="00665C1E">
        <w:tc>
          <w:tcPr>
            <w:tcW w:w="6941" w:type="dxa"/>
          </w:tcPr>
          <w:p w14:paraId="7FD93B6B" w14:textId="77777777"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Discusses the benefits of FDI. Could include:</w:t>
            </w:r>
          </w:p>
          <w:p w14:paraId="36137D7A" w14:textId="77777777" w:rsid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Closes I-S gap</w:t>
            </w:r>
          </w:p>
          <w:p w14:paraId="2A191EC6" w14:textId="77777777" w:rsid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Expands productive capacity of economy</w:t>
            </w:r>
          </w:p>
          <w:p w14:paraId="1D923FE2" w14:textId="77777777" w:rsid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Brings new technology and management techniques</w:t>
            </w:r>
          </w:p>
          <w:p w14:paraId="1D7F0A72" w14:textId="77777777" w:rsid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May increase capital/</w:t>
            </w:r>
            <w:proofErr w:type="spellStart"/>
            <w:r>
              <w:rPr>
                <w:rFonts w:ascii="Arial" w:hAnsi="Arial" w:cs="Arial"/>
                <w:color w:val="000000"/>
                <w:lang w:val="en-US" w:eastAsia="ja-JP"/>
              </w:rPr>
              <w:t>labour</w:t>
            </w:r>
            <w:proofErr w:type="spellEnd"/>
            <w:r>
              <w:rPr>
                <w:rFonts w:ascii="Arial" w:hAnsi="Arial" w:cs="Arial"/>
                <w:color w:val="000000"/>
                <w:lang w:val="en-US" w:eastAsia="ja-JP"/>
              </w:rPr>
              <w:t xml:space="preserve"> ratio</w:t>
            </w:r>
          </w:p>
          <w:p w14:paraId="410EF545" w14:textId="6F138500" w:rsidR="00665C1E" w:rsidRP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Any other reasonable argument</w:t>
            </w:r>
          </w:p>
        </w:tc>
        <w:tc>
          <w:tcPr>
            <w:tcW w:w="1502" w:type="dxa"/>
          </w:tcPr>
          <w:p w14:paraId="75E42C48" w14:textId="7B778F53"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1 – 6 marks</w:t>
            </w:r>
          </w:p>
        </w:tc>
      </w:tr>
      <w:tr w:rsidR="00665C1E" w14:paraId="1DDCB653" w14:textId="77777777" w:rsidTr="00665C1E">
        <w:tc>
          <w:tcPr>
            <w:tcW w:w="6941" w:type="dxa"/>
          </w:tcPr>
          <w:p w14:paraId="25E5723D" w14:textId="77777777"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Discusses the costs of FDI. Could include:</w:t>
            </w:r>
          </w:p>
          <w:p w14:paraId="5817B425" w14:textId="77777777" w:rsid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Foreign ownership and lack of control</w:t>
            </w:r>
          </w:p>
          <w:p w14:paraId="322619BF" w14:textId="77777777" w:rsid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 xml:space="preserve">Profits flowing overseas </w:t>
            </w:r>
            <w:proofErr w:type="spellStart"/>
            <w:r>
              <w:rPr>
                <w:rFonts w:ascii="Arial" w:hAnsi="Arial" w:cs="Arial"/>
                <w:color w:val="000000"/>
                <w:lang w:val="en-US" w:eastAsia="ja-JP"/>
              </w:rPr>
              <w:t>ie</w:t>
            </w:r>
            <w:proofErr w:type="spellEnd"/>
            <w:r>
              <w:rPr>
                <w:rFonts w:ascii="Arial" w:hAnsi="Arial" w:cs="Arial"/>
                <w:color w:val="000000"/>
                <w:lang w:val="en-US" w:eastAsia="ja-JP"/>
              </w:rPr>
              <w:t xml:space="preserve"> foreign liability</w:t>
            </w:r>
          </w:p>
          <w:p w14:paraId="544EFE4E" w14:textId="4E6F1D99" w:rsidR="00665C1E" w:rsidRPr="00665C1E" w:rsidRDefault="00665C1E" w:rsidP="00665C1E">
            <w:pPr>
              <w:pStyle w:val="ListParagraph"/>
              <w:numPr>
                <w:ilvl w:val="0"/>
                <w:numId w:val="37"/>
              </w:numPr>
              <w:tabs>
                <w:tab w:val="left" w:pos="8364"/>
              </w:tabs>
              <w:autoSpaceDE w:val="0"/>
              <w:autoSpaceDN w:val="0"/>
              <w:adjustRightInd w:val="0"/>
              <w:rPr>
                <w:rFonts w:ascii="Arial" w:hAnsi="Arial" w:cs="Arial"/>
                <w:color w:val="000000"/>
                <w:lang w:val="en-US" w:eastAsia="ja-JP"/>
              </w:rPr>
            </w:pPr>
            <w:r>
              <w:rPr>
                <w:rFonts w:ascii="Arial" w:hAnsi="Arial" w:cs="Arial"/>
                <w:color w:val="000000"/>
                <w:lang w:val="en-US" w:eastAsia="ja-JP"/>
              </w:rPr>
              <w:t>Any other reasonable argument</w:t>
            </w:r>
          </w:p>
        </w:tc>
        <w:tc>
          <w:tcPr>
            <w:tcW w:w="1502" w:type="dxa"/>
          </w:tcPr>
          <w:p w14:paraId="757ED5CB" w14:textId="0CC9A5A0"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1 – 4 marks</w:t>
            </w:r>
          </w:p>
        </w:tc>
      </w:tr>
      <w:tr w:rsidR="00665C1E" w14:paraId="4623E100" w14:textId="77777777" w:rsidTr="00665C1E">
        <w:tc>
          <w:tcPr>
            <w:tcW w:w="6941" w:type="dxa"/>
          </w:tcPr>
          <w:p w14:paraId="374B3F15" w14:textId="77777777"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p>
        </w:tc>
        <w:tc>
          <w:tcPr>
            <w:tcW w:w="1502" w:type="dxa"/>
          </w:tcPr>
          <w:p w14:paraId="5CBFD38E" w14:textId="77777777" w:rsidR="00665C1E" w:rsidRDefault="00665C1E" w:rsidP="00BE12AA">
            <w:pPr>
              <w:tabs>
                <w:tab w:val="left" w:pos="8364"/>
              </w:tabs>
              <w:autoSpaceDE w:val="0"/>
              <w:autoSpaceDN w:val="0"/>
              <w:adjustRightInd w:val="0"/>
              <w:rPr>
                <w:rFonts w:ascii="Arial" w:eastAsiaTheme="minorEastAsia" w:hAnsi="Arial" w:cs="Arial"/>
                <w:color w:val="000000"/>
                <w:sz w:val="22"/>
                <w:szCs w:val="22"/>
                <w:lang w:val="en-US" w:eastAsia="ja-JP"/>
              </w:rPr>
            </w:pPr>
          </w:p>
        </w:tc>
      </w:tr>
    </w:tbl>
    <w:p w14:paraId="4BDE95A9" w14:textId="35206490" w:rsidR="00E42413" w:rsidRDefault="00E42413"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p>
    <w:p w14:paraId="36BEBEEE" w14:textId="77777777" w:rsidR="00E42413" w:rsidRPr="00A10279" w:rsidRDefault="00E42413"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p>
    <w:p w14:paraId="79DA8BA4" w14:textId="20A7A2A5" w:rsidR="00BE12AA" w:rsidRPr="00A10279" w:rsidRDefault="00BE12AA" w:rsidP="00BE12AA">
      <w:pPr>
        <w:tabs>
          <w:tab w:val="left" w:pos="8505"/>
        </w:tabs>
        <w:autoSpaceDE w:val="0"/>
        <w:autoSpaceDN w:val="0"/>
        <w:adjustRightInd w:val="0"/>
        <w:ind w:left="567" w:hanging="567"/>
        <w:rPr>
          <w:rFonts w:ascii="Arial" w:eastAsiaTheme="minorEastAsia" w:hAnsi="Arial" w:cs="Arial"/>
          <w:color w:val="000000"/>
          <w:sz w:val="22"/>
          <w:szCs w:val="22"/>
          <w:lang w:val="en-US" w:eastAsia="ja-JP"/>
        </w:rPr>
      </w:pPr>
      <w:r w:rsidRPr="00A10279">
        <w:rPr>
          <w:rFonts w:ascii="Arial" w:eastAsiaTheme="minorEastAsia" w:hAnsi="Arial" w:cs="Arial"/>
          <w:color w:val="000000"/>
          <w:sz w:val="22"/>
          <w:szCs w:val="22"/>
          <w:lang w:val="en-US" w:eastAsia="ja-JP"/>
        </w:rPr>
        <w:t>(b)</w:t>
      </w:r>
      <w:r w:rsidRPr="00A10279">
        <w:rPr>
          <w:rFonts w:ascii="Arial" w:eastAsiaTheme="minorEastAsia" w:hAnsi="Arial" w:cs="Arial"/>
          <w:color w:val="000000"/>
          <w:sz w:val="22"/>
          <w:szCs w:val="22"/>
          <w:lang w:val="en-US" w:eastAsia="ja-JP"/>
        </w:rPr>
        <w:tab/>
        <w:t>Explain the relationship between foreign investment, the balance of payments and foreign liabilities.                                                                                               (8 marks)</w:t>
      </w:r>
    </w:p>
    <w:p w14:paraId="5A958251" w14:textId="2EE39370" w:rsidR="00BE12AA" w:rsidRDefault="00BE12AA" w:rsidP="00BB4F16">
      <w:pPr>
        <w:tabs>
          <w:tab w:val="left" w:pos="567"/>
          <w:tab w:val="left" w:pos="7655"/>
        </w:tabs>
        <w:ind w:left="993" w:hanging="993"/>
        <w:rPr>
          <w:rFonts w:ascii="Arial" w:hAnsi="Arial" w:cs="Arial"/>
          <w:b/>
          <w:sz w:val="22"/>
          <w:szCs w:val="22"/>
        </w:rPr>
      </w:pPr>
    </w:p>
    <w:tbl>
      <w:tblPr>
        <w:tblStyle w:val="TableGrid"/>
        <w:tblW w:w="0" w:type="auto"/>
        <w:tblInd w:w="562" w:type="dxa"/>
        <w:tblLook w:val="04A0" w:firstRow="1" w:lastRow="0" w:firstColumn="1" w:lastColumn="0" w:noHBand="0" w:noVBand="1"/>
      </w:tblPr>
      <w:tblGrid>
        <w:gridCol w:w="6804"/>
        <w:gridCol w:w="1644"/>
      </w:tblGrid>
      <w:tr w:rsidR="00665C1E" w14:paraId="2BD8CE46" w14:textId="77777777" w:rsidTr="00EE6BB4">
        <w:tc>
          <w:tcPr>
            <w:tcW w:w="6804" w:type="dxa"/>
          </w:tcPr>
          <w:p w14:paraId="319B6672" w14:textId="34AE9A2A" w:rsidR="00665C1E" w:rsidRPr="00665C1E" w:rsidRDefault="00665C1E" w:rsidP="00BB4F16">
            <w:pPr>
              <w:tabs>
                <w:tab w:val="left" w:pos="567"/>
                <w:tab w:val="left" w:pos="7655"/>
              </w:tabs>
              <w:rPr>
                <w:rFonts w:ascii="Arial" w:hAnsi="Arial" w:cs="Arial"/>
                <w:bCs/>
                <w:sz w:val="22"/>
                <w:szCs w:val="22"/>
              </w:rPr>
            </w:pPr>
            <w:r w:rsidRPr="00665C1E">
              <w:rPr>
                <w:rFonts w:ascii="Arial" w:hAnsi="Arial" w:cs="Arial"/>
                <w:bCs/>
                <w:sz w:val="22"/>
                <w:szCs w:val="22"/>
              </w:rPr>
              <w:t>Define</w:t>
            </w:r>
            <w:r>
              <w:rPr>
                <w:rFonts w:ascii="Arial" w:hAnsi="Arial" w:cs="Arial"/>
                <w:bCs/>
                <w:sz w:val="22"/>
                <w:szCs w:val="22"/>
              </w:rPr>
              <w:t xml:space="preserve"> balance of payments</w:t>
            </w:r>
          </w:p>
        </w:tc>
        <w:tc>
          <w:tcPr>
            <w:tcW w:w="1644" w:type="dxa"/>
          </w:tcPr>
          <w:p w14:paraId="31B5F084" w14:textId="5422318A" w:rsidR="00665C1E" w:rsidRPr="00665C1E" w:rsidRDefault="00665C1E" w:rsidP="00BB4F16">
            <w:pPr>
              <w:tabs>
                <w:tab w:val="left" w:pos="567"/>
                <w:tab w:val="left" w:pos="7655"/>
              </w:tabs>
              <w:rPr>
                <w:rFonts w:ascii="Arial" w:hAnsi="Arial" w:cs="Arial"/>
                <w:bCs/>
                <w:sz w:val="22"/>
                <w:szCs w:val="22"/>
              </w:rPr>
            </w:pPr>
            <w:r>
              <w:rPr>
                <w:rFonts w:ascii="Arial" w:hAnsi="Arial" w:cs="Arial"/>
                <w:bCs/>
                <w:sz w:val="22"/>
                <w:szCs w:val="22"/>
              </w:rPr>
              <w:t>1 mark</w:t>
            </w:r>
          </w:p>
        </w:tc>
      </w:tr>
      <w:tr w:rsidR="00665C1E" w14:paraId="689E3308" w14:textId="77777777" w:rsidTr="00EE6BB4">
        <w:tc>
          <w:tcPr>
            <w:tcW w:w="6804" w:type="dxa"/>
          </w:tcPr>
          <w:p w14:paraId="376E107F" w14:textId="365F72B3" w:rsidR="00665C1E" w:rsidRPr="00665C1E" w:rsidRDefault="00665C1E" w:rsidP="00BB4F16">
            <w:pPr>
              <w:tabs>
                <w:tab w:val="left" w:pos="567"/>
                <w:tab w:val="left" w:pos="7655"/>
              </w:tabs>
              <w:rPr>
                <w:rFonts w:ascii="Arial" w:hAnsi="Arial" w:cs="Arial"/>
                <w:bCs/>
                <w:sz w:val="22"/>
                <w:szCs w:val="22"/>
              </w:rPr>
            </w:pPr>
            <w:r>
              <w:rPr>
                <w:rFonts w:ascii="Arial" w:hAnsi="Arial" w:cs="Arial"/>
                <w:bCs/>
                <w:sz w:val="22"/>
                <w:szCs w:val="22"/>
              </w:rPr>
              <w:t>Define foreign liabilities</w:t>
            </w:r>
          </w:p>
        </w:tc>
        <w:tc>
          <w:tcPr>
            <w:tcW w:w="1644" w:type="dxa"/>
          </w:tcPr>
          <w:p w14:paraId="147BB367" w14:textId="4342FE7D" w:rsidR="00665C1E" w:rsidRPr="00665C1E" w:rsidRDefault="00665C1E" w:rsidP="00BB4F16">
            <w:pPr>
              <w:tabs>
                <w:tab w:val="left" w:pos="567"/>
                <w:tab w:val="left" w:pos="7655"/>
              </w:tabs>
              <w:rPr>
                <w:rFonts w:ascii="Arial" w:hAnsi="Arial" w:cs="Arial"/>
                <w:bCs/>
                <w:sz w:val="22"/>
                <w:szCs w:val="22"/>
              </w:rPr>
            </w:pPr>
            <w:r>
              <w:rPr>
                <w:rFonts w:ascii="Arial" w:hAnsi="Arial" w:cs="Arial"/>
                <w:bCs/>
                <w:sz w:val="22"/>
                <w:szCs w:val="22"/>
              </w:rPr>
              <w:t>1 mark</w:t>
            </w:r>
          </w:p>
        </w:tc>
      </w:tr>
      <w:tr w:rsidR="00665C1E" w14:paraId="481C2DCF" w14:textId="77777777" w:rsidTr="00EE6BB4">
        <w:tc>
          <w:tcPr>
            <w:tcW w:w="6804" w:type="dxa"/>
          </w:tcPr>
          <w:p w14:paraId="6A6BF6B8" w14:textId="77777777" w:rsidR="00665C1E" w:rsidRDefault="00EE6BB4" w:rsidP="00BB4F16">
            <w:pPr>
              <w:tabs>
                <w:tab w:val="left" w:pos="567"/>
                <w:tab w:val="left" w:pos="7655"/>
              </w:tabs>
              <w:rPr>
                <w:rFonts w:ascii="Arial" w:hAnsi="Arial" w:cs="Arial"/>
                <w:bCs/>
                <w:sz w:val="22"/>
                <w:szCs w:val="22"/>
              </w:rPr>
            </w:pPr>
            <w:r>
              <w:rPr>
                <w:rFonts w:ascii="Arial" w:hAnsi="Arial" w:cs="Arial"/>
                <w:bCs/>
                <w:sz w:val="22"/>
                <w:szCs w:val="22"/>
              </w:rPr>
              <w:t>Explains the relationship with reference to:</w:t>
            </w:r>
          </w:p>
          <w:p w14:paraId="11915CF8" w14:textId="62B9B374" w:rsidR="00EE6BB4" w:rsidRPr="00EE6BB4" w:rsidRDefault="00EE6BB4" w:rsidP="00EE6BB4">
            <w:pPr>
              <w:pStyle w:val="ListParagraph"/>
              <w:numPr>
                <w:ilvl w:val="0"/>
                <w:numId w:val="37"/>
              </w:numPr>
              <w:tabs>
                <w:tab w:val="left" w:pos="8364"/>
              </w:tabs>
              <w:autoSpaceDE w:val="0"/>
              <w:autoSpaceDN w:val="0"/>
              <w:adjustRightInd w:val="0"/>
              <w:rPr>
                <w:rFonts w:ascii="Arial" w:hAnsi="Arial" w:cs="Arial"/>
                <w:color w:val="000000"/>
                <w:lang w:val="en-US" w:eastAsia="ja-JP"/>
              </w:rPr>
            </w:pPr>
            <w:r w:rsidRPr="00EE6BB4">
              <w:rPr>
                <w:rFonts w:ascii="Arial" w:hAnsi="Arial" w:cs="Arial"/>
                <w:color w:val="000000"/>
                <w:lang w:val="en-US" w:eastAsia="ja-JP"/>
              </w:rPr>
              <w:t>Inflow of foreign investment due to I-S gaps recorded in CF Account</w:t>
            </w:r>
          </w:p>
          <w:p w14:paraId="3957C0B9" w14:textId="77777777" w:rsidR="00EE6BB4" w:rsidRPr="00EE6BB4" w:rsidRDefault="00EE6BB4" w:rsidP="00EE6BB4">
            <w:pPr>
              <w:pStyle w:val="ListParagraph"/>
              <w:numPr>
                <w:ilvl w:val="0"/>
                <w:numId w:val="37"/>
              </w:numPr>
              <w:tabs>
                <w:tab w:val="left" w:pos="8364"/>
              </w:tabs>
              <w:autoSpaceDE w:val="0"/>
              <w:autoSpaceDN w:val="0"/>
              <w:adjustRightInd w:val="0"/>
              <w:rPr>
                <w:rFonts w:ascii="Arial" w:hAnsi="Arial" w:cs="Arial"/>
                <w:color w:val="000000"/>
                <w:lang w:val="en-US" w:eastAsia="ja-JP"/>
              </w:rPr>
            </w:pPr>
            <w:r w:rsidRPr="00EE6BB4">
              <w:rPr>
                <w:rFonts w:ascii="Arial" w:hAnsi="Arial" w:cs="Arial"/>
                <w:color w:val="000000"/>
                <w:lang w:val="en-US" w:eastAsia="ja-JP"/>
              </w:rPr>
              <w:t>Creates foreign liabilities</w:t>
            </w:r>
          </w:p>
          <w:p w14:paraId="1FF90931" w14:textId="701DF7FE" w:rsidR="00EE6BB4" w:rsidRPr="00EE6BB4" w:rsidRDefault="00EE6BB4" w:rsidP="00EE6BB4">
            <w:pPr>
              <w:pStyle w:val="ListParagraph"/>
              <w:numPr>
                <w:ilvl w:val="0"/>
                <w:numId w:val="37"/>
              </w:numPr>
              <w:tabs>
                <w:tab w:val="left" w:pos="8364"/>
              </w:tabs>
              <w:autoSpaceDE w:val="0"/>
              <w:autoSpaceDN w:val="0"/>
              <w:adjustRightInd w:val="0"/>
              <w:rPr>
                <w:rFonts w:ascii="Arial" w:hAnsi="Arial" w:cs="Arial"/>
                <w:color w:val="000000"/>
                <w:lang w:val="en-US" w:eastAsia="ja-JP"/>
              </w:rPr>
            </w:pPr>
            <w:r w:rsidRPr="00EE6BB4">
              <w:rPr>
                <w:rFonts w:ascii="Arial" w:hAnsi="Arial" w:cs="Arial"/>
                <w:color w:val="000000"/>
                <w:lang w:val="en-US" w:eastAsia="ja-JP"/>
              </w:rPr>
              <w:t>Servicing of foreign liabilities recorded on primary income account, persistent deficit (structural cause)</w:t>
            </w:r>
          </w:p>
          <w:p w14:paraId="44D18AA0" w14:textId="77777777" w:rsidR="00EE6BB4" w:rsidRPr="00EE6BB4" w:rsidRDefault="00EE6BB4" w:rsidP="00EE6BB4">
            <w:pPr>
              <w:pStyle w:val="ListParagraph"/>
              <w:numPr>
                <w:ilvl w:val="0"/>
                <w:numId w:val="37"/>
              </w:numPr>
              <w:tabs>
                <w:tab w:val="left" w:pos="8364"/>
              </w:tabs>
              <w:autoSpaceDE w:val="0"/>
              <w:autoSpaceDN w:val="0"/>
              <w:adjustRightInd w:val="0"/>
              <w:rPr>
                <w:rFonts w:ascii="Arial" w:hAnsi="Arial" w:cs="Arial"/>
                <w:color w:val="000000"/>
                <w:lang w:val="en-US" w:eastAsia="ja-JP"/>
              </w:rPr>
            </w:pPr>
            <w:r w:rsidRPr="00EE6BB4">
              <w:rPr>
                <w:rFonts w:ascii="Arial" w:hAnsi="Arial" w:cs="Arial"/>
                <w:color w:val="000000"/>
                <w:lang w:val="en-US" w:eastAsia="ja-JP"/>
              </w:rPr>
              <w:t xml:space="preserve">Impact on current account balance </w:t>
            </w:r>
          </w:p>
          <w:p w14:paraId="1818B817" w14:textId="618C0B89" w:rsidR="00EE6BB4" w:rsidRPr="00EE6BB4" w:rsidRDefault="00EE6BB4" w:rsidP="00EE6BB4">
            <w:pPr>
              <w:pStyle w:val="ListParagraph"/>
              <w:numPr>
                <w:ilvl w:val="0"/>
                <w:numId w:val="37"/>
              </w:numPr>
              <w:tabs>
                <w:tab w:val="left" w:pos="8364"/>
              </w:tabs>
              <w:autoSpaceDE w:val="0"/>
              <w:autoSpaceDN w:val="0"/>
              <w:adjustRightInd w:val="0"/>
              <w:rPr>
                <w:rFonts w:ascii="Arial" w:hAnsi="Arial" w:cs="Arial"/>
                <w:bCs/>
              </w:rPr>
            </w:pPr>
            <w:r w:rsidRPr="00EE6BB4">
              <w:rPr>
                <w:rFonts w:ascii="Arial" w:hAnsi="Arial" w:cs="Arial"/>
                <w:color w:val="000000"/>
                <w:lang w:val="en-US" w:eastAsia="ja-JP"/>
              </w:rPr>
              <w:t xml:space="preserve">Outflow of foreign investment </w:t>
            </w:r>
            <w:proofErr w:type="spellStart"/>
            <w:r w:rsidRPr="00EE6BB4">
              <w:rPr>
                <w:rFonts w:ascii="Arial" w:hAnsi="Arial" w:cs="Arial"/>
                <w:color w:val="000000"/>
                <w:lang w:val="en-US" w:eastAsia="ja-JP"/>
              </w:rPr>
              <w:t>ie</w:t>
            </w:r>
            <w:proofErr w:type="spellEnd"/>
            <w:r w:rsidRPr="00EE6BB4">
              <w:rPr>
                <w:rFonts w:ascii="Arial" w:hAnsi="Arial" w:cs="Arial"/>
                <w:color w:val="000000"/>
                <w:lang w:val="en-US" w:eastAsia="ja-JP"/>
              </w:rPr>
              <w:t xml:space="preserve"> foreign assets also to be discussed.</w:t>
            </w:r>
          </w:p>
        </w:tc>
        <w:tc>
          <w:tcPr>
            <w:tcW w:w="1644" w:type="dxa"/>
          </w:tcPr>
          <w:p w14:paraId="075AF957" w14:textId="42A8AD0C" w:rsidR="00665C1E" w:rsidRPr="00665C1E" w:rsidRDefault="00EE6BB4" w:rsidP="00BB4F16">
            <w:pPr>
              <w:tabs>
                <w:tab w:val="left" w:pos="567"/>
                <w:tab w:val="left" w:pos="7655"/>
              </w:tabs>
              <w:rPr>
                <w:rFonts w:ascii="Arial" w:hAnsi="Arial" w:cs="Arial"/>
                <w:bCs/>
                <w:sz w:val="22"/>
                <w:szCs w:val="22"/>
              </w:rPr>
            </w:pPr>
            <w:r>
              <w:rPr>
                <w:rFonts w:ascii="Arial" w:hAnsi="Arial" w:cs="Arial"/>
                <w:bCs/>
                <w:sz w:val="22"/>
                <w:szCs w:val="22"/>
              </w:rPr>
              <w:t>1 – 6 marks</w:t>
            </w:r>
          </w:p>
        </w:tc>
      </w:tr>
    </w:tbl>
    <w:p w14:paraId="6B9BFEE2" w14:textId="77777777" w:rsidR="00665C1E" w:rsidRPr="00A10279" w:rsidRDefault="00665C1E" w:rsidP="00BB4F16">
      <w:pPr>
        <w:tabs>
          <w:tab w:val="left" w:pos="567"/>
          <w:tab w:val="left" w:pos="7655"/>
        </w:tabs>
        <w:ind w:left="993" w:hanging="993"/>
        <w:rPr>
          <w:rFonts w:ascii="Arial" w:hAnsi="Arial" w:cs="Arial"/>
          <w:b/>
          <w:sz w:val="22"/>
          <w:szCs w:val="22"/>
        </w:rPr>
      </w:pPr>
    </w:p>
    <w:p w14:paraId="6EFE9CC7" w14:textId="1AC30F6D" w:rsidR="00AD2540" w:rsidRPr="00CC0530" w:rsidRDefault="00AD2540" w:rsidP="003E394B">
      <w:pPr>
        <w:spacing w:after="200"/>
        <w:rPr>
          <w:rFonts w:asciiTheme="minorBidi" w:hAnsiTheme="minorBidi" w:cstheme="minorBidi"/>
        </w:rPr>
      </w:pPr>
    </w:p>
    <w:sectPr w:rsidR="00AD2540" w:rsidRPr="00CC0530" w:rsidSect="00754715">
      <w:headerReference w:type="first" r:id="rId8"/>
      <w:footerReference w:type="first" r:id="rId9"/>
      <w:pgSz w:w="11900" w:h="16820"/>
      <w:pgMar w:top="1440" w:right="1440" w:bottom="1440" w:left="1440" w:header="720" w:footer="393"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95100" w14:textId="77777777" w:rsidR="004F30E5" w:rsidRDefault="004F30E5" w:rsidP="002B3351">
      <w:r>
        <w:separator/>
      </w:r>
    </w:p>
  </w:endnote>
  <w:endnote w:type="continuationSeparator" w:id="0">
    <w:p w14:paraId="032CAC9A" w14:textId="77777777" w:rsidR="004F30E5" w:rsidRDefault="004F30E5"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8EFD" w14:textId="77777777" w:rsidR="00D45B27" w:rsidRDefault="00D4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2D1E7" w14:textId="77777777" w:rsidR="004F30E5" w:rsidRDefault="004F30E5" w:rsidP="002B3351">
      <w:r>
        <w:separator/>
      </w:r>
    </w:p>
  </w:footnote>
  <w:footnote w:type="continuationSeparator" w:id="0">
    <w:p w14:paraId="7825007C" w14:textId="77777777" w:rsidR="004F30E5" w:rsidRDefault="004F30E5"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3D8DB" w14:textId="7ED74EA1" w:rsidR="00D45B27" w:rsidRDefault="00D45B27" w:rsidP="007547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060"/>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37260"/>
    <w:multiLevelType w:val="hybridMultilevel"/>
    <w:tmpl w:val="E716F626"/>
    <w:lvl w:ilvl="0" w:tplc="8F4CF46E">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E17A2D"/>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833E4E"/>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8F11F1"/>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C42DAD"/>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881E99"/>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B700FA"/>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4C5586"/>
    <w:multiLevelType w:val="hybridMultilevel"/>
    <w:tmpl w:val="B774755E"/>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4940F2"/>
    <w:multiLevelType w:val="hybridMultilevel"/>
    <w:tmpl w:val="745C6FA4"/>
    <w:lvl w:ilvl="0" w:tplc="0C090017">
      <w:start w:val="1"/>
      <w:numFmt w:val="lowerLetter"/>
      <w:lvlText w:val="%1)"/>
      <w:lvlJc w:val="left"/>
      <w:pPr>
        <w:ind w:left="720" w:hanging="360"/>
      </w:pPr>
    </w:lvl>
    <w:lvl w:ilvl="1" w:tplc="04090019">
      <w:start w:val="1"/>
      <w:numFmt w:val="lowerLetter"/>
      <w:lvlText w:val="%2."/>
      <w:lvlJc w:val="left"/>
      <w:pPr>
        <w:ind w:left="1287" w:hanging="360"/>
      </w:pPr>
    </w:lvl>
    <w:lvl w:ilvl="2" w:tplc="0409001B">
      <w:start w:val="1"/>
      <w:numFmt w:val="lowerRoman"/>
      <w:lvlText w:val="%3."/>
      <w:lvlJc w:val="right"/>
      <w:pPr>
        <w:ind w:left="2007" w:hanging="180"/>
      </w:pPr>
    </w:lvl>
    <w:lvl w:ilvl="3" w:tplc="0409000F">
      <w:start w:val="1"/>
      <w:numFmt w:val="decimal"/>
      <w:lvlText w:val="%4."/>
      <w:lvlJc w:val="left"/>
      <w:pPr>
        <w:ind w:left="2727" w:hanging="360"/>
      </w:pPr>
    </w:lvl>
    <w:lvl w:ilvl="4" w:tplc="04090019">
      <w:start w:val="1"/>
      <w:numFmt w:val="lowerLetter"/>
      <w:lvlText w:val="%5."/>
      <w:lvlJc w:val="left"/>
      <w:pPr>
        <w:ind w:left="3447" w:hanging="360"/>
      </w:pPr>
    </w:lvl>
    <w:lvl w:ilvl="5" w:tplc="0409001B">
      <w:start w:val="1"/>
      <w:numFmt w:val="lowerRoman"/>
      <w:lvlText w:val="%6."/>
      <w:lvlJc w:val="right"/>
      <w:pPr>
        <w:ind w:left="4167" w:hanging="180"/>
      </w:pPr>
    </w:lvl>
    <w:lvl w:ilvl="6" w:tplc="0409000F">
      <w:start w:val="1"/>
      <w:numFmt w:val="decimal"/>
      <w:lvlText w:val="%7."/>
      <w:lvlJc w:val="left"/>
      <w:pPr>
        <w:ind w:left="4887" w:hanging="360"/>
      </w:pPr>
    </w:lvl>
    <w:lvl w:ilvl="7" w:tplc="04090019">
      <w:start w:val="1"/>
      <w:numFmt w:val="lowerLetter"/>
      <w:lvlText w:val="%8."/>
      <w:lvlJc w:val="left"/>
      <w:pPr>
        <w:ind w:left="5607" w:hanging="360"/>
      </w:pPr>
    </w:lvl>
    <w:lvl w:ilvl="8" w:tplc="0409001B">
      <w:start w:val="1"/>
      <w:numFmt w:val="lowerRoman"/>
      <w:lvlText w:val="%9."/>
      <w:lvlJc w:val="right"/>
      <w:pPr>
        <w:ind w:left="6327" w:hanging="180"/>
      </w:pPr>
    </w:lvl>
  </w:abstractNum>
  <w:abstractNum w:abstractNumId="10" w15:restartNumberingAfterBreak="0">
    <w:nsid w:val="25A86933"/>
    <w:multiLevelType w:val="hybridMultilevel"/>
    <w:tmpl w:val="28FCCE84"/>
    <w:lvl w:ilvl="0" w:tplc="AD3E942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077C09"/>
    <w:multiLevelType w:val="hybridMultilevel"/>
    <w:tmpl w:val="9D9ACBB6"/>
    <w:lvl w:ilvl="0" w:tplc="C19036FE">
      <w:start w:val="1"/>
      <w:numFmt w:val="lowerLetter"/>
      <w:lvlText w:val="(%1)"/>
      <w:lvlJc w:val="left"/>
      <w:pPr>
        <w:ind w:left="2988" w:hanging="360"/>
      </w:pPr>
      <w:rPr>
        <w:rFonts w:hint="default"/>
        <w:sz w:val="22"/>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2" w15:restartNumberingAfterBreak="0">
    <w:nsid w:val="2B477052"/>
    <w:multiLevelType w:val="hybridMultilevel"/>
    <w:tmpl w:val="D108DC02"/>
    <w:lvl w:ilvl="0" w:tplc="0C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3465C5"/>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F821F74"/>
    <w:multiLevelType w:val="hybridMultilevel"/>
    <w:tmpl w:val="2C029B5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9678D"/>
    <w:multiLevelType w:val="hybridMultilevel"/>
    <w:tmpl w:val="D4E4DED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4C1968"/>
    <w:multiLevelType w:val="hybridMultilevel"/>
    <w:tmpl w:val="DB88A282"/>
    <w:lvl w:ilvl="0" w:tplc="0C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42B1419F"/>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2B6124F"/>
    <w:multiLevelType w:val="hybridMultilevel"/>
    <w:tmpl w:val="FBC8DCB8"/>
    <w:lvl w:ilvl="0" w:tplc="99D8A1D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107712"/>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3210DEE"/>
    <w:multiLevelType w:val="hybridMultilevel"/>
    <w:tmpl w:val="98D47C7E"/>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956BC0"/>
    <w:multiLevelType w:val="hybridMultilevel"/>
    <w:tmpl w:val="F6B2931C"/>
    <w:lvl w:ilvl="0" w:tplc="C19036FE">
      <w:start w:val="1"/>
      <w:numFmt w:val="lowerLetter"/>
      <w:lvlText w:val="(%1)"/>
      <w:lvlJc w:val="left"/>
      <w:pPr>
        <w:ind w:left="920" w:hanging="360"/>
      </w:pPr>
      <w:rPr>
        <w:rFonts w:hint="default"/>
        <w:sz w:val="22"/>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2" w15:restartNumberingAfterBreak="0">
    <w:nsid w:val="53C156F8"/>
    <w:multiLevelType w:val="hybridMultilevel"/>
    <w:tmpl w:val="721AC6BC"/>
    <w:lvl w:ilvl="0" w:tplc="AF4439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51933"/>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469778D"/>
    <w:multiLevelType w:val="hybridMultilevel"/>
    <w:tmpl w:val="73364E86"/>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62474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C2159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7C5FA5"/>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94A0482"/>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D2B5ACC"/>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D5C1E8C"/>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1587F8E"/>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3FF59B1"/>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4775A16"/>
    <w:multiLevelType w:val="hybridMultilevel"/>
    <w:tmpl w:val="1A522F66"/>
    <w:lvl w:ilvl="0" w:tplc="E9E82F6E">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A1679A3"/>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7A3C205B"/>
    <w:multiLevelType w:val="hybridMultilevel"/>
    <w:tmpl w:val="1A522F66"/>
    <w:lvl w:ilvl="0" w:tplc="E9E82F6E">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CE9593C"/>
    <w:multiLevelType w:val="hybridMultilevel"/>
    <w:tmpl w:val="F38AB994"/>
    <w:lvl w:ilvl="0" w:tplc="699A93D6">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8F13A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0"/>
  </w:num>
  <w:num w:numId="8">
    <w:abstractNumId w:val="3"/>
  </w:num>
  <w:num w:numId="9">
    <w:abstractNumId w:val="6"/>
  </w:num>
  <w:num w:numId="10">
    <w:abstractNumId w:val="4"/>
  </w:num>
  <w:num w:numId="11">
    <w:abstractNumId w:val="19"/>
  </w:num>
  <w:num w:numId="12">
    <w:abstractNumId w:val="33"/>
  </w:num>
  <w:num w:numId="13">
    <w:abstractNumId w:val="26"/>
  </w:num>
  <w:num w:numId="14">
    <w:abstractNumId w:val="29"/>
  </w:num>
  <w:num w:numId="15">
    <w:abstractNumId w:val="37"/>
  </w:num>
  <w:num w:numId="16">
    <w:abstractNumId w:val="13"/>
  </w:num>
  <w:num w:numId="17">
    <w:abstractNumId w:val="2"/>
  </w:num>
  <w:num w:numId="18">
    <w:abstractNumId w:val="31"/>
  </w:num>
  <w:num w:numId="19">
    <w:abstractNumId w:val="32"/>
  </w:num>
  <w:num w:numId="20">
    <w:abstractNumId w:val="25"/>
  </w:num>
  <w:num w:numId="21">
    <w:abstractNumId w:val="28"/>
  </w:num>
  <w:num w:numId="22">
    <w:abstractNumId w:val="17"/>
  </w:num>
  <w:num w:numId="23">
    <w:abstractNumId w:val="7"/>
  </w:num>
  <w:num w:numId="24">
    <w:abstractNumId w:val="23"/>
  </w:num>
  <w:num w:numId="25">
    <w:abstractNumId w:val="11"/>
  </w:num>
  <w:num w:numId="26">
    <w:abstractNumId w:val="20"/>
  </w:num>
  <w:num w:numId="27">
    <w:abstractNumId w:val="24"/>
  </w:num>
  <w:num w:numId="28">
    <w:abstractNumId w:val="12"/>
  </w:num>
  <w:num w:numId="29">
    <w:abstractNumId w:val="35"/>
  </w:num>
  <w:num w:numId="30">
    <w:abstractNumId w:val="22"/>
  </w:num>
  <w:num w:numId="31">
    <w:abstractNumId w:val="21"/>
  </w:num>
  <w:num w:numId="32">
    <w:abstractNumId w:val="1"/>
  </w:num>
  <w:num w:numId="33">
    <w:abstractNumId w:val="15"/>
  </w:num>
  <w:num w:numId="34">
    <w:abstractNumId w:val="14"/>
  </w:num>
  <w:num w:numId="35">
    <w:abstractNumId w:val="34"/>
  </w:num>
  <w:num w:numId="36">
    <w:abstractNumId w:val="36"/>
  </w:num>
  <w:num w:numId="37">
    <w:abstractNumId w:val="10"/>
  </w:num>
  <w:num w:numId="38">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11216"/>
    <w:rsid w:val="0001300E"/>
    <w:rsid w:val="000131B3"/>
    <w:rsid w:val="000166FC"/>
    <w:rsid w:val="000240D3"/>
    <w:rsid w:val="0002564D"/>
    <w:rsid w:val="00040B22"/>
    <w:rsid w:val="00053B7E"/>
    <w:rsid w:val="00057344"/>
    <w:rsid w:val="000600EE"/>
    <w:rsid w:val="000601E5"/>
    <w:rsid w:val="000645BA"/>
    <w:rsid w:val="00070A07"/>
    <w:rsid w:val="000729D9"/>
    <w:rsid w:val="00073C4E"/>
    <w:rsid w:val="000758AE"/>
    <w:rsid w:val="00080256"/>
    <w:rsid w:val="00083F0A"/>
    <w:rsid w:val="0008624E"/>
    <w:rsid w:val="00091855"/>
    <w:rsid w:val="000A2302"/>
    <w:rsid w:val="000A2716"/>
    <w:rsid w:val="000A5CF1"/>
    <w:rsid w:val="000B0A4A"/>
    <w:rsid w:val="000C0D97"/>
    <w:rsid w:val="000C5F58"/>
    <w:rsid w:val="000D44C2"/>
    <w:rsid w:val="000D49BA"/>
    <w:rsid w:val="000F750E"/>
    <w:rsid w:val="00104E3B"/>
    <w:rsid w:val="00107B14"/>
    <w:rsid w:val="001131EA"/>
    <w:rsid w:val="00121531"/>
    <w:rsid w:val="001364CE"/>
    <w:rsid w:val="00136550"/>
    <w:rsid w:val="00150FCA"/>
    <w:rsid w:val="0015311C"/>
    <w:rsid w:val="001631EF"/>
    <w:rsid w:val="001640ED"/>
    <w:rsid w:val="001653C9"/>
    <w:rsid w:val="00165C03"/>
    <w:rsid w:val="00177160"/>
    <w:rsid w:val="0019072A"/>
    <w:rsid w:val="00190802"/>
    <w:rsid w:val="001A680B"/>
    <w:rsid w:val="001B1310"/>
    <w:rsid w:val="001B517D"/>
    <w:rsid w:val="001C3792"/>
    <w:rsid w:val="001C5283"/>
    <w:rsid w:val="001D2E19"/>
    <w:rsid w:val="001D5C35"/>
    <w:rsid w:val="001E3CC4"/>
    <w:rsid w:val="001F05B6"/>
    <w:rsid w:val="001F2E63"/>
    <w:rsid w:val="001F5574"/>
    <w:rsid w:val="001F755B"/>
    <w:rsid w:val="00206FC0"/>
    <w:rsid w:val="00215A57"/>
    <w:rsid w:val="00226572"/>
    <w:rsid w:val="00241041"/>
    <w:rsid w:val="002415C9"/>
    <w:rsid w:val="00245B2E"/>
    <w:rsid w:val="0025139F"/>
    <w:rsid w:val="00260126"/>
    <w:rsid w:val="00266F51"/>
    <w:rsid w:val="00272135"/>
    <w:rsid w:val="002730F9"/>
    <w:rsid w:val="002755FF"/>
    <w:rsid w:val="00276DBA"/>
    <w:rsid w:val="00286F8A"/>
    <w:rsid w:val="00294CB0"/>
    <w:rsid w:val="002A1F4F"/>
    <w:rsid w:val="002A48C0"/>
    <w:rsid w:val="002A4D69"/>
    <w:rsid w:val="002A4E65"/>
    <w:rsid w:val="002A7611"/>
    <w:rsid w:val="002B17AD"/>
    <w:rsid w:val="002B3351"/>
    <w:rsid w:val="002B55B0"/>
    <w:rsid w:val="002D3CF5"/>
    <w:rsid w:val="002E0A70"/>
    <w:rsid w:val="002E0AA4"/>
    <w:rsid w:val="002E50B0"/>
    <w:rsid w:val="002F1C13"/>
    <w:rsid w:val="002F3CBB"/>
    <w:rsid w:val="00300ECD"/>
    <w:rsid w:val="00303948"/>
    <w:rsid w:val="00303A67"/>
    <w:rsid w:val="00304B9C"/>
    <w:rsid w:val="00305698"/>
    <w:rsid w:val="00305DE3"/>
    <w:rsid w:val="00313F53"/>
    <w:rsid w:val="003212BD"/>
    <w:rsid w:val="0033155B"/>
    <w:rsid w:val="0033416F"/>
    <w:rsid w:val="00341D33"/>
    <w:rsid w:val="00342E8D"/>
    <w:rsid w:val="00353FCD"/>
    <w:rsid w:val="00354190"/>
    <w:rsid w:val="00362120"/>
    <w:rsid w:val="00362671"/>
    <w:rsid w:val="00362882"/>
    <w:rsid w:val="00365075"/>
    <w:rsid w:val="00380C35"/>
    <w:rsid w:val="00381CBE"/>
    <w:rsid w:val="00384931"/>
    <w:rsid w:val="00386C13"/>
    <w:rsid w:val="00395B38"/>
    <w:rsid w:val="00397422"/>
    <w:rsid w:val="00397AA0"/>
    <w:rsid w:val="003A23C6"/>
    <w:rsid w:val="003A7822"/>
    <w:rsid w:val="003C3B42"/>
    <w:rsid w:val="003C67B5"/>
    <w:rsid w:val="003D1E91"/>
    <w:rsid w:val="003E008D"/>
    <w:rsid w:val="003E394B"/>
    <w:rsid w:val="003F0026"/>
    <w:rsid w:val="003F2A8C"/>
    <w:rsid w:val="00402F46"/>
    <w:rsid w:val="00414E8A"/>
    <w:rsid w:val="00420FCE"/>
    <w:rsid w:val="00430A38"/>
    <w:rsid w:val="004421CB"/>
    <w:rsid w:val="00442405"/>
    <w:rsid w:val="00444432"/>
    <w:rsid w:val="00445310"/>
    <w:rsid w:val="00445DFC"/>
    <w:rsid w:val="00461406"/>
    <w:rsid w:val="004658F4"/>
    <w:rsid w:val="004664A0"/>
    <w:rsid w:val="004700AF"/>
    <w:rsid w:val="004702D5"/>
    <w:rsid w:val="00470658"/>
    <w:rsid w:val="004711C1"/>
    <w:rsid w:val="004723AF"/>
    <w:rsid w:val="00472858"/>
    <w:rsid w:val="004751AB"/>
    <w:rsid w:val="00476280"/>
    <w:rsid w:val="00484814"/>
    <w:rsid w:val="004A7999"/>
    <w:rsid w:val="004A7A3E"/>
    <w:rsid w:val="004A7ACE"/>
    <w:rsid w:val="004B0CB4"/>
    <w:rsid w:val="004C3ED6"/>
    <w:rsid w:val="004C5EBE"/>
    <w:rsid w:val="004D02CE"/>
    <w:rsid w:val="004D030A"/>
    <w:rsid w:val="004D3734"/>
    <w:rsid w:val="004D571E"/>
    <w:rsid w:val="004D6A1F"/>
    <w:rsid w:val="004E700B"/>
    <w:rsid w:val="004F0579"/>
    <w:rsid w:val="004F30E5"/>
    <w:rsid w:val="00502E60"/>
    <w:rsid w:val="005038B3"/>
    <w:rsid w:val="00503A71"/>
    <w:rsid w:val="00531CA4"/>
    <w:rsid w:val="00533443"/>
    <w:rsid w:val="00556DFC"/>
    <w:rsid w:val="005601E7"/>
    <w:rsid w:val="00560E23"/>
    <w:rsid w:val="00564C2C"/>
    <w:rsid w:val="00573FBC"/>
    <w:rsid w:val="0058104B"/>
    <w:rsid w:val="005A278F"/>
    <w:rsid w:val="005A548A"/>
    <w:rsid w:val="005A7DE8"/>
    <w:rsid w:val="005C0AC6"/>
    <w:rsid w:val="005D121F"/>
    <w:rsid w:val="005D65DC"/>
    <w:rsid w:val="005F0F8E"/>
    <w:rsid w:val="005F21D5"/>
    <w:rsid w:val="005F36D4"/>
    <w:rsid w:val="00604046"/>
    <w:rsid w:val="0060621E"/>
    <w:rsid w:val="00610D03"/>
    <w:rsid w:val="006121B0"/>
    <w:rsid w:val="0061270F"/>
    <w:rsid w:val="00612959"/>
    <w:rsid w:val="00613146"/>
    <w:rsid w:val="00614658"/>
    <w:rsid w:val="0061487A"/>
    <w:rsid w:val="00634367"/>
    <w:rsid w:val="00635B42"/>
    <w:rsid w:val="00641F30"/>
    <w:rsid w:val="0064568C"/>
    <w:rsid w:val="006554AE"/>
    <w:rsid w:val="00655B3D"/>
    <w:rsid w:val="00665C1E"/>
    <w:rsid w:val="006673E9"/>
    <w:rsid w:val="0067321C"/>
    <w:rsid w:val="00680455"/>
    <w:rsid w:val="0069331C"/>
    <w:rsid w:val="006A2D43"/>
    <w:rsid w:val="006B43F8"/>
    <w:rsid w:val="006B6DCF"/>
    <w:rsid w:val="006C1500"/>
    <w:rsid w:val="006C15EF"/>
    <w:rsid w:val="006C24DF"/>
    <w:rsid w:val="006C39A1"/>
    <w:rsid w:val="006D2F47"/>
    <w:rsid w:val="006E0161"/>
    <w:rsid w:val="006E6A69"/>
    <w:rsid w:val="006F030F"/>
    <w:rsid w:val="006F08A0"/>
    <w:rsid w:val="006F6005"/>
    <w:rsid w:val="00714153"/>
    <w:rsid w:val="00730FDF"/>
    <w:rsid w:val="007312B6"/>
    <w:rsid w:val="00737CCD"/>
    <w:rsid w:val="007538AE"/>
    <w:rsid w:val="00753A18"/>
    <w:rsid w:val="00754715"/>
    <w:rsid w:val="00762318"/>
    <w:rsid w:val="00771726"/>
    <w:rsid w:val="00773435"/>
    <w:rsid w:val="00774186"/>
    <w:rsid w:val="00774F07"/>
    <w:rsid w:val="00777184"/>
    <w:rsid w:val="007813DE"/>
    <w:rsid w:val="0079358A"/>
    <w:rsid w:val="00795818"/>
    <w:rsid w:val="007A6A6C"/>
    <w:rsid w:val="007B08EF"/>
    <w:rsid w:val="007C2DF6"/>
    <w:rsid w:val="007D32E0"/>
    <w:rsid w:val="007D5900"/>
    <w:rsid w:val="007E54BC"/>
    <w:rsid w:val="007F6780"/>
    <w:rsid w:val="00800B87"/>
    <w:rsid w:val="00806059"/>
    <w:rsid w:val="00812362"/>
    <w:rsid w:val="00812596"/>
    <w:rsid w:val="008156E9"/>
    <w:rsid w:val="00815D8C"/>
    <w:rsid w:val="00816214"/>
    <w:rsid w:val="00822187"/>
    <w:rsid w:val="00824799"/>
    <w:rsid w:val="00844112"/>
    <w:rsid w:val="008448A0"/>
    <w:rsid w:val="008450E0"/>
    <w:rsid w:val="00865817"/>
    <w:rsid w:val="00866F7E"/>
    <w:rsid w:val="00876AF2"/>
    <w:rsid w:val="008777CB"/>
    <w:rsid w:val="00881073"/>
    <w:rsid w:val="008814CD"/>
    <w:rsid w:val="008838E8"/>
    <w:rsid w:val="00897F5E"/>
    <w:rsid w:val="008A3BA3"/>
    <w:rsid w:val="008C7AED"/>
    <w:rsid w:val="008D35F5"/>
    <w:rsid w:val="008E6278"/>
    <w:rsid w:val="008F4674"/>
    <w:rsid w:val="008F52B3"/>
    <w:rsid w:val="0090099E"/>
    <w:rsid w:val="00904983"/>
    <w:rsid w:val="00910E17"/>
    <w:rsid w:val="00912B7C"/>
    <w:rsid w:val="00921864"/>
    <w:rsid w:val="00922327"/>
    <w:rsid w:val="009240B2"/>
    <w:rsid w:val="00924148"/>
    <w:rsid w:val="00926C3E"/>
    <w:rsid w:val="00942468"/>
    <w:rsid w:val="009479A1"/>
    <w:rsid w:val="00961A42"/>
    <w:rsid w:val="00964FF0"/>
    <w:rsid w:val="00971D4B"/>
    <w:rsid w:val="00971E36"/>
    <w:rsid w:val="00977EE4"/>
    <w:rsid w:val="009834C9"/>
    <w:rsid w:val="0099003C"/>
    <w:rsid w:val="00990537"/>
    <w:rsid w:val="0099114A"/>
    <w:rsid w:val="00992E4D"/>
    <w:rsid w:val="009945C4"/>
    <w:rsid w:val="009947AD"/>
    <w:rsid w:val="009A2731"/>
    <w:rsid w:val="009A2755"/>
    <w:rsid w:val="009A7C3E"/>
    <w:rsid w:val="009B0555"/>
    <w:rsid w:val="009B4615"/>
    <w:rsid w:val="009B55C1"/>
    <w:rsid w:val="009C4C41"/>
    <w:rsid w:val="009D1FD0"/>
    <w:rsid w:val="009D3AC8"/>
    <w:rsid w:val="009D7AEB"/>
    <w:rsid w:val="009E7C9A"/>
    <w:rsid w:val="009F026B"/>
    <w:rsid w:val="009F076D"/>
    <w:rsid w:val="009F2E3C"/>
    <w:rsid w:val="009F3D66"/>
    <w:rsid w:val="009F4B2C"/>
    <w:rsid w:val="00A00732"/>
    <w:rsid w:val="00A01683"/>
    <w:rsid w:val="00A04D5C"/>
    <w:rsid w:val="00A06815"/>
    <w:rsid w:val="00A10279"/>
    <w:rsid w:val="00A168E0"/>
    <w:rsid w:val="00A17AB9"/>
    <w:rsid w:val="00A24AB1"/>
    <w:rsid w:val="00A24B6F"/>
    <w:rsid w:val="00A26774"/>
    <w:rsid w:val="00A4001E"/>
    <w:rsid w:val="00A41A96"/>
    <w:rsid w:val="00A441FE"/>
    <w:rsid w:val="00A44BBA"/>
    <w:rsid w:val="00A4730E"/>
    <w:rsid w:val="00A665D4"/>
    <w:rsid w:val="00A706F9"/>
    <w:rsid w:val="00A84F96"/>
    <w:rsid w:val="00A87992"/>
    <w:rsid w:val="00A91F60"/>
    <w:rsid w:val="00A94773"/>
    <w:rsid w:val="00A95FC4"/>
    <w:rsid w:val="00AA1678"/>
    <w:rsid w:val="00AA31BA"/>
    <w:rsid w:val="00AA398A"/>
    <w:rsid w:val="00AA57C6"/>
    <w:rsid w:val="00AB01E5"/>
    <w:rsid w:val="00AB2A73"/>
    <w:rsid w:val="00AB43D9"/>
    <w:rsid w:val="00AC30E9"/>
    <w:rsid w:val="00AC72B0"/>
    <w:rsid w:val="00AD2540"/>
    <w:rsid w:val="00AE0364"/>
    <w:rsid w:val="00AE13A6"/>
    <w:rsid w:val="00AE4947"/>
    <w:rsid w:val="00AF616E"/>
    <w:rsid w:val="00AF61BE"/>
    <w:rsid w:val="00B0081E"/>
    <w:rsid w:val="00B00B2B"/>
    <w:rsid w:val="00B02DB6"/>
    <w:rsid w:val="00B04850"/>
    <w:rsid w:val="00B04D25"/>
    <w:rsid w:val="00B10006"/>
    <w:rsid w:val="00B126C8"/>
    <w:rsid w:val="00B128B6"/>
    <w:rsid w:val="00B13AE7"/>
    <w:rsid w:val="00B16F50"/>
    <w:rsid w:val="00B20413"/>
    <w:rsid w:val="00B23FAB"/>
    <w:rsid w:val="00B408E3"/>
    <w:rsid w:val="00B40C58"/>
    <w:rsid w:val="00B415B3"/>
    <w:rsid w:val="00B4501D"/>
    <w:rsid w:val="00B475BF"/>
    <w:rsid w:val="00B56578"/>
    <w:rsid w:val="00B64FA0"/>
    <w:rsid w:val="00B66312"/>
    <w:rsid w:val="00B67DDD"/>
    <w:rsid w:val="00B7027A"/>
    <w:rsid w:val="00B719D1"/>
    <w:rsid w:val="00B849BE"/>
    <w:rsid w:val="00B96342"/>
    <w:rsid w:val="00BA0094"/>
    <w:rsid w:val="00BA02E1"/>
    <w:rsid w:val="00BA1C4A"/>
    <w:rsid w:val="00BA21F4"/>
    <w:rsid w:val="00BA2492"/>
    <w:rsid w:val="00BA3BF5"/>
    <w:rsid w:val="00BB4F16"/>
    <w:rsid w:val="00BB60A4"/>
    <w:rsid w:val="00BB7280"/>
    <w:rsid w:val="00BC2F75"/>
    <w:rsid w:val="00BC4562"/>
    <w:rsid w:val="00BC6936"/>
    <w:rsid w:val="00BD3C84"/>
    <w:rsid w:val="00BE12AA"/>
    <w:rsid w:val="00BE67D9"/>
    <w:rsid w:val="00BF3FB1"/>
    <w:rsid w:val="00BF545E"/>
    <w:rsid w:val="00C025A9"/>
    <w:rsid w:val="00C07F1D"/>
    <w:rsid w:val="00C11D28"/>
    <w:rsid w:val="00C13ECE"/>
    <w:rsid w:val="00C17E35"/>
    <w:rsid w:val="00C22912"/>
    <w:rsid w:val="00C31010"/>
    <w:rsid w:val="00C35A01"/>
    <w:rsid w:val="00C35D5C"/>
    <w:rsid w:val="00C377C9"/>
    <w:rsid w:val="00C37E08"/>
    <w:rsid w:val="00C454BE"/>
    <w:rsid w:val="00C46704"/>
    <w:rsid w:val="00C51BB1"/>
    <w:rsid w:val="00C61862"/>
    <w:rsid w:val="00C84236"/>
    <w:rsid w:val="00C9431D"/>
    <w:rsid w:val="00C94B0F"/>
    <w:rsid w:val="00CA14CC"/>
    <w:rsid w:val="00CA3279"/>
    <w:rsid w:val="00CB01C1"/>
    <w:rsid w:val="00CB41C8"/>
    <w:rsid w:val="00CC0530"/>
    <w:rsid w:val="00CC30EF"/>
    <w:rsid w:val="00CC31EC"/>
    <w:rsid w:val="00CC676A"/>
    <w:rsid w:val="00CC72BE"/>
    <w:rsid w:val="00CD0DD5"/>
    <w:rsid w:val="00CD376E"/>
    <w:rsid w:val="00CD41E1"/>
    <w:rsid w:val="00CD6386"/>
    <w:rsid w:val="00CE1E02"/>
    <w:rsid w:val="00CE74DB"/>
    <w:rsid w:val="00CF4032"/>
    <w:rsid w:val="00CF61F0"/>
    <w:rsid w:val="00CF7172"/>
    <w:rsid w:val="00D0022D"/>
    <w:rsid w:val="00D04A3C"/>
    <w:rsid w:val="00D1582F"/>
    <w:rsid w:val="00D31593"/>
    <w:rsid w:val="00D33202"/>
    <w:rsid w:val="00D34130"/>
    <w:rsid w:val="00D354A0"/>
    <w:rsid w:val="00D403FB"/>
    <w:rsid w:val="00D45B27"/>
    <w:rsid w:val="00D5687C"/>
    <w:rsid w:val="00D57867"/>
    <w:rsid w:val="00D63605"/>
    <w:rsid w:val="00D677AB"/>
    <w:rsid w:val="00D73080"/>
    <w:rsid w:val="00D8135D"/>
    <w:rsid w:val="00D8281A"/>
    <w:rsid w:val="00D864D8"/>
    <w:rsid w:val="00D8704A"/>
    <w:rsid w:val="00D9624C"/>
    <w:rsid w:val="00D97722"/>
    <w:rsid w:val="00DA5B44"/>
    <w:rsid w:val="00DB049F"/>
    <w:rsid w:val="00DB3866"/>
    <w:rsid w:val="00DC06C5"/>
    <w:rsid w:val="00DC4BF9"/>
    <w:rsid w:val="00DD619A"/>
    <w:rsid w:val="00DE1EF2"/>
    <w:rsid w:val="00DE5AC7"/>
    <w:rsid w:val="00DE6336"/>
    <w:rsid w:val="00DF16E1"/>
    <w:rsid w:val="00DF3034"/>
    <w:rsid w:val="00DF58AE"/>
    <w:rsid w:val="00DF76F8"/>
    <w:rsid w:val="00DF786E"/>
    <w:rsid w:val="00E13853"/>
    <w:rsid w:val="00E166F5"/>
    <w:rsid w:val="00E17FE1"/>
    <w:rsid w:val="00E2627B"/>
    <w:rsid w:val="00E27090"/>
    <w:rsid w:val="00E35B6E"/>
    <w:rsid w:val="00E36AF8"/>
    <w:rsid w:val="00E42413"/>
    <w:rsid w:val="00E541DD"/>
    <w:rsid w:val="00E63971"/>
    <w:rsid w:val="00E663FA"/>
    <w:rsid w:val="00E705FC"/>
    <w:rsid w:val="00E74813"/>
    <w:rsid w:val="00E75EF8"/>
    <w:rsid w:val="00E8273F"/>
    <w:rsid w:val="00E83D2D"/>
    <w:rsid w:val="00E84BB8"/>
    <w:rsid w:val="00E8601C"/>
    <w:rsid w:val="00E86C97"/>
    <w:rsid w:val="00E874EE"/>
    <w:rsid w:val="00EA571A"/>
    <w:rsid w:val="00EA7670"/>
    <w:rsid w:val="00EB7001"/>
    <w:rsid w:val="00EC547B"/>
    <w:rsid w:val="00EC6BB8"/>
    <w:rsid w:val="00ED073C"/>
    <w:rsid w:val="00ED5986"/>
    <w:rsid w:val="00EE26E1"/>
    <w:rsid w:val="00EE6BB4"/>
    <w:rsid w:val="00EF1912"/>
    <w:rsid w:val="00EF30FE"/>
    <w:rsid w:val="00EF3DC3"/>
    <w:rsid w:val="00EF5ACA"/>
    <w:rsid w:val="00F0664B"/>
    <w:rsid w:val="00F15152"/>
    <w:rsid w:val="00F2566A"/>
    <w:rsid w:val="00F27164"/>
    <w:rsid w:val="00F40206"/>
    <w:rsid w:val="00F454C8"/>
    <w:rsid w:val="00F5355E"/>
    <w:rsid w:val="00F546FE"/>
    <w:rsid w:val="00F56F1E"/>
    <w:rsid w:val="00F71087"/>
    <w:rsid w:val="00F74130"/>
    <w:rsid w:val="00F760B4"/>
    <w:rsid w:val="00F77357"/>
    <w:rsid w:val="00F856A9"/>
    <w:rsid w:val="00F86592"/>
    <w:rsid w:val="00F949D8"/>
    <w:rsid w:val="00FB554B"/>
    <w:rsid w:val="00FB598D"/>
    <w:rsid w:val="00FC2B29"/>
    <w:rsid w:val="00FE14B1"/>
    <w:rsid w:val="00FE2348"/>
    <w:rsid w:val="00FE4832"/>
    <w:rsid w:val="00FF13AD"/>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2FFD6-C881-D847-8012-EF271C0A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Yin Jiang</cp:lastModifiedBy>
  <cp:revision>13</cp:revision>
  <cp:lastPrinted>2020-05-25T07:35:00Z</cp:lastPrinted>
  <dcterms:created xsi:type="dcterms:W3CDTF">2020-06-03T06:08:00Z</dcterms:created>
  <dcterms:modified xsi:type="dcterms:W3CDTF">2020-06-15T08:59:00Z</dcterms:modified>
</cp:coreProperties>
</file>