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A3C3" w14:textId="4A4CFCCE" w:rsidR="009A2755" w:rsidRPr="006A4436" w:rsidRDefault="009A2755" w:rsidP="009A2755">
      <w:pPr>
        <w:spacing w:after="200"/>
        <w:ind w:left="720" w:firstLine="720"/>
        <w:jc w:val="right"/>
        <w:rPr>
          <w:rFonts w:asciiTheme="minorBidi" w:hAnsiTheme="minorBidi" w:cstheme="minorBidi"/>
          <w:b/>
        </w:rPr>
      </w:pPr>
    </w:p>
    <w:p w14:paraId="0F42342A" w14:textId="05FB3FC4" w:rsidR="002B3351" w:rsidRDefault="002B3351" w:rsidP="009A2755">
      <w:pPr>
        <w:pStyle w:val="Caption"/>
        <w:tabs>
          <w:tab w:val="clear" w:pos="9360"/>
        </w:tabs>
        <w:ind w:right="640"/>
        <w:rPr>
          <w:rFonts w:asciiTheme="minorBidi" w:hAnsiTheme="minorBidi" w:cstheme="minorBidi"/>
          <w:bCs/>
          <w:color w:val="auto"/>
          <w:sz w:val="32"/>
          <w:szCs w:val="32"/>
        </w:rPr>
      </w:pPr>
      <w:r w:rsidRPr="006A4436">
        <w:rPr>
          <w:rFonts w:asciiTheme="minorBidi" w:hAnsiTheme="minorBidi" w:cstheme="minorBidi"/>
          <w:bCs/>
          <w:color w:val="auto"/>
          <w:sz w:val="32"/>
          <w:szCs w:val="32"/>
        </w:rPr>
        <w:t>ECONOMICS</w:t>
      </w:r>
      <w:r w:rsidR="008814CD" w:rsidRPr="006A4436">
        <w:rPr>
          <w:rFonts w:asciiTheme="minorBidi" w:hAnsiTheme="minorBidi" w:cstheme="minorBidi"/>
          <w:bCs/>
          <w:color w:val="auto"/>
          <w:sz w:val="32"/>
          <w:szCs w:val="32"/>
        </w:rPr>
        <w:t xml:space="preserve"> </w:t>
      </w:r>
      <w:r w:rsidR="009A2755" w:rsidRPr="006A4436">
        <w:rPr>
          <w:rFonts w:asciiTheme="minorBidi" w:hAnsiTheme="minorBidi" w:cstheme="minorBidi"/>
          <w:bCs/>
          <w:color w:val="auto"/>
          <w:sz w:val="32"/>
          <w:szCs w:val="32"/>
        </w:rPr>
        <w:t xml:space="preserve">      </w:t>
      </w:r>
      <w:r w:rsidR="001364CE" w:rsidRPr="006A4436">
        <w:rPr>
          <w:rFonts w:asciiTheme="minorBidi" w:hAnsiTheme="minorBidi" w:cstheme="minorBidi"/>
          <w:bCs/>
          <w:color w:val="auto"/>
          <w:sz w:val="32"/>
          <w:szCs w:val="32"/>
        </w:rPr>
        <w:t xml:space="preserve">  Unit 3          </w:t>
      </w:r>
      <w:r w:rsidR="009A2755" w:rsidRPr="006A4436">
        <w:rPr>
          <w:rFonts w:asciiTheme="minorBidi" w:hAnsiTheme="minorBidi" w:cstheme="minorBidi"/>
          <w:bCs/>
          <w:color w:val="auto"/>
          <w:sz w:val="32"/>
          <w:szCs w:val="32"/>
        </w:rPr>
        <w:t>Semester 1, 20</w:t>
      </w:r>
      <w:r w:rsidR="00DF786E" w:rsidRPr="006A4436">
        <w:rPr>
          <w:rFonts w:asciiTheme="minorBidi" w:hAnsiTheme="minorBidi" w:cstheme="minorBidi"/>
          <w:bCs/>
          <w:color w:val="auto"/>
          <w:sz w:val="32"/>
          <w:szCs w:val="32"/>
        </w:rPr>
        <w:t>2</w:t>
      </w:r>
      <w:r w:rsidR="000D483A">
        <w:rPr>
          <w:rFonts w:asciiTheme="minorBidi" w:hAnsiTheme="minorBidi" w:cstheme="minorBidi"/>
          <w:bCs/>
          <w:color w:val="auto"/>
          <w:sz w:val="32"/>
          <w:szCs w:val="32"/>
        </w:rPr>
        <w:t>2</w:t>
      </w:r>
    </w:p>
    <w:p w14:paraId="0BFC3FF2" w14:textId="77777777" w:rsidR="00525A7F" w:rsidRDefault="00525A7F" w:rsidP="00525A7F">
      <w:pPr>
        <w:rPr>
          <w:rFonts w:eastAsia="Calibri"/>
          <w:b/>
          <w:bCs/>
          <w:lang w:eastAsia="en-AU"/>
        </w:rPr>
      </w:pPr>
    </w:p>
    <w:p w14:paraId="12C9FC93" w14:textId="4EA0DAF1" w:rsidR="00525A7F" w:rsidRPr="00525A7F" w:rsidRDefault="00525A7F" w:rsidP="00525A7F">
      <w:pPr>
        <w:rPr>
          <w:rFonts w:eastAsia="Calibri"/>
          <w:b/>
          <w:bCs/>
          <w:lang w:eastAsia="en-AU"/>
        </w:rPr>
      </w:pPr>
      <w:r w:rsidRPr="00525A7F">
        <w:rPr>
          <w:rFonts w:eastAsia="Calibri"/>
          <w:b/>
          <w:bCs/>
          <w:lang w:eastAsia="en-AU"/>
        </w:rPr>
        <w:t>MARKING KEY</w:t>
      </w:r>
    </w:p>
    <w:p w14:paraId="230931A4" w14:textId="77777777" w:rsidR="00FE2348" w:rsidRPr="006A4436" w:rsidRDefault="00FE2348" w:rsidP="00FE2348">
      <w:pPr>
        <w:rPr>
          <w:rFonts w:asciiTheme="minorBidi" w:eastAsia="Calibri" w:hAnsiTheme="minorBidi" w:cstheme="minorBidi"/>
        </w:rPr>
      </w:pPr>
    </w:p>
    <w:p w14:paraId="76588707" w14:textId="35A9F2A6" w:rsidR="002B3351" w:rsidRPr="006A4436" w:rsidRDefault="00442405" w:rsidP="00011216">
      <w:pPr>
        <w:pStyle w:val="NormalText"/>
        <w:tabs>
          <w:tab w:val="left" w:pos="7088"/>
        </w:tabs>
        <w:spacing w:after="120"/>
        <w:rPr>
          <w:rFonts w:asciiTheme="minorBidi" w:hAnsiTheme="minorBidi" w:cstheme="minorBidi"/>
          <w:b/>
          <w:sz w:val="24"/>
          <w:szCs w:val="24"/>
        </w:rPr>
      </w:pPr>
      <w:r w:rsidRPr="006A4436">
        <w:rPr>
          <w:rFonts w:asciiTheme="minorBidi" w:hAnsiTheme="minorBidi" w:cstheme="minorBidi"/>
          <w:b/>
          <w:sz w:val="24"/>
          <w:szCs w:val="24"/>
        </w:rPr>
        <w:t>Section One</w:t>
      </w:r>
      <w:r w:rsidR="00AE4947" w:rsidRPr="006A4436">
        <w:rPr>
          <w:rFonts w:asciiTheme="minorBidi" w:hAnsiTheme="minorBidi" w:cstheme="minorBidi"/>
          <w:b/>
          <w:sz w:val="24"/>
          <w:szCs w:val="24"/>
        </w:rPr>
        <w:t>:</w:t>
      </w:r>
      <w:r w:rsidRPr="006A4436">
        <w:rPr>
          <w:rFonts w:asciiTheme="minorBidi" w:hAnsiTheme="minorBidi" w:cstheme="minorBidi"/>
          <w:b/>
          <w:sz w:val="24"/>
          <w:szCs w:val="24"/>
        </w:rPr>
        <w:t xml:space="preserve"> </w:t>
      </w:r>
      <w:r w:rsidR="00AE4947" w:rsidRPr="006A4436">
        <w:rPr>
          <w:rFonts w:asciiTheme="minorBidi" w:hAnsiTheme="minorBidi" w:cstheme="minorBidi"/>
          <w:b/>
          <w:sz w:val="24"/>
          <w:szCs w:val="24"/>
        </w:rPr>
        <w:t xml:space="preserve"> Multiple Choice</w:t>
      </w:r>
      <w:r w:rsidR="00573FBC" w:rsidRPr="006A4436">
        <w:rPr>
          <w:rFonts w:asciiTheme="minorBidi" w:hAnsiTheme="minorBidi" w:cstheme="minorBidi"/>
          <w:b/>
          <w:sz w:val="24"/>
          <w:szCs w:val="24"/>
        </w:rPr>
        <w:tab/>
      </w:r>
      <w:r w:rsidR="00573FBC" w:rsidRPr="006A4436">
        <w:rPr>
          <w:rFonts w:asciiTheme="minorBidi" w:hAnsiTheme="minorBidi" w:cstheme="minorBidi"/>
          <w:b/>
          <w:sz w:val="24"/>
          <w:szCs w:val="24"/>
        </w:rPr>
        <w:tab/>
      </w:r>
      <w:r w:rsidR="00573FBC" w:rsidRPr="006A4436">
        <w:rPr>
          <w:rFonts w:asciiTheme="minorBidi" w:hAnsiTheme="minorBidi" w:cstheme="minorBidi"/>
          <w:b/>
          <w:color w:val="auto"/>
          <w:sz w:val="24"/>
          <w:szCs w:val="24"/>
        </w:rPr>
        <w:t xml:space="preserve">         </w:t>
      </w:r>
      <w:r w:rsidR="00C025A9" w:rsidRPr="006A4436">
        <w:rPr>
          <w:rFonts w:asciiTheme="minorBidi" w:hAnsiTheme="minorBidi" w:cstheme="minorBidi"/>
          <w:b/>
          <w:color w:val="auto"/>
          <w:sz w:val="24"/>
          <w:szCs w:val="24"/>
        </w:rPr>
        <w:t>(</w:t>
      </w:r>
      <w:r w:rsidR="00337260">
        <w:rPr>
          <w:rFonts w:asciiTheme="minorBidi" w:hAnsiTheme="minorBidi" w:cstheme="minorBidi"/>
          <w:b/>
          <w:color w:val="auto"/>
          <w:sz w:val="24"/>
          <w:szCs w:val="24"/>
        </w:rPr>
        <w:t>20</w:t>
      </w:r>
      <w:r w:rsidR="00C025A9" w:rsidRPr="006A4436">
        <w:rPr>
          <w:rFonts w:asciiTheme="minorBidi" w:hAnsiTheme="minorBidi" w:cstheme="minorBidi"/>
          <w:b/>
          <w:color w:val="auto"/>
          <w:sz w:val="24"/>
          <w:szCs w:val="24"/>
        </w:rPr>
        <w:t xml:space="preserve"> Marks)</w:t>
      </w:r>
      <w:bookmarkStart w:id="0" w:name="OLE_LINK4"/>
      <w:bookmarkStart w:id="1" w:name="OLE_LINK3"/>
    </w:p>
    <w:bookmarkEnd w:id="0"/>
    <w:bookmarkEnd w:id="1"/>
    <w:p w14:paraId="1EC2A34E" w14:textId="672DEC12" w:rsidR="00A23304" w:rsidRDefault="00A23304" w:rsidP="00A23304">
      <w:pPr>
        <w:pStyle w:val="NormalText"/>
        <w:ind w:left="567" w:hanging="567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709"/>
      </w:tblGrid>
      <w:tr w:rsidR="00525A7F" w14:paraId="531761F1" w14:textId="77777777" w:rsidTr="00525A7F">
        <w:trPr>
          <w:jc w:val="center"/>
        </w:trPr>
        <w:tc>
          <w:tcPr>
            <w:tcW w:w="846" w:type="dxa"/>
          </w:tcPr>
          <w:p w14:paraId="008D559B" w14:textId="068521E3" w:rsidR="00525A7F" w:rsidRDefault="00525A7F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14:paraId="4919D7B3" w14:textId="61DF0A4A" w:rsidR="00525A7F" w:rsidRDefault="00525A7F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851" w:type="dxa"/>
          </w:tcPr>
          <w:p w14:paraId="7F74D74D" w14:textId="51EC97B5" w:rsidR="00525A7F" w:rsidRDefault="00525A7F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709" w:type="dxa"/>
          </w:tcPr>
          <w:p w14:paraId="40749225" w14:textId="7B183A31" w:rsidR="00525A7F" w:rsidRDefault="002876E3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525A7F" w14:paraId="139C5551" w14:textId="77777777" w:rsidTr="00525A7F">
        <w:trPr>
          <w:jc w:val="center"/>
        </w:trPr>
        <w:tc>
          <w:tcPr>
            <w:tcW w:w="846" w:type="dxa"/>
          </w:tcPr>
          <w:p w14:paraId="431545D9" w14:textId="3C71A38F" w:rsidR="00525A7F" w:rsidRDefault="00525A7F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50" w:type="dxa"/>
          </w:tcPr>
          <w:p w14:paraId="222573DF" w14:textId="449AA18F" w:rsidR="00525A7F" w:rsidRDefault="00525A7F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851" w:type="dxa"/>
          </w:tcPr>
          <w:p w14:paraId="11DAE3EB" w14:textId="10AB6813" w:rsidR="00525A7F" w:rsidRDefault="00525A7F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709" w:type="dxa"/>
          </w:tcPr>
          <w:p w14:paraId="156660CD" w14:textId="54AFBC26" w:rsidR="00525A7F" w:rsidRDefault="005C4E12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525A7F" w14:paraId="557A3834" w14:textId="77777777" w:rsidTr="00525A7F">
        <w:trPr>
          <w:jc w:val="center"/>
        </w:trPr>
        <w:tc>
          <w:tcPr>
            <w:tcW w:w="846" w:type="dxa"/>
          </w:tcPr>
          <w:p w14:paraId="6F81CAC8" w14:textId="6E9C7139" w:rsidR="00525A7F" w:rsidRDefault="00525A7F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14:paraId="614D49FF" w14:textId="398E6F60" w:rsidR="00525A7F" w:rsidRDefault="002876E3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851" w:type="dxa"/>
          </w:tcPr>
          <w:p w14:paraId="6D1CB8D7" w14:textId="77257315" w:rsidR="00525A7F" w:rsidRDefault="00525A7F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709" w:type="dxa"/>
          </w:tcPr>
          <w:p w14:paraId="01EBFDF4" w14:textId="74D1D910" w:rsidR="00525A7F" w:rsidRDefault="005C4E12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525A7F" w14:paraId="50A09E54" w14:textId="77777777" w:rsidTr="00525A7F">
        <w:trPr>
          <w:jc w:val="center"/>
        </w:trPr>
        <w:tc>
          <w:tcPr>
            <w:tcW w:w="846" w:type="dxa"/>
          </w:tcPr>
          <w:p w14:paraId="4CCB166F" w14:textId="02B09477" w:rsidR="00525A7F" w:rsidRDefault="00525A7F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50" w:type="dxa"/>
          </w:tcPr>
          <w:p w14:paraId="26286E40" w14:textId="266FEBAA" w:rsidR="00525A7F" w:rsidRDefault="002876E3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851" w:type="dxa"/>
          </w:tcPr>
          <w:p w14:paraId="781A637D" w14:textId="5360C9F0" w:rsidR="00525A7F" w:rsidRDefault="00525A7F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709" w:type="dxa"/>
          </w:tcPr>
          <w:p w14:paraId="2767B53D" w14:textId="31814428" w:rsidR="00525A7F" w:rsidRDefault="005C4E12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525A7F" w14:paraId="1246EBCD" w14:textId="77777777" w:rsidTr="00525A7F">
        <w:trPr>
          <w:jc w:val="center"/>
        </w:trPr>
        <w:tc>
          <w:tcPr>
            <w:tcW w:w="846" w:type="dxa"/>
          </w:tcPr>
          <w:p w14:paraId="3CE6ED0F" w14:textId="4B3C5D57" w:rsidR="00525A7F" w:rsidRDefault="00525A7F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850" w:type="dxa"/>
          </w:tcPr>
          <w:p w14:paraId="02212B8C" w14:textId="2EB0B2F9" w:rsidR="00525A7F" w:rsidRDefault="002876E3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851" w:type="dxa"/>
          </w:tcPr>
          <w:p w14:paraId="4D905E32" w14:textId="1DFBD32A" w:rsidR="00525A7F" w:rsidRDefault="00525A7F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709" w:type="dxa"/>
          </w:tcPr>
          <w:p w14:paraId="367A70D2" w14:textId="7A163FDC" w:rsidR="00525A7F" w:rsidRDefault="00AD5FC6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 </w:t>
            </w:r>
          </w:p>
        </w:tc>
      </w:tr>
      <w:tr w:rsidR="00525A7F" w14:paraId="7B13072D" w14:textId="77777777" w:rsidTr="00525A7F">
        <w:trPr>
          <w:jc w:val="center"/>
        </w:trPr>
        <w:tc>
          <w:tcPr>
            <w:tcW w:w="846" w:type="dxa"/>
          </w:tcPr>
          <w:p w14:paraId="45D0E433" w14:textId="65D5B0B7" w:rsidR="00525A7F" w:rsidRDefault="00525A7F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50" w:type="dxa"/>
          </w:tcPr>
          <w:p w14:paraId="79CF525D" w14:textId="4E9AE8FB" w:rsidR="00525A7F" w:rsidRDefault="00C8441A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 </w:t>
            </w:r>
          </w:p>
        </w:tc>
        <w:tc>
          <w:tcPr>
            <w:tcW w:w="851" w:type="dxa"/>
          </w:tcPr>
          <w:p w14:paraId="2197B1D3" w14:textId="27F4CFEF" w:rsidR="00525A7F" w:rsidRDefault="00525A7F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709" w:type="dxa"/>
          </w:tcPr>
          <w:p w14:paraId="538D9ED4" w14:textId="1E29BDDF" w:rsidR="00525A7F" w:rsidRDefault="00D00E25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525A7F" w14:paraId="7510B20D" w14:textId="77777777" w:rsidTr="00525A7F">
        <w:trPr>
          <w:jc w:val="center"/>
        </w:trPr>
        <w:tc>
          <w:tcPr>
            <w:tcW w:w="846" w:type="dxa"/>
          </w:tcPr>
          <w:p w14:paraId="24073339" w14:textId="51E952B7" w:rsidR="00525A7F" w:rsidRDefault="00525A7F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850" w:type="dxa"/>
          </w:tcPr>
          <w:p w14:paraId="4344DE82" w14:textId="56F2CD74" w:rsidR="00525A7F" w:rsidRDefault="002876E3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851" w:type="dxa"/>
          </w:tcPr>
          <w:p w14:paraId="44190209" w14:textId="3D8A88F0" w:rsidR="00525A7F" w:rsidRDefault="00525A7F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709" w:type="dxa"/>
          </w:tcPr>
          <w:p w14:paraId="0E6FE0D3" w14:textId="6EFC92FC" w:rsidR="00525A7F" w:rsidRDefault="005C4E12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525A7F" w14:paraId="2EF526DA" w14:textId="77777777" w:rsidTr="00525A7F">
        <w:trPr>
          <w:jc w:val="center"/>
        </w:trPr>
        <w:tc>
          <w:tcPr>
            <w:tcW w:w="846" w:type="dxa"/>
          </w:tcPr>
          <w:p w14:paraId="1C8B8DCB" w14:textId="7F172871" w:rsidR="00525A7F" w:rsidRDefault="00525A7F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850" w:type="dxa"/>
          </w:tcPr>
          <w:p w14:paraId="30CB5BF8" w14:textId="14E304A1" w:rsidR="00525A7F" w:rsidRDefault="002876E3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851" w:type="dxa"/>
          </w:tcPr>
          <w:p w14:paraId="04940DEB" w14:textId="48B22D99" w:rsidR="00525A7F" w:rsidRDefault="00525A7F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709" w:type="dxa"/>
          </w:tcPr>
          <w:p w14:paraId="3EE69529" w14:textId="6A9FBDA3" w:rsidR="00525A7F" w:rsidRDefault="005C4E12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525A7F" w14:paraId="29D8778F" w14:textId="77777777" w:rsidTr="00525A7F">
        <w:trPr>
          <w:jc w:val="center"/>
        </w:trPr>
        <w:tc>
          <w:tcPr>
            <w:tcW w:w="846" w:type="dxa"/>
          </w:tcPr>
          <w:p w14:paraId="700E70CA" w14:textId="2FF4D940" w:rsidR="00525A7F" w:rsidRDefault="00525A7F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850" w:type="dxa"/>
          </w:tcPr>
          <w:p w14:paraId="7509F1FC" w14:textId="64355CF1" w:rsidR="00525A7F" w:rsidRDefault="002876E3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851" w:type="dxa"/>
          </w:tcPr>
          <w:p w14:paraId="19955373" w14:textId="7834E75F" w:rsidR="00525A7F" w:rsidRDefault="00525A7F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709" w:type="dxa"/>
          </w:tcPr>
          <w:p w14:paraId="10AF22D8" w14:textId="1432E4C2" w:rsidR="00525A7F" w:rsidRDefault="005C4E12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525A7F" w14:paraId="474EAAA2" w14:textId="77777777" w:rsidTr="00525A7F">
        <w:trPr>
          <w:jc w:val="center"/>
        </w:trPr>
        <w:tc>
          <w:tcPr>
            <w:tcW w:w="846" w:type="dxa"/>
          </w:tcPr>
          <w:p w14:paraId="30642A0B" w14:textId="18DE18A0" w:rsidR="00525A7F" w:rsidRDefault="00525A7F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850" w:type="dxa"/>
          </w:tcPr>
          <w:p w14:paraId="0DADC6F9" w14:textId="6E3B7C30" w:rsidR="00525A7F" w:rsidRDefault="002876E3" w:rsidP="00A23304">
            <w:pPr>
              <w:pStyle w:val="Normal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851" w:type="dxa"/>
          </w:tcPr>
          <w:p w14:paraId="5EB6E78E" w14:textId="445A93A5" w:rsidR="00525A7F" w:rsidRPr="00C8441A" w:rsidRDefault="00525A7F" w:rsidP="00A23304">
            <w:pPr>
              <w:pStyle w:val="NormalTex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441A">
              <w:rPr>
                <w:rFonts w:ascii="Arial" w:hAnsi="Arial" w:cs="Arial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9" w:type="dxa"/>
          </w:tcPr>
          <w:p w14:paraId="29DE1169" w14:textId="7792AE4F" w:rsidR="00525A7F" w:rsidRPr="00C8441A" w:rsidRDefault="00B433D9" w:rsidP="00A23304">
            <w:pPr>
              <w:pStyle w:val="NormalTex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441A">
              <w:rPr>
                <w:rFonts w:ascii="Arial" w:hAnsi="Arial" w:cs="Arial"/>
                <w:color w:val="000000" w:themeColor="text1"/>
                <w:sz w:val="22"/>
                <w:szCs w:val="22"/>
              </w:rPr>
              <w:t>B</w:t>
            </w:r>
          </w:p>
        </w:tc>
      </w:tr>
    </w:tbl>
    <w:p w14:paraId="67C6617A" w14:textId="77777777" w:rsidR="00525A7F" w:rsidRDefault="00525A7F" w:rsidP="00A23304">
      <w:pPr>
        <w:pStyle w:val="NormalText"/>
        <w:ind w:left="567" w:hanging="567"/>
        <w:rPr>
          <w:rFonts w:ascii="Arial" w:hAnsi="Arial" w:cs="Arial"/>
          <w:sz w:val="22"/>
          <w:szCs w:val="22"/>
        </w:rPr>
      </w:pPr>
    </w:p>
    <w:p w14:paraId="2D85EC88" w14:textId="4DA0CD5C" w:rsidR="007D32E0" w:rsidRPr="006A4436" w:rsidRDefault="007D32E0" w:rsidP="00245B2E">
      <w:pPr>
        <w:widowControl w:val="0"/>
        <w:tabs>
          <w:tab w:val="left" w:pos="7088"/>
        </w:tabs>
        <w:autoSpaceDE w:val="0"/>
        <w:autoSpaceDN w:val="0"/>
        <w:adjustRightInd w:val="0"/>
        <w:spacing w:after="120"/>
        <w:rPr>
          <w:rFonts w:asciiTheme="minorBidi" w:hAnsiTheme="minorBidi" w:cstheme="minorBidi"/>
          <w:b/>
          <w:bCs/>
        </w:rPr>
      </w:pPr>
      <w:r w:rsidRPr="006A4436">
        <w:rPr>
          <w:rFonts w:asciiTheme="minorBidi" w:hAnsiTheme="minorBidi" w:cstheme="minorBidi"/>
          <w:b/>
          <w:bCs/>
        </w:rPr>
        <w:t xml:space="preserve">Section Two: Data interpretation/Short response </w:t>
      </w:r>
      <w:r w:rsidR="00C025A9" w:rsidRPr="006A4436">
        <w:rPr>
          <w:rFonts w:asciiTheme="minorBidi" w:hAnsiTheme="minorBidi" w:cstheme="minorBidi"/>
          <w:b/>
          <w:bCs/>
        </w:rPr>
        <w:tab/>
      </w:r>
      <w:r w:rsidR="00777184" w:rsidRPr="006A4436">
        <w:rPr>
          <w:rFonts w:asciiTheme="minorBidi" w:hAnsiTheme="minorBidi" w:cstheme="minorBidi"/>
          <w:b/>
          <w:bCs/>
        </w:rPr>
        <w:tab/>
        <w:t xml:space="preserve">        </w:t>
      </w:r>
      <w:r w:rsidRPr="006A4436">
        <w:rPr>
          <w:rFonts w:asciiTheme="minorBidi" w:hAnsiTheme="minorBidi" w:cstheme="minorBidi"/>
          <w:b/>
          <w:bCs/>
        </w:rPr>
        <w:t xml:space="preserve"> (</w:t>
      </w:r>
      <w:r w:rsidR="000D483A">
        <w:rPr>
          <w:rFonts w:asciiTheme="minorBidi" w:hAnsiTheme="minorBidi" w:cstheme="minorBidi"/>
          <w:b/>
          <w:bCs/>
        </w:rPr>
        <w:t>24</w:t>
      </w:r>
      <w:r w:rsidRPr="006A4436">
        <w:rPr>
          <w:rFonts w:asciiTheme="minorBidi" w:hAnsiTheme="minorBidi" w:cstheme="minorBidi"/>
          <w:b/>
          <w:bCs/>
        </w:rPr>
        <w:t xml:space="preserve"> Marks)</w:t>
      </w:r>
    </w:p>
    <w:p w14:paraId="70B68B5F" w14:textId="1434BD57" w:rsidR="003C3B42" w:rsidRPr="006A4436" w:rsidRDefault="007D32E0" w:rsidP="00B64FA0">
      <w:pPr>
        <w:tabs>
          <w:tab w:val="left" w:pos="7655"/>
        </w:tabs>
        <w:spacing w:after="120"/>
        <w:rPr>
          <w:rFonts w:asciiTheme="minorBidi" w:hAnsiTheme="minorBidi" w:cstheme="minorBidi"/>
          <w:b/>
        </w:rPr>
      </w:pPr>
      <w:r w:rsidRPr="006A4436">
        <w:rPr>
          <w:rFonts w:asciiTheme="minorBidi" w:hAnsiTheme="minorBidi" w:cstheme="minorBidi"/>
          <w:b/>
        </w:rPr>
        <w:t xml:space="preserve">Question </w:t>
      </w:r>
      <w:r w:rsidR="00337260">
        <w:rPr>
          <w:rFonts w:asciiTheme="minorBidi" w:hAnsiTheme="minorBidi" w:cstheme="minorBidi"/>
          <w:b/>
        </w:rPr>
        <w:t>21</w:t>
      </w:r>
      <w:r w:rsidR="00777184" w:rsidRPr="006A4436">
        <w:rPr>
          <w:rFonts w:asciiTheme="minorBidi" w:hAnsiTheme="minorBidi" w:cstheme="minorBidi"/>
          <w:b/>
        </w:rPr>
        <w:t xml:space="preserve"> </w:t>
      </w:r>
      <w:r w:rsidR="00CF4032" w:rsidRPr="006A4436">
        <w:rPr>
          <w:rFonts w:asciiTheme="minorBidi" w:hAnsiTheme="minorBidi" w:cstheme="minorBidi"/>
          <w:b/>
        </w:rPr>
        <w:tab/>
      </w:r>
      <w:r w:rsidR="00040B22" w:rsidRPr="006A4436">
        <w:rPr>
          <w:rFonts w:asciiTheme="minorBidi" w:hAnsiTheme="minorBidi" w:cstheme="minorBidi"/>
          <w:b/>
        </w:rPr>
        <w:t>(12 marks)</w:t>
      </w:r>
    </w:p>
    <w:p w14:paraId="4F223149" w14:textId="77777777" w:rsidR="00240A9D" w:rsidRPr="000D483A" w:rsidRDefault="00240A9D" w:rsidP="00240A9D">
      <w:pPr>
        <w:tabs>
          <w:tab w:val="left" w:pos="8222"/>
        </w:tabs>
        <w:rPr>
          <w:rFonts w:asciiTheme="minorBidi" w:hAnsiTheme="minorBidi" w:cstheme="minorBid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237"/>
        <w:gridCol w:w="1785"/>
      </w:tblGrid>
      <w:tr w:rsidR="005C4E12" w14:paraId="7E22CDCA" w14:textId="77777777" w:rsidTr="005C4E12">
        <w:tc>
          <w:tcPr>
            <w:tcW w:w="988" w:type="dxa"/>
          </w:tcPr>
          <w:p w14:paraId="08A19D82" w14:textId="3E920F20" w:rsidR="005C4E12" w:rsidRDefault="005C4E12">
            <w:r>
              <w:t>(a)</w:t>
            </w:r>
          </w:p>
        </w:tc>
        <w:tc>
          <w:tcPr>
            <w:tcW w:w="6237" w:type="dxa"/>
          </w:tcPr>
          <w:p w14:paraId="3B24348E" w14:textId="305DF718" w:rsidR="005C4E12" w:rsidRDefault="00335EF1">
            <w:r>
              <w:t>17.5% to 18% of GDP</w:t>
            </w:r>
          </w:p>
        </w:tc>
        <w:tc>
          <w:tcPr>
            <w:tcW w:w="1785" w:type="dxa"/>
          </w:tcPr>
          <w:p w14:paraId="77010B7E" w14:textId="7AE69C2F" w:rsidR="005C4E12" w:rsidRDefault="00335EF1">
            <w:r>
              <w:t>1 mark</w:t>
            </w:r>
          </w:p>
        </w:tc>
      </w:tr>
      <w:tr w:rsidR="005C4E12" w14:paraId="004DEC6F" w14:textId="77777777" w:rsidTr="005C4E12">
        <w:tc>
          <w:tcPr>
            <w:tcW w:w="988" w:type="dxa"/>
          </w:tcPr>
          <w:p w14:paraId="183DC9AD" w14:textId="77D1ECD2" w:rsidR="005C4E12" w:rsidRDefault="00335EF1">
            <w:r>
              <w:t>(b)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6237" w:type="dxa"/>
          </w:tcPr>
          <w:p w14:paraId="156EBF1A" w14:textId="4295A95E" w:rsidR="005C4E12" w:rsidRDefault="009A7B2F">
            <w:r>
              <w:t>Lowest</w:t>
            </w:r>
            <w:r w:rsidR="00335EF1">
              <w:t xml:space="preserve"> opportunity </w:t>
            </w:r>
            <w:r>
              <w:t>cost</w:t>
            </w:r>
          </w:p>
        </w:tc>
        <w:tc>
          <w:tcPr>
            <w:tcW w:w="1785" w:type="dxa"/>
          </w:tcPr>
          <w:p w14:paraId="54A60656" w14:textId="6D11ACEA" w:rsidR="005C4E12" w:rsidRDefault="00335EF1">
            <w:r>
              <w:t>1 mark</w:t>
            </w:r>
          </w:p>
        </w:tc>
      </w:tr>
      <w:tr w:rsidR="005C4E12" w14:paraId="181DB9A8" w14:textId="77777777" w:rsidTr="005C4E12">
        <w:tc>
          <w:tcPr>
            <w:tcW w:w="988" w:type="dxa"/>
          </w:tcPr>
          <w:p w14:paraId="487413F9" w14:textId="47F21D0D" w:rsidR="005C4E12" w:rsidRDefault="00335EF1">
            <w:r>
              <w:t xml:space="preserve">      (ii)</w:t>
            </w:r>
          </w:p>
        </w:tc>
        <w:tc>
          <w:tcPr>
            <w:tcW w:w="6237" w:type="dxa"/>
          </w:tcPr>
          <w:p w14:paraId="71CF445C" w14:textId="77777777" w:rsidR="005C4E12" w:rsidRDefault="00335EF1">
            <w:r>
              <w:t>Any two sources of comparative advantage in the Agricultural industry, briefly described. Could include:</w:t>
            </w:r>
          </w:p>
          <w:p w14:paraId="18DA4FF9" w14:textId="77777777" w:rsidR="00335EF1" w:rsidRDefault="00335EF1" w:rsidP="00335EF1">
            <w:pPr>
              <w:pStyle w:val="ListParagraph"/>
              <w:numPr>
                <w:ilvl w:val="0"/>
                <w:numId w:val="6"/>
              </w:numPr>
            </w:pPr>
            <w:r>
              <w:t>Natural endowments</w:t>
            </w:r>
          </w:p>
          <w:p w14:paraId="767E6D6D" w14:textId="77777777" w:rsidR="00335EF1" w:rsidRDefault="00335EF1" w:rsidP="00335EF1">
            <w:pPr>
              <w:pStyle w:val="ListParagraph"/>
              <w:numPr>
                <w:ilvl w:val="0"/>
                <w:numId w:val="6"/>
              </w:numPr>
            </w:pPr>
            <w:r>
              <w:t>Capital intensity (capital/labour ratio)</w:t>
            </w:r>
          </w:p>
          <w:p w14:paraId="282F1366" w14:textId="6035967F" w:rsidR="00335EF1" w:rsidRDefault="00335EF1" w:rsidP="00335EF1">
            <w:pPr>
              <w:pStyle w:val="ListParagraph"/>
              <w:numPr>
                <w:ilvl w:val="0"/>
                <w:numId w:val="6"/>
              </w:numPr>
            </w:pPr>
            <w:r>
              <w:t>Any other reasonable source</w:t>
            </w:r>
          </w:p>
        </w:tc>
        <w:tc>
          <w:tcPr>
            <w:tcW w:w="1785" w:type="dxa"/>
          </w:tcPr>
          <w:p w14:paraId="3107ED0C" w14:textId="14226616" w:rsidR="005C4E12" w:rsidRDefault="00335EF1">
            <w:r>
              <w:t>1 – 2 marks</w:t>
            </w:r>
          </w:p>
        </w:tc>
      </w:tr>
      <w:tr w:rsidR="005C4E12" w14:paraId="25ECAB08" w14:textId="77777777" w:rsidTr="005C4E12">
        <w:tc>
          <w:tcPr>
            <w:tcW w:w="988" w:type="dxa"/>
          </w:tcPr>
          <w:p w14:paraId="476822C5" w14:textId="5F42B24B" w:rsidR="005C4E12" w:rsidRDefault="00335EF1">
            <w:r>
              <w:t>(c)</w:t>
            </w:r>
          </w:p>
        </w:tc>
        <w:tc>
          <w:tcPr>
            <w:tcW w:w="6237" w:type="dxa"/>
          </w:tcPr>
          <w:p w14:paraId="2456824E" w14:textId="77777777" w:rsidR="005C4E12" w:rsidRDefault="00335EF1">
            <w:r>
              <w:t>Correctly identifies trend. Increase in trade balance</w:t>
            </w:r>
          </w:p>
          <w:p w14:paraId="472F100D" w14:textId="77777777" w:rsidR="00335EF1" w:rsidRDefault="00335EF1">
            <w:r>
              <w:t>Provides two reasons for the trend. Could include:</w:t>
            </w:r>
          </w:p>
          <w:p w14:paraId="25903E47" w14:textId="77777777" w:rsidR="00335EF1" w:rsidRDefault="00335EF1" w:rsidP="00335EF1">
            <w:pPr>
              <w:pStyle w:val="ListParagraph"/>
              <w:numPr>
                <w:ilvl w:val="0"/>
                <w:numId w:val="6"/>
              </w:numPr>
            </w:pPr>
            <w:r>
              <w:t>Increase in commodity prices</w:t>
            </w:r>
          </w:p>
          <w:p w14:paraId="010AB703" w14:textId="0E9AF809" w:rsidR="00335EF1" w:rsidRDefault="00335EF1" w:rsidP="00335EF1">
            <w:pPr>
              <w:pStyle w:val="ListParagraph"/>
              <w:numPr>
                <w:ilvl w:val="0"/>
                <w:numId w:val="6"/>
              </w:numPr>
            </w:pPr>
            <w:r>
              <w:t>Decrease in imports due to contraction of domestic economy/covid/consumer uncertainty/producer uncertainty</w:t>
            </w:r>
          </w:p>
        </w:tc>
        <w:tc>
          <w:tcPr>
            <w:tcW w:w="1785" w:type="dxa"/>
          </w:tcPr>
          <w:p w14:paraId="4B6A5972" w14:textId="77777777" w:rsidR="005C4E12" w:rsidRDefault="00335EF1">
            <w:r>
              <w:t>1 mark</w:t>
            </w:r>
          </w:p>
          <w:p w14:paraId="131BA098" w14:textId="73DF300C" w:rsidR="00335EF1" w:rsidRDefault="00335EF1">
            <w:r>
              <w:t>1 – 2 marks</w:t>
            </w:r>
          </w:p>
        </w:tc>
      </w:tr>
      <w:tr w:rsidR="005C4E12" w14:paraId="0735B596" w14:textId="77777777" w:rsidTr="005C4E12">
        <w:tc>
          <w:tcPr>
            <w:tcW w:w="988" w:type="dxa"/>
          </w:tcPr>
          <w:p w14:paraId="036A1FA6" w14:textId="6703BBC7" w:rsidR="005C4E12" w:rsidRDefault="00335EF1">
            <w:r>
              <w:t>(d)</w:t>
            </w:r>
          </w:p>
        </w:tc>
        <w:tc>
          <w:tcPr>
            <w:tcW w:w="6237" w:type="dxa"/>
          </w:tcPr>
          <w:p w14:paraId="45916659" w14:textId="1B8021F0" w:rsidR="005C4E12" w:rsidRDefault="00335EF1">
            <w:r>
              <w:t>Correctly defines Australian TWI.</w:t>
            </w:r>
          </w:p>
          <w:p w14:paraId="1ED48940" w14:textId="77777777" w:rsidR="00335EF1" w:rsidRDefault="00335EF1">
            <w:r>
              <w:t xml:space="preserve">Correctly draws TWI Diagram showing increase in demand and decrease in supply. </w:t>
            </w:r>
          </w:p>
          <w:p w14:paraId="4E01B22A" w14:textId="77777777" w:rsidR="00335EF1" w:rsidRDefault="00335EF1">
            <w:r>
              <w:t>Explains the impact of an increasing trade balance on the TWI:</w:t>
            </w:r>
          </w:p>
          <w:p w14:paraId="0F868B9A" w14:textId="022B45F3" w:rsidR="00335EF1" w:rsidRDefault="00335EF1" w:rsidP="00335EF1">
            <w:pPr>
              <w:pStyle w:val="ListParagraph"/>
              <w:numPr>
                <w:ilvl w:val="0"/>
                <w:numId w:val="6"/>
              </w:numPr>
            </w:pPr>
            <w:r>
              <w:t>Increase in demand due to rise in exports</w:t>
            </w:r>
          </w:p>
          <w:p w14:paraId="69AEF776" w14:textId="77777777" w:rsidR="00335EF1" w:rsidRDefault="00335EF1" w:rsidP="00335EF1">
            <w:pPr>
              <w:pStyle w:val="ListParagraph"/>
              <w:numPr>
                <w:ilvl w:val="0"/>
                <w:numId w:val="6"/>
              </w:numPr>
            </w:pPr>
            <w:r>
              <w:t>Decrease in supply due to fall in imports</w:t>
            </w:r>
          </w:p>
          <w:p w14:paraId="194CD4F3" w14:textId="2DDE4ABB" w:rsidR="00335EF1" w:rsidRDefault="00335EF1" w:rsidP="00335EF1">
            <w:pPr>
              <w:pStyle w:val="ListParagraph"/>
              <w:numPr>
                <w:ilvl w:val="0"/>
                <w:numId w:val="6"/>
              </w:numPr>
            </w:pPr>
            <w:r>
              <w:t>Resulting in an appreciation (or increase) of the TWI</w:t>
            </w:r>
          </w:p>
        </w:tc>
        <w:tc>
          <w:tcPr>
            <w:tcW w:w="1785" w:type="dxa"/>
          </w:tcPr>
          <w:p w14:paraId="69E52715" w14:textId="77777777" w:rsidR="005C4E12" w:rsidRDefault="00335EF1">
            <w:r>
              <w:t>1 mark</w:t>
            </w:r>
          </w:p>
          <w:p w14:paraId="5F33A704" w14:textId="77777777" w:rsidR="00335EF1" w:rsidRDefault="00335EF1">
            <w:r>
              <w:t>1 – 2 marks</w:t>
            </w:r>
          </w:p>
          <w:p w14:paraId="6AA0A100" w14:textId="77777777" w:rsidR="00335EF1" w:rsidRDefault="00335EF1"/>
          <w:p w14:paraId="33921B7F" w14:textId="3779FD1D" w:rsidR="00335EF1" w:rsidRDefault="00335EF1">
            <w:r>
              <w:t>1 – 2 marks</w:t>
            </w:r>
          </w:p>
        </w:tc>
      </w:tr>
    </w:tbl>
    <w:p w14:paraId="5FAD3FAA" w14:textId="77777777" w:rsidR="00335EF1" w:rsidRDefault="00335EF1" w:rsidP="00533443">
      <w:pPr>
        <w:spacing w:line="440" w:lineRule="atLeast"/>
        <w:rPr>
          <w:rFonts w:asciiTheme="minorBidi" w:hAnsiTheme="minorBidi" w:cstheme="minorBidi"/>
          <w:b/>
        </w:rPr>
      </w:pPr>
    </w:p>
    <w:p w14:paraId="34522A8F" w14:textId="77777777" w:rsidR="00335EF1" w:rsidRDefault="00335EF1">
      <w:pPr>
        <w:spacing w:after="200"/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br w:type="page"/>
      </w:r>
    </w:p>
    <w:p w14:paraId="2DC53867" w14:textId="147053F9" w:rsidR="00353FCD" w:rsidRPr="006A4436" w:rsidRDefault="009F026B" w:rsidP="00533443">
      <w:pPr>
        <w:spacing w:line="440" w:lineRule="atLeast"/>
        <w:rPr>
          <w:rFonts w:asciiTheme="minorBidi" w:hAnsiTheme="minorBidi" w:cstheme="minorBidi"/>
          <w:b/>
        </w:rPr>
      </w:pPr>
      <w:r w:rsidRPr="006A4436">
        <w:rPr>
          <w:rFonts w:asciiTheme="minorBidi" w:hAnsiTheme="minorBidi" w:cstheme="minorBidi"/>
          <w:b/>
        </w:rPr>
        <w:lastRenderedPageBreak/>
        <w:t>Q</w:t>
      </w:r>
      <w:r w:rsidR="00BF3FB1" w:rsidRPr="006A4436">
        <w:rPr>
          <w:rFonts w:asciiTheme="minorBidi" w:hAnsiTheme="minorBidi" w:cstheme="minorBidi"/>
          <w:b/>
        </w:rPr>
        <w:t xml:space="preserve">uestion </w:t>
      </w:r>
      <w:r w:rsidR="006B251B">
        <w:rPr>
          <w:rFonts w:asciiTheme="minorBidi" w:hAnsiTheme="minorBidi" w:cstheme="minorBidi"/>
          <w:b/>
        </w:rPr>
        <w:t>22</w:t>
      </w:r>
      <w:r w:rsidR="00533443" w:rsidRPr="006A4436">
        <w:rPr>
          <w:rFonts w:asciiTheme="minorBidi" w:hAnsiTheme="minorBidi" w:cstheme="minorBidi"/>
          <w:b/>
        </w:rPr>
        <w:tab/>
      </w:r>
      <w:r w:rsidR="00533443" w:rsidRPr="006A4436">
        <w:rPr>
          <w:rFonts w:asciiTheme="minorBidi" w:hAnsiTheme="minorBidi" w:cstheme="minorBidi"/>
          <w:b/>
        </w:rPr>
        <w:tab/>
      </w:r>
      <w:r w:rsidR="00533443" w:rsidRPr="006A4436">
        <w:rPr>
          <w:rFonts w:asciiTheme="minorBidi" w:hAnsiTheme="minorBidi" w:cstheme="minorBidi"/>
          <w:b/>
        </w:rPr>
        <w:tab/>
      </w:r>
      <w:r w:rsidR="00533443" w:rsidRPr="006A4436">
        <w:rPr>
          <w:rFonts w:asciiTheme="minorBidi" w:hAnsiTheme="minorBidi" w:cstheme="minorBidi"/>
          <w:b/>
        </w:rPr>
        <w:tab/>
      </w:r>
      <w:r w:rsidR="00533443" w:rsidRPr="006A4436">
        <w:rPr>
          <w:rFonts w:asciiTheme="minorBidi" w:hAnsiTheme="minorBidi" w:cstheme="minorBidi"/>
          <w:b/>
        </w:rPr>
        <w:tab/>
      </w:r>
      <w:r w:rsidR="00533443" w:rsidRPr="006A4436">
        <w:rPr>
          <w:rFonts w:asciiTheme="minorBidi" w:hAnsiTheme="minorBidi" w:cstheme="minorBidi"/>
          <w:b/>
        </w:rPr>
        <w:tab/>
      </w:r>
      <w:r w:rsidR="00533443" w:rsidRPr="006A4436">
        <w:rPr>
          <w:rFonts w:asciiTheme="minorBidi" w:hAnsiTheme="minorBidi" w:cstheme="minorBidi"/>
          <w:b/>
        </w:rPr>
        <w:tab/>
      </w:r>
      <w:r w:rsidR="00533443" w:rsidRPr="006A4436">
        <w:rPr>
          <w:rFonts w:asciiTheme="minorBidi" w:hAnsiTheme="minorBidi" w:cstheme="minorBidi"/>
          <w:b/>
        </w:rPr>
        <w:tab/>
      </w:r>
      <w:r w:rsidR="00533443" w:rsidRPr="006A4436">
        <w:rPr>
          <w:rFonts w:asciiTheme="minorBidi" w:hAnsiTheme="minorBidi" w:cstheme="minorBidi"/>
          <w:b/>
        </w:rPr>
        <w:tab/>
        <w:t xml:space="preserve">         </w:t>
      </w:r>
      <w:r w:rsidR="00A00732" w:rsidRPr="006A4436">
        <w:rPr>
          <w:rFonts w:asciiTheme="minorBidi" w:hAnsiTheme="minorBidi" w:cstheme="minorBidi"/>
          <w:b/>
        </w:rPr>
        <w:t>(12 marks)</w:t>
      </w:r>
    </w:p>
    <w:p w14:paraId="67993F5B" w14:textId="03E49E06" w:rsidR="00206FC0" w:rsidRPr="006A4436" w:rsidRDefault="00206FC0" w:rsidP="00206FC0">
      <w:pPr>
        <w:tabs>
          <w:tab w:val="left" w:pos="8222"/>
        </w:tabs>
        <w:rPr>
          <w:rFonts w:asciiTheme="minorBidi" w:eastAsiaTheme="minorEastAsia" w:hAnsiTheme="minorBidi" w:cstheme="minorBidi"/>
          <w:sz w:val="22"/>
          <w:szCs w:val="22"/>
          <w:lang w:val="en-US"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237"/>
        <w:gridCol w:w="1785"/>
      </w:tblGrid>
      <w:tr w:rsidR="00335EF1" w14:paraId="6745BA19" w14:textId="77777777" w:rsidTr="005B5DAB">
        <w:tc>
          <w:tcPr>
            <w:tcW w:w="988" w:type="dxa"/>
          </w:tcPr>
          <w:p w14:paraId="16D4FC30" w14:textId="416932B4" w:rsidR="00335EF1" w:rsidRDefault="00335EF1" w:rsidP="005B5DAB">
            <w:r>
              <w:t>(a)</w:t>
            </w:r>
            <w:r w:rsidR="001F50C8">
              <w:t xml:space="preserve"> (</w:t>
            </w:r>
            <w:proofErr w:type="spellStart"/>
            <w:r w:rsidR="001F50C8">
              <w:t>i</w:t>
            </w:r>
            <w:proofErr w:type="spellEnd"/>
            <w:r w:rsidR="001F50C8">
              <w:t>)</w:t>
            </w:r>
          </w:p>
        </w:tc>
        <w:tc>
          <w:tcPr>
            <w:tcW w:w="6237" w:type="dxa"/>
          </w:tcPr>
          <w:p w14:paraId="03DB6E85" w14:textId="64931EE3" w:rsidR="00335EF1" w:rsidRDefault="001F50C8" w:rsidP="005B5DAB">
            <w:r>
              <w:t xml:space="preserve">(957.2 – 809.4) / 957.2 x 100 = </w:t>
            </w:r>
            <w:r w:rsidRPr="001F50C8">
              <w:rPr>
                <w:b/>
                <w:bCs/>
              </w:rPr>
              <w:t>- or decrease of 15.44%</w:t>
            </w:r>
          </w:p>
        </w:tc>
        <w:tc>
          <w:tcPr>
            <w:tcW w:w="1785" w:type="dxa"/>
          </w:tcPr>
          <w:p w14:paraId="142B96D2" w14:textId="77777777" w:rsidR="00335EF1" w:rsidRDefault="00335EF1" w:rsidP="005B5DAB">
            <w:r>
              <w:t>1 mark</w:t>
            </w:r>
          </w:p>
        </w:tc>
      </w:tr>
      <w:tr w:rsidR="00335EF1" w14:paraId="0CDF2D84" w14:textId="77777777" w:rsidTr="005B5DAB">
        <w:tc>
          <w:tcPr>
            <w:tcW w:w="988" w:type="dxa"/>
          </w:tcPr>
          <w:p w14:paraId="5E1972F3" w14:textId="7BCAEE17" w:rsidR="00335EF1" w:rsidRDefault="00335EF1" w:rsidP="005B5DAB">
            <w:r>
              <w:t xml:space="preserve">     (ii)</w:t>
            </w:r>
          </w:p>
        </w:tc>
        <w:tc>
          <w:tcPr>
            <w:tcW w:w="6237" w:type="dxa"/>
          </w:tcPr>
          <w:p w14:paraId="0562D047" w14:textId="2D81E033" w:rsidR="00335EF1" w:rsidRDefault="001F50C8" w:rsidP="001F50C8">
            <w:r>
              <w:t xml:space="preserve">Any reasonable explanation. </w:t>
            </w:r>
          </w:p>
          <w:p w14:paraId="3E9B792C" w14:textId="628800AB" w:rsidR="001F50C8" w:rsidRDefault="001F50C8" w:rsidP="001F50C8">
            <w:pPr>
              <w:pStyle w:val="ListParagraph"/>
              <w:numPr>
                <w:ilvl w:val="0"/>
                <w:numId w:val="6"/>
              </w:numPr>
            </w:pPr>
            <w:r>
              <w:t>Significant outflow of equity investment (395.5 – 229.6) even though debt increased lead to overall decrease in net position</w:t>
            </w:r>
          </w:p>
        </w:tc>
        <w:tc>
          <w:tcPr>
            <w:tcW w:w="1785" w:type="dxa"/>
          </w:tcPr>
          <w:p w14:paraId="6D847090" w14:textId="013BB5DF" w:rsidR="00335EF1" w:rsidRDefault="00335EF1" w:rsidP="005B5DAB">
            <w:r>
              <w:t>1 mark</w:t>
            </w:r>
          </w:p>
        </w:tc>
      </w:tr>
      <w:tr w:rsidR="00335EF1" w14:paraId="7EC0B300" w14:textId="77777777" w:rsidTr="005B5DAB">
        <w:tc>
          <w:tcPr>
            <w:tcW w:w="988" w:type="dxa"/>
          </w:tcPr>
          <w:p w14:paraId="68E1D553" w14:textId="71965DCE" w:rsidR="00335EF1" w:rsidRDefault="001F50C8" w:rsidP="005B5DAB">
            <w:r>
              <w:t xml:space="preserve">    (iii)</w:t>
            </w:r>
          </w:p>
        </w:tc>
        <w:tc>
          <w:tcPr>
            <w:tcW w:w="6237" w:type="dxa"/>
          </w:tcPr>
          <w:p w14:paraId="13E8FCD2" w14:textId="77777777" w:rsidR="00335EF1" w:rsidRDefault="001F50C8" w:rsidP="001F50C8">
            <w:r>
              <w:t>Describes two effects of a decrease in NII. Could include</w:t>
            </w:r>
          </w:p>
          <w:p w14:paraId="71A4D834" w14:textId="0E16C568" w:rsidR="001F50C8" w:rsidRDefault="001F50C8" w:rsidP="001F50C8">
            <w:pPr>
              <w:pStyle w:val="ListParagraph"/>
              <w:numPr>
                <w:ilvl w:val="0"/>
                <w:numId w:val="6"/>
              </w:numPr>
            </w:pPr>
            <w:r>
              <w:t>Increase in income inflows on current account</w:t>
            </w:r>
          </w:p>
          <w:p w14:paraId="1A9FD517" w14:textId="275B648C" w:rsidR="009060F6" w:rsidRDefault="009060F6" w:rsidP="001F50C8">
            <w:pPr>
              <w:pStyle w:val="ListParagraph"/>
              <w:numPr>
                <w:ilvl w:val="0"/>
                <w:numId w:val="6"/>
              </w:numPr>
            </w:pPr>
            <w:r>
              <w:t>Decrease in income outflows on current account</w:t>
            </w:r>
          </w:p>
          <w:p w14:paraId="4B6B7291" w14:textId="77777777" w:rsidR="001F50C8" w:rsidRDefault="001F50C8" w:rsidP="001F50C8">
            <w:pPr>
              <w:pStyle w:val="ListParagraph"/>
              <w:numPr>
                <w:ilvl w:val="0"/>
                <w:numId w:val="6"/>
              </w:numPr>
            </w:pPr>
            <w:r>
              <w:t>Appreciation of currency</w:t>
            </w:r>
          </w:p>
          <w:p w14:paraId="017516EF" w14:textId="6164F857" w:rsidR="001F50C8" w:rsidRDefault="001F50C8" w:rsidP="001F50C8">
            <w:pPr>
              <w:pStyle w:val="ListParagraph"/>
              <w:numPr>
                <w:ilvl w:val="0"/>
                <w:numId w:val="6"/>
              </w:numPr>
            </w:pPr>
            <w:r>
              <w:t>Contractionary impact on the economy</w:t>
            </w:r>
          </w:p>
        </w:tc>
        <w:tc>
          <w:tcPr>
            <w:tcW w:w="1785" w:type="dxa"/>
          </w:tcPr>
          <w:p w14:paraId="309928D8" w14:textId="77777777" w:rsidR="00335EF1" w:rsidRDefault="00335EF1" w:rsidP="005B5DAB">
            <w:r>
              <w:t>1 – 2 marks</w:t>
            </w:r>
          </w:p>
        </w:tc>
      </w:tr>
      <w:tr w:rsidR="00335EF1" w14:paraId="1BB98C63" w14:textId="77777777" w:rsidTr="005B5DAB">
        <w:tc>
          <w:tcPr>
            <w:tcW w:w="988" w:type="dxa"/>
          </w:tcPr>
          <w:p w14:paraId="41A00152" w14:textId="1B573DD0" w:rsidR="00335EF1" w:rsidRDefault="00335EF1" w:rsidP="005B5DAB">
            <w:r>
              <w:t>(</w:t>
            </w:r>
            <w:r w:rsidR="00B63A42">
              <w:t>b</w:t>
            </w:r>
            <w:r>
              <w:t>)</w:t>
            </w:r>
          </w:p>
        </w:tc>
        <w:tc>
          <w:tcPr>
            <w:tcW w:w="6237" w:type="dxa"/>
          </w:tcPr>
          <w:p w14:paraId="770E748E" w14:textId="51F0AACA" w:rsidR="00335EF1" w:rsidRDefault="00B63A42" w:rsidP="00B63A42">
            <w:r>
              <w:t xml:space="preserve">Defines both foreign assets and foreign liabilities and differentiates between them. </w:t>
            </w:r>
          </w:p>
        </w:tc>
        <w:tc>
          <w:tcPr>
            <w:tcW w:w="1785" w:type="dxa"/>
          </w:tcPr>
          <w:p w14:paraId="7FCDF83F" w14:textId="13E47C51" w:rsidR="00335EF1" w:rsidRDefault="00B63A42" w:rsidP="005B5DAB">
            <w:r>
              <w:t>1 -2 marks</w:t>
            </w:r>
          </w:p>
        </w:tc>
      </w:tr>
      <w:tr w:rsidR="00B63A42" w14:paraId="3A41424F" w14:textId="77777777" w:rsidTr="005B5DAB">
        <w:tc>
          <w:tcPr>
            <w:tcW w:w="988" w:type="dxa"/>
          </w:tcPr>
          <w:p w14:paraId="56C338E5" w14:textId="3EACFD3D" w:rsidR="00B63A42" w:rsidRDefault="00B63A42" w:rsidP="005B5DAB">
            <w:r>
              <w:t>(c)</w:t>
            </w:r>
          </w:p>
        </w:tc>
        <w:tc>
          <w:tcPr>
            <w:tcW w:w="6237" w:type="dxa"/>
          </w:tcPr>
          <w:p w14:paraId="17E6B00C" w14:textId="77777777" w:rsidR="00B63A42" w:rsidRDefault="00B63A42" w:rsidP="00B63A42">
            <w:r>
              <w:t>Explains the relationship between the current account and foreign liabilities. Should include:</w:t>
            </w:r>
          </w:p>
          <w:p w14:paraId="69CAE7C7" w14:textId="77777777" w:rsidR="00B63A42" w:rsidRDefault="00B63A42" w:rsidP="00B63A42">
            <w:pPr>
              <w:pStyle w:val="ListParagraph"/>
              <w:numPr>
                <w:ilvl w:val="0"/>
                <w:numId w:val="6"/>
              </w:numPr>
            </w:pPr>
            <w:r>
              <w:t>Foreign liabilities in the form of equity and debt are serviced on the income account</w:t>
            </w:r>
          </w:p>
          <w:p w14:paraId="114E1CF9" w14:textId="74FE1F2D" w:rsidR="00B63A42" w:rsidRDefault="00B63A42" w:rsidP="00B63A42">
            <w:pPr>
              <w:pStyle w:val="ListParagraph"/>
              <w:numPr>
                <w:ilvl w:val="0"/>
                <w:numId w:val="6"/>
              </w:numPr>
            </w:pPr>
            <w:r>
              <w:t>Decrease in FL improves income acc as recorded in the current account</w:t>
            </w:r>
          </w:p>
          <w:p w14:paraId="3BB22721" w14:textId="77777777" w:rsidR="00B63A42" w:rsidRDefault="00B63A42" w:rsidP="00B63A42">
            <w:pPr>
              <w:pStyle w:val="ListParagraph"/>
              <w:numPr>
                <w:ilvl w:val="0"/>
                <w:numId w:val="6"/>
              </w:numPr>
            </w:pPr>
            <w:r>
              <w:t>When S&gt;I then we will have lower FL and a current account surplus</w:t>
            </w:r>
          </w:p>
          <w:p w14:paraId="1A6A977D" w14:textId="38926CC5" w:rsidR="00B63A42" w:rsidRDefault="00B63A42" w:rsidP="00B63A42">
            <w:pPr>
              <w:pStyle w:val="ListParagraph"/>
              <w:numPr>
                <w:ilvl w:val="0"/>
                <w:numId w:val="6"/>
              </w:numPr>
            </w:pPr>
            <w:r>
              <w:t>When S&lt;I then we will have higher FL and a current account deficit</w:t>
            </w:r>
          </w:p>
        </w:tc>
        <w:tc>
          <w:tcPr>
            <w:tcW w:w="1785" w:type="dxa"/>
          </w:tcPr>
          <w:p w14:paraId="06425847" w14:textId="18BC65B5" w:rsidR="00B63A42" w:rsidRDefault="00B63A42" w:rsidP="005B5DAB">
            <w:r>
              <w:t>1 – 5 marks</w:t>
            </w:r>
          </w:p>
        </w:tc>
      </w:tr>
    </w:tbl>
    <w:p w14:paraId="13F26FEB" w14:textId="4F378524" w:rsidR="0004457E" w:rsidRDefault="0004457E" w:rsidP="0004457E"/>
    <w:p w14:paraId="429777DC" w14:textId="77777777" w:rsidR="00B63A42" w:rsidRDefault="00B63A42">
      <w:pPr>
        <w:spacing w:after="200"/>
        <w:rPr>
          <w:rFonts w:asciiTheme="minorBidi" w:eastAsiaTheme="minorEastAsia" w:hAnsiTheme="minorBidi" w:cstheme="minorBidi"/>
          <w:b/>
          <w:bCs/>
          <w:sz w:val="22"/>
          <w:szCs w:val="22"/>
          <w:lang w:eastAsia="ja-JP"/>
        </w:rPr>
      </w:pPr>
      <w:r>
        <w:rPr>
          <w:rFonts w:asciiTheme="minorBidi" w:eastAsiaTheme="minorEastAsia" w:hAnsiTheme="minorBidi" w:cstheme="minorBidi"/>
          <w:b/>
          <w:bCs/>
          <w:sz w:val="22"/>
          <w:szCs w:val="22"/>
          <w:lang w:eastAsia="ja-JP"/>
        </w:rPr>
        <w:br w:type="page"/>
      </w:r>
    </w:p>
    <w:p w14:paraId="430EAD40" w14:textId="3B86306D" w:rsidR="006F08A0" w:rsidRPr="0010368E" w:rsidRDefault="006F08A0" w:rsidP="0010368E">
      <w:pPr>
        <w:widowControl w:val="0"/>
        <w:tabs>
          <w:tab w:val="left" w:pos="7088"/>
        </w:tabs>
        <w:autoSpaceDE w:val="0"/>
        <w:autoSpaceDN w:val="0"/>
        <w:adjustRightInd w:val="0"/>
        <w:rPr>
          <w:rFonts w:asciiTheme="minorBidi" w:eastAsiaTheme="minorEastAsia" w:hAnsiTheme="minorBidi" w:cstheme="minorBidi"/>
          <w:b/>
          <w:bCs/>
          <w:sz w:val="22"/>
          <w:szCs w:val="22"/>
          <w:lang w:eastAsia="ja-JP"/>
        </w:rPr>
      </w:pPr>
      <w:r w:rsidRPr="006A4436">
        <w:rPr>
          <w:rFonts w:asciiTheme="minorBidi" w:eastAsiaTheme="minorEastAsia" w:hAnsiTheme="minorBidi" w:cstheme="minorBidi"/>
          <w:b/>
          <w:bCs/>
          <w:sz w:val="22"/>
          <w:szCs w:val="22"/>
          <w:lang w:eastAsia="ja-JP"/>
        </w:rPr>
        <w:lastRenderedPageBreak/>
        <w:t>Secti</w:t>
      </w:r>
      <w:r w:rsidR="00777184" w:rsidRPr="006A4436">
        <w:rPr>
          <w:rFonts w:asciiTheme="minorBidi" w:eastAsiaTheme="minorEastAsia" w:hAnsiTheme="minorBidi" w:cstheme="minorBidi"/>
          <w:b/>
          <w:bCs/>
          <w:sz w:val="22"/>
          <w:szCs w:val="22"/>
          <w:lang w:eastAsia="ja-JP"/>
        </w:rPr>
        <w:t xml:space="preserve">on Three: Extended response </w:t>
      </w:r>
      <w:r w:rsidR="00777184" w:rsidRPr="006A4436">
        <w:rPr>
          <w:rFonts w:asciiTheme="minorBidi" w:eastAsiaTheme="minorEastAsia" w:hAnsiTheme="minorBidi" w:cstheme="minorBidi"/>
          <w:b/>
          <w:bCs/>
          <w:sz w:val="22"/>
          <w:szCs w:val="22"/>
          <w:lang w:eastAsia="ja-JP"/>
        </w:rPr>
        <w:tab/>
        <w:t xml:space="preserve">           </w:t>
      </w:r>
      <w:r w:rsidR="007B08EF" w:rsidRPr="006A4436">
        <w:rPr>
          <w:rFonts w:asciiTheme="minorBidi" w:eastAsiaTheme="minorEastAsia" w:hAnsiTheme="minorBidi" w:cstheme="minorBidi"/>
          <w:b/>
          <w:bCs/>
          <w:sz w:val="22"/>
          <w:szCs w:val="22"/>
          <w:lang w:eastAsia="ja-JP"/>
        </w:rPr>
        <w:t>(4</w:t>
      </w:r>
      <w:r w:rsidRPr="006A4436">
        <w:rPr>
          <w:rFonts w:asciiTheme="minorBidi" w:eastAsiaTheme="minorEastAsia" w:hAnsiTheme="minorBidi" w:cstheme="minorBidi"/>
          <w:b/>
          <w:bCs/>
          <w:sz w:val="22"/>
          <w:szCs w:val="22"/>
          <w:lang w:eastAsia="ja-JP"/>
        </w:rPr>
        <w:t xml:space="preserve">0 </w:t>
      </w:r>
      <w:r w:rsidR="00C025A9" w:rsidRPr="006A4436">
        <w:rPr>
          <w:rFonts w:asciiTheme="minorBidi" w:eastAsiaTheme="minorEastAsia" w:hAnsiTheme="minorBidi" w:cstheme="minorBidi"/>
          <w:b/>
          <w:bCs/>
          <w:sz w:val="22"/>
          <w:szCs w:val="22"/>
          <w:lang w:eastAsia="ja-JP"/>
        </w:rPr>
        <w:t>M</w:t>
      </w:r>
      <w:r w:rsidRPr="006A4436">
        <w:rPr>
          <w:rFonts w:asciiTheme="minorBidi" w:eastAsiaTheme="minorEastAsia" w:hAnsiTheme="minorBidi" w:cstheme="minorBidi"/>
          <w:b/>
          <w:bCs/>
          <w:sz w:val="22"/>
          <w:szCs w:val="22"/>
          <w:lang w:eastAsia="ja-JP"/>
        </w:rPr>
        <w:t>arks)</w:t>
      </w:r>
    </w:p>
    <w:p w14:paraId="6B18DA85" w14:textId="1443101A" w:rsidR="00A06815" w:rsidRPr="006A4436" w:rsidRDefault="00A06815" w:rsidP="00A41A96">
      <w:pPr>
        <w:pBdr>
          <w:top w:val="single" w:sz="4" w:space="1" w:color="auto"/>
        </w:pBdr>
        <w:tabs>
          <w:tab w:val="left" w:pos="567"/>
          <w:tab w:val="left" w:pos="7655"/>
        </w:tabs>
        <w:ind w:left="992" w:hanging="992"/>
        <w:rPr>
          <w:rFonts w:asciiTheme="minorBidi" w:hAnsiTheme="minorBidi" w:cstheme="minorBidi"/>
          <w:b/>
          <w:sz w:val="22"/>
          <w:szCs w:val="22"/>
        </w:rPr>
      </w:pPr>
      <w:r w:rsidRPr="006A4436">
        <w:rPr>
          <w:rFonts w:asciiTheme="minorBidi" w:hAnsiTheme="minorBidi" w:cstheme="minorBidi"/>
          <w:b/>
          <w:sz w:val="22"/>
          <w:szCs w:val="22"/>
        </w:rPr>
        <w:t>Question 2</w:t>
      </w:r>
      <w:r w:rsidR="002E2DD5" w:rsidRPr="006A4436">
        <w:rPr>
          <w:rFonts w:asciiTheme="minorBidi" w:hAnsiTheme="minorBidi" w:cstheme="minorBidi"/>
          <w:b/>
          <w:sz w:val="22"/>
          <w:szCs w:val="22"/>
        </w:rPr>
        <w:t>8</w:t>
      </w:r>
      <w:r w:rsidRPr="006A4436">
        <w:rPr>
          <w:rFonts w:asciiTheme="minorBidi" w:hAnsiTheme="minorBidi" w:cstheme="minorBidi"/>
          <w:sz w:val="22"/>
          <w:szCs w:val="22"/>
        </w:rPr>
        <w:tab/>
      </w:r>
      <w:r w:rsidR="00304B9C" w:rsidRPr="006A4436">
        <w:rPr>
          <w:rFonts w:asciiTheme="minorBidi" w:hAnsiTheme="minorBidi" w:cstheme="minorBidi"/>
          <w:sz w:val="22"/>
          <w:szCs w:val="22"/>
        </w:rPr>
        <w:t xml:space="preserve">    </w:t>
      </w:r>
      <w:r w:rsidR="00304B9C" w:rsidRPr="006A4436">
        <w:rPr>
          <w:rFonts w:asciiTheme="minorBidi" w:hAnsiTheme="minorBidi" w:cstheme="minorBidi"/>
          <w:b/>
          <w:bCs/>
          <w:sz w:val="22"/>
          <w:szCs w:val="22"/>
        </w:rPr>
        <w:t>(</w:t>
      </w:r>
      <w:r w:rsidR="00304B9C" w:rsidRPr="006A4436">
        <w:rPr>
          <w:rFonts w:asciiTheme="minorBidi" w:hAnsiTheme="minorBidi" w:cstheme="minorBidi"/>
          <w:b/>
          <w:sz w:val="22"/>
          <w:szCs w:val="22"/>
        </w:rPr>
        <w:t>20 marks)</w:t>
      </w:r>
      <w:r w:rsidR="005601E7" w:rsidRPr="006A4436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="005601E7" w:rsidRPr="006A4436">
        <w:rPr>
          <w:rFonts w:asciiTheme="minorBidi" w:hAnsiTheme="minorBidi" w:cstheme="minorBidi"/>
          <w:sz w:val="22"/>
          <w:szCs w:val="22"/>
        </w:rPr>
        <w:t xml:space="preserve">      </w:t>
      </w:r>
    </w:p>
    <w:p w14:paraId="62081A24" w14:textId="7E6C5736" w:rsidR="00C11D28" w:rsidRPr="006A4436" w:rsidRDefault="00C11D28" w:rsidP="00C11D28">
      <w:pPr>
        <w:tabs>
          <w:tab w:val="left" w:pos="567"/>
          <w:tab w:val="left" w:pos="851"/>
          <w:tab w:val="right" w:pos="9072"/>
        </w:tabs>
        <w:rPr>
          <w:rFonts w:asciiTheme="minorBidi" w:hAnsiTheme="minorBidi" w:cstheme="minorBidi"/>
          <w:sz w:val="22"/>
          <w:szCs w:val="22"/>
        </w:rPr>
      </w:pPr>
    </w:p>
    <w:p w14:paraId="117F3541" w14:textId="40B359BB" w:rsidR="00BE12AA" w:rsidRPr="0010368E" w:rsidRDefault="00C01166" w:rsidP="009E3FDA">
      <w:pPr>
        <w:pStyle w:val="ListParagraph"/>
        <w:numPr>
          <w:ilvl w:val="0"/>
          <w:numId w:val="1"/>
        </w:numPr>
        <w:tabs>
          <w:tab w:val="left" w:pos="1134"/>
          <w:tab w:val="right" w:pos="9072"/>
        </w:tabs>
        <w:spacing w:after="0" w:line="240" w:lineRule="auto"/>
        <w:ind w:left="567" w:hanging="567"/>
        <w:rPr>
          <w:rFonts w:asciiTheme="minorBidi" w:hAnsiTheme="minorBidi"/>
        </w:rPr>
      </w:pPr>
      <w:r w:rsidRPr="0010368E">
        <w:rPr>
          <w:rFonts w:asciiTheme="minorBidi" w:hAnsiTheme="minorBidi"/>
        </w:rPr>
        <w:t xml:space="preserve">Outline the significance of trade to Australia and </w:t>
      </w:r>
      <w:r w:rsidR="0004457E" w:rsidRPr="0010368E">
        <w:rPr>
          <w:rFonts w:asciiTheme="minorBidi" w:hAnsiTheme="minorBidi"/>
        </w:rPr>
        <w:t>describe the patterns and trends in Australia’s direction and composition of trade</w:t>
      </w:r>
      <w:r w:rsidR="00B260AA" w:rsidRPr="0010368E">
        <w:rPr>
          <w:rFonts w:asciiTheme="minorBidi" w:hAnsiTheme="minorBidi"/>
        </w:rPr>
        <w:t>.</w:t>
      </w:r>
      <w:r w:rsidR="00BE12AA" w:rsidRPr="0010368E">
        <w:rPr>
          <w:rFonts w:asciiTheme="minorBidi" w:hAnsiTheme="minorBidi"/>
        </w:rPr>
        <w:tab/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6799"/>
        <w:gridCol w:w="1276"/>
        <w:gridCol w:w="851"/>
      </w:tblGrid>
      <w:tr w:rsidR="00B63A42" w:rsidRPr="00967668" w14:paraId="7D20D2E3" w14:textId="77777777" w:rsidTr="005B5DAB">
        <w:trPr>
          <w:trHeight w:val="347"/>
        </w:trPr>
        <w:tc>
          <w:tcPr>
            <w:tcW w:w="6799" w:type="dxa"/>
          </w:tcPr>
          <w:p w14:paraId="4863B11D" w14:textId="77777777" w:rsidR="00B63A42" w:rsidRPr="00967668" w:rsidRDefault="00B63A42" w:rsidP="005B5DAB">
            <w:pPr>
              <w:rPr>
                <w:b/>
                <w:bCs/>
              </w:rPr>
            </w:pPr>
            <w:r w:rsidRPr="00967668">
              <w:rPr>
                <w:b/>
                <w:bCs/>
              </w:rPr>
              <w:t xml:space="preserve">Description </w:t>
            </w:r>
          </w:p>
        </w:tc>
        <w:tc>
          <w:tcPr>
            <w:tcW w:w="2127" w:type="dxa"/>
            <w:gridSpan w:val="2"/>
          </w:tcPr>
          <w:p w14:paraId="338E8213" w14:textId="77777777" w:rsidR="00B63A42" w:rsidRPr="00967668" w:rsidRDefault="00B63A42" w:rsidP="005B5DAB">
            <w:pPr>
              <w:jc w:val="center"/>
              <w:rPr>
                <w:b/>
                <w:bCs/>
              </w:rPr>
            </w:pPr>
            <w:r w:rsidRPr="00967668">
              <w:rPr>
                <w:b/>
                <w:bCs/>
              </w:rPr>
              <w:t>Marks</w:t>
            </w:r>
          </w:p>
        </w:tc>
      </w:tr>
      <w:tr w:rsidR="00B63A42" w:rsidRPr="0069692D" w14:paraId="1E53FFDA" w14:textId="77777777" w:rsidTr="005B5DAB">
        <w:trPr>
          <w:trHeight w:val="425"/>
        </w:trPr>
        <w:tc>
          <w:tcPr>
            <w:tcW w:w="8926" w:type="dxa"/>
            <w:gridSpan w:val="3"/>
            <w:shd w:val="clear" w:color="auto" w:fill="D9D9D9" w:themeFill="background1" w:themeFillShade="D9"/>
            <w:vAlign w:val="center"/>
          </w:tcPr>
          <w:p w14:paraId="6F47534F" w14:textId="235E073F" w:rsidR="00B63A42" w:rsidRPr="0069692D" w:rsidRDefault="00B63A42" w:rsidP="005B5DAB">
            <w:pPr>
              <w:rPr>
                <w:b/>
                <w:bCs/>
              </w:rPr>
            </w:pPr>
            <w:r>
              <w:rPr>
                <w:b/>
                <w:bCs/>
              </w:rPr>
              <w:t>Significance of Trade to Australia</w:t>
            </w:r>
          </w:p>
        </w:tc>
      </w:tr>
      <w:tr w:rsidR="00B63A42" w14:paraId="3610B916" w14:textId="77777777" w:rsidTr="005B5DAB">
        <w:trPr>
          <w:trHeight w:val="425"/>
        </w:trPr>
        <w:tc>
          <w:tcPr>
            <w:tcW w:w="6799" w:type="dxa"/>
            <w:vAlign w:val="center"/>
          </w:tcPr>
          <w:p w14:paraId="178B154E" w14:textId="66460596" w:rsidR="00B63A42" w:rsidRDefault="00B63A42" w:rsidP="005B5DAB">
            <w:r>
              <w:t>Outlines the significance of trade to Australia</w:t>
            </w:r>
          </w:p>
        </w:tc>
        <w:tc>
          <w:tcPr>
            <w:tcW w:w="1276" w:type="dxa"/>
            <w:vAlign w:val="center"/>
          </w:tcPr>
          <w:p w14:paraId="4DBD1346" w14:textId="72A9D62A" w:rsidR="00B63A42" w:rsidRDefault="00B63A42" w:rsidP="005B5DAB">
            <w:pPr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14:paraId="69993846" w14:textId="77777777" w:rsidR="00B63A42" w:rsidRDefault="00B63A42" w:rsidP="005B5DAB">
            <w:pPr>
              <w:jc w:val="center"/>
            </w:pPr>
          </w:p>
        </w:tc>
      </w:tr>
      <w:tr w:rsidR="00B63A42" w14:paraId="61E65E5E" w14:textId="77777777" w:rsidTr="005B5DAB">
        <w:trPr>
          <w:trHeight w:val="418"/>
        </w:trPr>
        <w:tc>
          <w:tcPr>
            <w:tcW w:w="6799" w:type="dxa"/>
            <w:vAlign w:val="center"/>
          </w:tcPr>
          <w:p w14:paraId="3A994ACC" w14:textId="38833E32" w:rsidR="00B63A42" w:rsidRDefault="00B63A42" w:rsidP="005B5DAB">
            <w:r>
              <w:t>States the significance of trade to Australia</w:t>
            </w:r>
          </w:p>
        </w:tc>
        <w:tc>
          <w:tcPr>
            <w:tcW w:w="1276" w:type="dxa"/>
            <w:vAlign w:val="center"/>
          </w:tcPr>
          <w:p w14:paraId="25D74ABA" w14:textId="7C07F866" w:rsidR="00B63A42" w:rsidRDefault="00B63A42" w:rsidP="005B5DAB">
            <w:pPr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 w14:paraId="4F5A9A82" w14:textId="77777777" w:rsidR="00B63A42" w:rsidRDefault="00B63A42" w:rsidP="005B5DAB">
            <w:pPr>
              <w:jc w:val="center"/>
            </w:pPr>
          </w:p>
        </w:tc>
      </w:tr>
      <w:tr w:rsidR="00B63A42" w:rsidRPr="0069692D" w14:paraId="531838F1" w14:textId="77777777" w:rsidTr="005B5DAB">
        <w:trPr>
          <w:trHeight w:val="411"/>
        </w:trPr>
        <w:tc>
          <w:tcPr>
            <w:tcW w:w="8926" w:type="dxa"/>
            <w:gridSpan w:val="3"/>
            <w:shd w:val="clear" w:color="auto" w:fill="D9D9D9" w:themeFill="background1" w:themeFillShade="D9"/>
            <w:vAlign w:val="center"/>
          </w:tcPr>
          <w:p w14:paraId="2E8583A6" w14:textId="757AB2B1" w:rsidR="00B63A42" w:rsidRPr="0069692D" w:rsidRDefault="00B63A42" w:rsidP="005B5DAB">
            <w:pPr>
              <w:rPr>
                <w:b/>
                <w:bCs/>
              </w:rPr>
            </w:pPr>
            <w:r>
              <w:rPr>
                <w:b/>
                <w:bCs/>
              </w:rPr>
              <w:t>Patterns and trends in Australia’s direction of trade</w:t>
            </w:r>
          </w:p>
        </w:tc>
      </w:tr>
      <w:tr w:rsidR="00B63A42" w14:paraId="1204B4B9" w14:textId="77777777" w:rsidTr="005B5DAB">
        <w:trPr>
          <w:trHeight w:val="411"/>
        </w:trPr>
        <w:tc>
          <w:tcPr>
            <w:tcW w:w="6799" w:type="dxa"/>
            <w:vAlign w:val="center"/>
          </w:tcPr>
          <w:p w14:paraId="634D53E2" w14:textId="4FF5659B" w:rsidR="00B63A42" w:rsidRPr="00967668" w:rsidRDefault="00B63A42" w:rsidP="005B5DAB">
            <w:r>
              <w:t>Describes the patterns and trends in Australia’s direction of trade, including our top 5 two way trading partners</w:t>
            </w:r>
          </w:p>
        </w:tc>
        <w:tc>
          <w:tcPr>
            <w:tcW w:w="1276" w:type="dxa"/>
            <w:vAlign w:val="center"/>
          </w:tcPr>
          <w:p w14:paraId="2897F93E" w14:textId="77777777" w:rsidR="00B63A42" w:rsidRDefault="00B63A42" w:rsidP="005B5DAB">
            <w:pPr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14:paraId="694187D4" w14:textId="77777777" w:rsidR="00B63A42" w:rsidRDefault="00B63A42" w:rsidP="005B5DAB">
            <w:pPr>
              <w:jc w:val="center"/>
            </w:pPr>
          </w:p>
        </w:tc>
      </w:tr>
      <w:tr w:rsidR="00B63A42" w14:paraId="287413FF" w14:textId="77777777" w:rsidTr="005B5DAB">
        <w:trPr>
          <w:trHeight w:val="347"/>
        </w:trPr>
        <w:tc>
          <w:tcPr>
            <w:tcW w:w="6799" w:type="dxa"/>
            <w:vAlign w:val="center"/>
          </w:tcPr>
          <w:p w14:paraId="5995D57A" w14:textId="6E55D5D2" w:rsidR="00B63A42" w:rsidRDefault="00B63A42" w:rsidP="005B5DAB">
            <w:r>
              <w:t>Identifies the patterns and trends in Australia’s direction of trade</w:t>
            </w:r>
          </w:p>
        </w:tc>
        <w:tc>
          <w:tcPr>
            <w:tcW w:w="1276" w:type="dxa"/>
            <w:vAlign w:val="center"/>
          </w:tcPr>
          <w:p w14:paraId="642B92F8" w14:textId="77777777" w:rsidR="00B63A42" w:rsidRDefault="00B63A42" w:rsidP="005B5DAB">
            <w:pPr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 w14:paraId="76B21247" w14:textId="77777777" w:rsidR="00B63A42" w:rsidRDefault="00B63A42" w:rsidP="005B5DAB">
            <w:pPr>
              <w:jc w:val="center"/>
            </w:pPr>
          </w:p>
        </w:tc>
      </w:tr>
      <w:tr w:rsidR="00B63A42" w:rsidRPr="0069692D" w14:paraId="31D16508" w14:textId="77777777" w:rsidTr="005B5DAB">
        <w:trPr>
          <w:trHeight w:val="467"/>
        </w:trPr>
        <w:tc>
          <w:tcPr>
            <w:tcW w:w="8926" w:type="dxa"/>
            <w:gridSpan w:val="3"/>
            <w:shd w:val="clear" w:color="auto" w:fill="D9D9D9" w:themeFill="background1" w:themeFillShade="D9"/>
            <w:vAlign w:val="center"/>
          </w:tcPr>
          <w:p w14:paraId="082FEE30" w14:textId="5C31BBE6" w:rsidR="00B63A42" w:rsidRPr="0069692D" w:rsidRDefault="00B63A42" w:rsidP="005B5DAB">
            <w:pPr>
              <w:rPr>
                <w:b/>
                <w:bCs/>
              </w:rPr>
            </w:pPr>
            <w:r>
              <w:rPr>
                <w:b/>
                <w:bCs/>
              </w:rPr>
              <w:t>Patterns and trends in Australia’s composition of trade</w:t>
            </w:r>
          </w:p>
        </w:tc>
      </w:tr>
      <w:tr w:rsidR="00B63A42" w14:paraId="48E5408D" w14:textId="77777777" w:rsidTr="005B5DAB">
        <w:trPr>
          <w:trHeight w:val="643"/>
        </w:trPr>
        <w:tc>
          <w:tcPr>
            <w:tcW w:w="6799" w:type="dxa"/>
            <w:vAlign w:val="center"/>
          </w:tcPr>
          <w:p w14:paraId="491DA338" w14:textId="0483D928" w:rsidR="00B63A42" w:rsidRPr="00967668" w:rsidRDefault="00B63A42" w:rsidP="005B5DAB">
            <w:r>
              <w:t>Describes the patterns and trends in Australia’s composition of trade (exports and imports), including our current top 5 exports and imports</w:t>
            </w:r>
          </w:p>
        </w:tc>
        <w:tc>
          <w:tcPr>
            <w:tcW w:w="1276" w:type="dxa"/>
            <w:vAlign w:val="center"/>
          </w:tcPr>
          <w:p w14:paraId="110B87D8" w14:textId="3CFA19C6" w:rsidR="00B63A42" w:rsidRDefault="00B63A42" w:rsidP="005B5DAB">
            <w:pPr>
              <w:jc w:val="center"/>
            </w:pPr>
            <w:r>
              <w:t>3 – 4</w:t>
            </w:r>
          </w:p>
        </w:tc>
        <w:tc>
          <w:tcPr>
            <w:tcW w:w="851" w:type="dxa"/>
            <w:vAlign w:val="center"/>
          </w:tcPr>
          <w:p w14:paraId="02671D8C" w14:textId="77777777" w:rsidR="00B63A42" w:rsidRDefault="00B63A42" w:rsidP="005B5DAB">
            <w:pPr>
              <w:jc w:val="center"/>
            </w:pPr>
          </w:p>
        </w:tc>
      </w:tr>
      <w:tr w:rsidR="00B63A42" w14:paraId="339203DE" w14:textId="77777777" w:rsidTr="005B5DAB">
        <w:trPr>
          <w:trHeight w:val="643"/>
        </w:trPr>
        <w:tc>
          <w:tcPr>
            <w:tcW w:w="6799" w:type="dxa"/>
            <w:vAlign w:val="center"/>
          </w:tcPr>
          <w:p w14:paraId="007D3817" w14:textId="391B9D37" w:rsidR="00B63A42" w:rsidRDefault="00B63A42" w:rsidP="005B5DAB">
            <w:r>
              <w:t>Identifies the patterns and trends in Australia’s composition of trade</w:t>
            </w:r>
          </w:p>
        </w:tc>
        <w:tc>
          <w:tcPr>
            <w:tcW w:w="1276" w:type="dxa"/>
            <w:vAlign w:val="center"/>
          </w:tcPr>
          <w:p w14:paraId="5EDD72AA" w14:textId="77C0876D" w:rsidR="00B63A42" w:rsidRDefault="00B63A42" w:rsidP="005B5DAB">
            <w:pPr>
              <w:jc w:val="center"/>
            </w:pPr>
            <w:r>
              <w:t>1 - 2</w:t>
            </w:r>
          </w:p>
        </w:tc>
        <w:tc>
          <w:tcPr>
            <w:tcW w:w="851" w:type="dxa"/>
            <w:vAlign w:val="center"/>
          </w:tcPr>
          <w:p w14:paraId="7084D952" w14:textId="77777777" w:rsidR="00B63A42" w:rsidRDefault="00B63A42" w:rsidP="005B5DAB">
            <w:pPr>
              <w:jc w:val="center"/>
            </w:pPr>
          </w:p>
        </w:tc>
      </w:tr>
      <w:tr w:rsidR="00B63A42" w:rsidRPr="00503613" w14:paraId="70328CBA" w14:textId="77777777" w:rsidTr="005B5DAB">
        <w:trPr>
          <w:trHeight w:val="327"/>
        </w:trPr>
        <w:tc>
          <w:tcPr>
            <w:tcW w:w="6799" w:type="dxa"/>
          </w:tcPr>
          <w:p w14:paraId="1DEA4003" w14:textId="77777777" w:rsidR="00B63A42" w:rsidRPr="00967668" w:rsidRDefault="00B63A42" w:rsidP="005B5DAB"/>
        </w:tc>
        <w:tc>
          <w:tcPr>
            <w:tcW w:w="1276" w:type="dxa"/>
          </w:tcPr>
          <w:p w14:paraId="3EA674F4" w14:textId="77777777" w:rsidR="00B63A42" w:rsidRPr="00503613" w:rsidRDefault="00B63A42" w:rsidP="005B5DAB">
            <w:pPr>
              <w:jc w:val="center"/>
              <w:rPr>
                <w:b/>
                <w:bCs/>
              </w:rPr>
            </w:pPr>
            <w:r w:rsidRPr="00503613">
              <w:rPr>
                <w:b/>
                <w:bCs/>
              </w:rPr>
              <w:t>8 marks</w:t>
            </w:r>
          </w:p>
        </w:tc>
        <w:tc>
          <w:tcPr>
            <w:tcW w:w="851" w:type="dxa"/>
          </w:tcPr>
          <w:p w14:paraId="12E18185" w14:textId="77777777" w:rsidR="00B63A42" w:rsidRPr="00503613" w:rsidRDefault="00B63A42" w:rsidP="005B5DAB">
            <w:pPr>
              <w:jc w:val="center"/>
              <w:rPr>
                <w:b/>
                <w:bCs/>
              </w:rPr>
            </w:pPr>
          </w:p>
        </w:tc>
      </w:tr>
    </w:tbl>
    <w:p w14:paraId="414964F4" w14:textId="77777777" w:rsidR="00B63A42" w:rsidRPr="006A4436" w:rsidRDefault="00B63A42" w:rsidP="00BE12AA">
      <w:pPr>
        <w:tabs>
          <w:tab w:val="left" w:pos="1134"/>
          <w:tab w:val="right" w:pos="9072"/>
        </w:tabs>
        <w:rPr>
          <w:rFonts w:asciiTheme="minorBidi" w:hAnsiTheme="minorBidi" w:cstheme="minorBidi"/>
          <w:sz w:val="22"/>
          <w:szCs w:val="22"/>
        </w:rPr>
      </w:pPr>
    </w:p>
    <w:p w14:paraId="1D5ABF43" w14:textId="699EC876" w:rsidR="00BE12AA" w:rsidRPr="0010368E" w:rsidRDefault="0004457E" w:rsidP="0010368E">
      <w:pPr>
        <w:pStyle w:val="ListParagraph"/>
        <w:numPr>
          <w:ilvl w:val="0"/>
          <w:numId w:val="1"/>
        </w:numPr>
        <w:tabs>
          <w:tab w:val="left" w:pos="1134"/>
          <w:tab w:val="right" w:pos="9072"/>
        </w:tabs>
        <w:spacing w:after="0" w:line="240" w:lineRule="auto"/>
        <w:ind w:left="567" w:hanging="567"/>
        <w:rPr>
          <w:rFonts w:asciiTheme="minorBidi" w:hAnsiTheme="minorBidi"/>
        </w:rPr>
      </w:pPr>
      <w:r>
        <w:rPr>
          <w:rFonts w:asciiTheme="minorBidi" w:hAnsiTheme="minorBidi"/>
        </w:rPr>
        <w:t>Demonstrate and explain how tariffs and subsidies effect the Australian economy</w:t>
      </w:r>
      <w:r w:rsidR="00BE12AA" w:rsidRPr="006A4436">
        <w:rPr>
          <w:rFonts w:asciiTheme="minorBidi" w:hAnsiTheme="minorBidi"/>
        </w:rPr>
        <w:t>.</w:t>
      </w:r>
      <w:r w:rsidR="00BE12AA" w:rsidRPr="006A4436">
        <w:rPr>
          <w:rFonts w:asciiTheme="minorBidi" w:hAnsiTheme="minorBidi"/>
        </w:rPr>
        <w:tab/>
      </w:r>
      <w:r w:rsidR="00CA19C1" w:rsidRPr="006A4436">
        <w:rPr>
          <w:rFonts w:asciiTheme="minorBidi" w:hAnsiTheme="minorBidi"/>
        </w:rPr>
        <w:t xml:space="preserve">   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6799"/>
        <w:gridCol w:w="1276"/>
        <w:gridCol w:w="851"/>
      </w:tblGrid>
      <w:tr w:rsidR="0010368E" w:rsidRPr="00967668" w14:paraId="54220B45" w14:textId="77777777" w:rsidTr="005B5DAB">
        <w:trPr>
          <w:trHeight w:val="345"/>
        </w:trPr>
        <w:tc>
          <w:tcPr>
            <w:tcW w:w="6799" w:type="dxa"/>
            <w:vAlign w:val="center"/>
          </w:tcPr>
          <w:p w14:paraId="04F526EB" w14:textId="77777777" w:rsidR="0010368E" w:rsidRPr="00967668" w:rsidRDefault="0010368E" w:rsidP="005B5DAB">
            <w:pPr>
              <w:rPr>
                <w:b/>
                <w:bCs/>
              </w:rPr>
            </w:pPr>
            <w:r w:rsidRPr="00967668">
              <w:rPr>
                <w:b/>
                <w:bCs/>
              </w:rPr>
              <w:t xml:space="preserve">Description </w:t>
            </w:r>
          </w:p>
        </w:tc>
        <w:tc>
          <w:tcPr>
            <w:tcW w:w="2127" w:type="dxa"/>
            <w:gridSpan w:val="2"/>
            <w:vAlign w:val="center"/>
          </w:tcPr>
          <w:p w14:paraId="4BE2BAB8" w14:textId="77777777" w:rsidR="0010368E" w:rsidRPr="00967668" w:rsidRDefault="0010368E" w:rsidP="005B5DAB">
            <w:pPr>
              <w:jc w:val="center"/>
              <w:rPr>
                <w:b/>
                <w:bCs/>
              </w:rPr>
            </w:pPr>
            <w:r w:rsidRPr="00967668">
              <w:rPr>
                <w:b/>
                <w:bCs/>
              </w:rPr>
              <w:t>Marks</w:t>
            </w:r>
          </w:p>
        </w:tc>
      </w:tr>
      <w:tr w:rsidR="0010368E" w:rsidRPr="009238AC" w14:paraId="4B5334E8" w14:textId="77777777" w:rsidTr="005B5DAB">
        <w:trPr>
          <w:trHeight w:val="426"/>
        </w:trPr>
        <w:tc>
          <w:tcPr>
            <w:tcW w:w="8926" w:type="dxa"/>
            <w:gridSpan w:val="3"/>
            <w:shd w:val="clear" w:color="auto" w:fill="D9D9D9" w:themeFill="background1" w:themeFillShade="D9"/>
            <w:vAlign w:val="center"/>
          </w:tcPr>
          <w:p w14:paraId="39173B85" w14:textId="77777777" w:rsidR="0010368E" w:rsidRPr="009238AC" w:rsidRDefault="0010368E" w:rsidP="005B5DAB">
            <w:pPr>
              <w:rPr>
                <w:b/>
                <w:bCs/>
              </w:rPr>
            </w:pPr>
            <w:r w:rsidRPr="009238AC">
              <w:rPr>
                <w:b/>
                <w:bCs/>
              </w:rPr>
              <w:t>Models</w:t>
            </w:r>
          </w:p>
        </w:tc>
      </w:tr>
      <w:tr w:rsidR="0010368E" w14:paraId="6C8B6866" w14:textId="77777777" w:rsidTr="005B5DAB">
        <w:trPr>
          <w:trHeight w:val="546"/>
        </w:trPr>
        <w:tc>
          <w:tcPr>
            <w:tcW w:w="6799" w:type="dxa"/>
            <w:vAlign w:val="center"/>
          </w:tcPr>
          <w:p w14:paraId="52218F15" w14:textId="77777777" w:rsidR="0010368E" w:rsidRPr="00580C03" w:rsidRDefault="0010368E" w:rsidP="005B5DAB">
            <w:pPr>
              <w:rPr>
                <w:sz w:val="10"/>
                <w:szCs w:val="10"/>
              </w:rPr>
            </w:pPr>
          </w:p>
          <w:p w14:paraId="44EB294C" w14:textId="7A15FA7A" w:rsidR="0010368E" w:rsidRDefault="0010368E" w:rsidP="0010368E">
            <w:r w:rsidRPr="004B7337">
              <w:rPr>
                <w:b/>
                <w:bCs/>
              </w:rPr>
              <w:t>Two (2)</w:t>
            </w:r>
            <w:r>
              <w:t xml:space="preserve"> c</w:t>
            </w:r>
            <w:r w:rsidRPr="001A7801">
              <w:t xml:space="preserve">orrectly labelled demand and supply </w:t>
            </w:r>
            <w:r>
              <w:t xml:space="preserve">diagrams </w:t>
            </w:r>
            <w:r w:rsidRPr="009238AC">
              <w:t>[</w:t>
            </w:r>
            <w:r>
              <w:rPr>
                <w:b/>
                <w:bCs/>
              </w:rPr>
              <w:t>tariff and subsidy</w:t>
            </w:r>
            <w:r w:rsidRPr="009238AC">
              <w:t>]</w:t>
            </w:r>
            <w:r>
              <w:t>.</w:t>
            </w:r>
          </w:p>
          <w:p w14:paraId="0C9C3170" w14:textId="77777777" w:rsidR="0010368E" w:rsidRPr="00580C03" w:rsidRDefault="0010368E" w:rsidP="005B5DAB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14:paraId="5F214D95" w14:textId="33C246B5" w:rsidR="0010368E" w:rsidRDefault="0010368E" w:rsidP="005B5DAB">
            <w:pPr>
              <w:jc w:val="center"/>
            </w:pPr>
            <w:r>
              <w:t>1-4</w:t>
            </w:r>
          </w:p>
        </w:tc>
        <w:tc>
          <w:tcPr>
            <w:tcW w:w="851" w:type="dxa"/>
          </w:tcPr>
          <w:p w14:paraId="1BAA3A4D" w14:textId="77777777" w:rsidR="0010368E" w:rsidRDefault="0010368E" w:rsidP="005B5DAB">
            <w:pPr>
              <w:jc w:val="center"/>
            </w:pPr>
          </w:p>
        </w:tc>
      </w:tr>
      <w:tr w:rsidR="0010368E" w:rsidRPr="009238AC" w14:paraId="604292D5" w14:textId="77777777" w:rsidTr="005B5DAB">
        <w:trPr>
          <w:trHeight w:val="256"/>
        </w:trPr>
        <w:tc>
          <w:tcPr>
            <w:tcW w:w="8926" w:type="dxa"/>
            <w:gridSpan w:val="3"/>
            <w:shd w:val="clear" w:color="auto" w:fill="D9D9D9" w:themeFill="background1" w:themeFillShade="D9"/>
            <w:vAlign w:val="center"/>
          </w:tcPr>
          <w:p w14:paraId="3B30F562" w14:textId="77777777" w:rsidR="0010368E" w:rsidRPr="009238AC" w:rsidRDefault="0010368E" w:rsidP="005B5DAB">
            <w:pPr>
              <w:rPr>
                <w:b/>
                <w:bCs/>
              </w:rPr>
            </w:pPr>
            <w:r w:rsidRPr="009238AC">
              <w:rPr>
                <w:b/>
                <w:bCs/>
              </w:rPr>
              <w:t>Explanation</w:t>
            </w:r>
          </w:p>
        </w:tc>
      </w:tr>
      <w:tr w:rsidR="0010368E" w14:paraId="015BE527" w14:textId="77777777" w:rsidTr="005B5DAB">
        <w:trPr>
          <w:trHeight w:val="417"/>
        </w:trPr>
        <w:tc>
          <w:tcPr>
            <w:tcW w:w="6799" w:type="dxa"/>
            <w:vAlign w:val="center"/>
          </w:tcPr>
          <w:p w14:paraId="7507D43C" w14:textId="5B814FF8" w:rsidR="0010368E" w:rsidRDefault="0010368E" w:rsidP="005B5DAB">
            <w:r w:rsidRPr="004B7337">
              <w:rPr>
                <w:b/>
                <w:bCs/>
              </w:rPr>
              <w:t>Definition:</w:t>
            </w:r>
            <w:r>
              <w:t xml:space="preserve"> Tariffs and Subsidies</w:t>
            </w:r>
          </w:p>
        </w:tc>
        <w:tc>
          <w:tcPr>
            <w:tcW w:w="1276" w:type="dxa"/>
            <w:vAlign w:val="center"/>
          </w:tcPr>
          <w:p w14:paraId="4866005A" w14:textId="0EF6D409" w:rsidR="0010368E" w:rsidRDefault="0010368E" w:rsidP="005B5DAB">
            <w:pPr>
              <w:jc w:val="center"/>
            </w:pPr>
            <w:r>
              <w:t xml:space="preserve">1 -2 </w:t>
            </w:r>
          </w:p>
        </w:tc>
        <w:tc>
          <w:tcPr>
            <w:tcW w:w="851" w:type="dxa"/>
          </w:tcPr>
          <w:p w14:paraId="0C284E98" w14:textId="77777777" w:rsidR="0010368E" w:rsidRDefault="0010368E" w:rsidP="005B5DAB">
            <w:pPr>
              <w:jc w:val="center"/>
            </w:pPr>
          </w:p>
        </w:tc>
      </w:tr>
      <w:tr w:rsidR="0010368E" w14:paraId="5F3C2E30" w14:textId="77777777" w:rsidTr="005B5DAB">
        <w:trPr>
          <w:trHeight w:val="409"/>
        </w:trPr>
        <w:tc>
          <w:tcPr>
            <w:tcW w:w="6799" w:type="dxa"/>
            <w:vAlign w:val="center"/>
          </w:tcPr>
          <w:p w14:paraId="3D72CB08" w14:textId="2C124721" w:rsidR="0010368E" w:rsidRPr="00905460" w:rsidRDefault="0010368E" w:rsidP="005B5DAB">
            <w:pPr>
              <w:rPr>
                <w:b/>
                <w:bCs/>
              </w:rPr>
            </w:pPr>
            <w:r>
              <w:rPr>
                <w:b/>
                <w:bCs/>
              </w:rPr>
              <w:t>Effects of a Tariff</w:t>
            </w:r>
          </w:p>
          <w:p w14:paraId="77E3BEC8" w14:textId="77777777" w:rsidR="0010368E" w:rsidRPr="00905460" w:rsidRDefault="0010368E" w:rsidP="005B5DAB">
            <w:pPr>
              <w:rPr>
                <w:b/>
                <w:bCs/>
              </w:rPr>
            </w:pPr>
            <w:proofErr w:type="spellStart"/>
            <w:r w:rsidRPr="00905460">
              <w:rPr>
                <w:b/>
                <w:bCs/>
              </w:rPr>
              <w:t>Eg.</w:t>
            </w:r>
            <w:proofErr w:type="spellEnd"/>
          </w:p>
          <w:p w14:paraId="0A350F2B" w14:textId="77777777" w:rsidR="0010368E" w:rsidRDefault="0010368E" w:rsidP="005B5D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7" w:hanging="142"/>
            </w:pPr>
            <w:r>
              <w:t>Increase in price for consumer, fall in consumer surplus</w:t>
            </w:r>
          </w:p>
          <w:p w14:paraId="19F45CA2" w14:textId="77777777" w:rsidR="0010368E" w:rsidRDefault="0010368E" w:rsidP="005B5D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7" w:hanging="142"/>
            </w:pPr>
            <w:r>
              <w:t>Artificial price advantage for producer, greater market share and increase in producer surplus</w:t>
            </w:r>
          </w:p>
          <w:p w14:paraId="3C3009B2" w14:textId="77777777" w:rsidR="0010368E" w:rsidRDefault="0010368E" w:rsidP="005B5D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7" w:hanging="142"/>
            </w:pPr>
            <w:r>
              <w:t>Government tax</w:t>
            </w:r>
          </w:p>
          <w:p w14:paraId="42219678" w14:textId="39AC7069" w:rsidR="0010368E" w:rsidRPr="00967668" w:rsidRDefault="0010368E" w:rsidP="005B5D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7" w:hanging="142"/>
            </w:pPr>
            <w:r>
              <w:t xml:space="preserve">Deadweight loss </w:t>
            </w:r>
          </w:p>
        </w:tc>
        <w:tc>
          <w:tcPr>
            <w:tcW w:w="1276" w:type="dxa"/>
            <w:vAlign w:val="center"/>
          </w:tcPr>
          <w:p w14:paraId="1D9663C5" w14:textId="77777777" w:rsidR="0010368E" w:rsidRDefault="0010368E" w:rsidP="005B5DAB">
            <w:pPr>
              <w:jc w:val="center"/>
            </w:pPr>
            <w:r>
              <w:t>1-3</w:t>
            </w:r>
          </w:p>
        </w:tc>
        <w:tc>
          <w:tcPr>
            <w:tcW w:w="851" w:type="dxa"/>
          </w:tcPr>
          <w:p w14:paraId="2D7E3ECE" w14:textId="77777777" w:rsidR="0010368E" w:rsidRDefault="0010368E" w:rsidP="005B5DAB">
            <w:pPr>
              <w:jc w:val="center"/>
            </w:pPr>
          </w:p>
        </w:tc>
      </w:tr>
      <w:tr w:rsidR="0010368E" w14:paraId="5B0AEE8F" w14:textId="77777777" w:rsidTr="005B5DAB">
        <w:trPr>
          <w:trHeight w:val="345"/>
        </w:trPr>
        <w:tc>
          <w:tcPr>
            <w:tcW w:w="6799" w:type="dxa"/>
            <w:vAlign w:val="center"/>
          </w:tcPr>
          <w:p w14:paraId="22C4E0F9" w14:textId="5BF29D40" w:rsidR="0010368E" w:rsidRDefault="0010368E" w:rsidP="005B5DAB">
            <w:r>
              <w:rPr>
                <w:b/>
                <w:bCs/>
              </w:rPr>
              <w:t>Effects of a Subsidy</w:t>
            </w:r>
          </w:p>
          <w:p w14:paraId="75F77BC2" w14:textId="77777777" w:rsidR="0010368E" w:rsidRPr="00905460" w:rsidRDefault="0010368E" w:rsidP="005B5DAB">
            <w:pPr>
              <w:rPr>
                <w:b/>
                <w:bCs/>
              </w:rPr>
            </w:pPr>
            <w:proofErr w:type="spellStart"/>
            <w:r w:rsidRPr="00905460">
              <w:rPr>
                <w:b/>
                <w:bCs/>
              </w:rPr>
              <w:t>Eg.</w:t>
            </w:r>
            <w:proofErr w:type="spellEnd"/>
          </w:p>
          <w:p w14:paraId="14DD87C0" w14:textId="3EE93BB7" w:rsidR="0010368E" w:rsidRDefault="0010368E" w:rsidP="005B5D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7" w:hanging="142"/>
            </w:pPr>
            <w:r>
              <w:t>Increase in supply due to subsidisation of production costs</w:t>
            </w:r>
          </w:p>
          <w:p w14:paraId="14A49F4B" w14:textId="538007F6" w:rsidR="0010368E" w:rsidRDefault="0010368E" w:rsidP="005B5D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7" w:hanging="142"/>
            </w:pPr>
            <w:r>
              <w:t>Increase in market share by domestic producers and increased benefit in form of PW + S, leading to increase in producer surplus</w:t>
            </w:r>
          </w:p>
          <w:p w14:paraId="71BE5636" w14:textId="0C096B45" w:rsidR="0010368E" w:rsidRDefault="0010368E" w:rsidP="005B5DA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7" w:hanging="142"/>
            </w:pPr>
            <w:r>
              <w:t>Government cost</w:t>
            </w:r>
          </w:p>
          <w:p w14:paraId="11AD952A" w14:textId="45F373FB" w:rsidR="0010368E" w:rsidRDefault="0010368E" w:rsidP="0010368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7" w:hanging="142"/>
            </w:pPr>
            <w:r>
              <w:t>Deadweight loss</w:t>
            </w:r>
          </w:p>
        </w:tc>
        <w:tc>
          <w:tcPr>
            <w:tcW w:w="1276" w:type="dxa"/>
            <w:vAlign w:val="center"/>
          </w:tcPr>
          <w:p w14:paraId="4B401984" w14:textId="77777777" w:rsidR="0010368E" w:rsidRDefault="0010368E" w:rsidP="005B5DAB">
            <w:pPr>
              <w:jc w:val="center"/>
            </w:pPr>
            <w:r>
              <w:t>1-3</w:t>
            </w:r>
          </w:p>
        </w:tc>
        <w:tc>
          <w:tcPr>
            <w:tcW w:w="851" w:type="dxa"/>
          </w:tcPr>
          <w:p w14:paraId="751FABB3" w14:textId="77777777" w:rsidR="0010368E" w:rsidRDefault="0010368E" w:rsidP="005B5DAB">
            <w:pPr>
              <w:jc w:val="center"/>
            </w:pPr>
          </w:p>
        </w:tc>
      </w:tr>
      <w:tr w:rsidR="0010368E" w14:paraId="34294CBF" w14:textId="77777777" w:rsidTr="005B5DAB">
        <w:trPr>
          <w:trHeight w:val="326"/>
        </w:trPr>
        <w:tc>
          <w:tcPr>
            <w:tcW w:w="6799" w:type="dxa"/>
          </w:tcPr>
          <w:p w14:paraId="012A69F4" w14:textId="77777777" w:rsidR="0010368E" w:rsidRPr="00967668" w:rsidRDefault="0010368E" w:rsidP="005B5DAB"/>
        </w:tc>
        <w:tc>
          <w:tcPr>
            <w:tcW w:w="1276" w:type="dxa"/>
          </w:tcPr>
          <w:p w14:paraId="532F5E40" w14:textId="71FBFC9D" w:rsidR="0010368E" w:rsidRPr="00503613" w:rsidRDefault="0010368E" w:rsidP="005B5D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503613">
              <w:rPr>
                <w:b/>
                <w:bCs/>
              </w:rPr>
              <w:t xml:space="preserve"> marks</w:t>
            </w:r>
          </w:p>
        </w:tc>
        <w:tc>
          <w:tcPr>
            <w:tcW w:w="851" w:type="dxa"/>
          </w:tcPr>
          <w:p w14:paraId="5B3FA853" w14:textId="77777777" w:rsidR="0010368E" w:rsidRDefault="0010368E" w:rsidP="005B5DAB">
            <w:pPr>
              <w:jc w:val="center"/>
              <w:rPr>
                <w:b/>
                <w:bCs/>
              </w:rPr>
            </w:pPr>
          </w:p>
        </w:tc>
      </w:tr>
    </w:tbl>
    <w:p w14:paraId="437042F2" w14:textId="77777777" w:rsidR="0010368E" w:rsidRDefault="0010368E">
      <w:pPr>
        <w:spacing w:after="200"/>
        <w:rPr>
          <w:rFonts w:asciiTheme="minorBidi" w:hAnsiTheme="minorBidi" w:cstheme="minorBidi"/>
          <w:b/>
          <w:sz w:val="22"/>
          <w:szCs w:val="22"/>
        </w:rPr>
      </w:pPr>
      <w:r>
        <w:rPr>
          <w:rFonts w:asciiTheme="minorBidi" w:hAnsiTheme="minorBidi" w:cstheme="minorBidi"/>
          <w:b/>
          <w:sz w:val="22"/>
          <w:szCs w:val="22"/>
        </w:rPr>
        <w:br w:type="page"/>
      </w:r>
    </w:p>
    <w:p w14:paraId="2EB44599" w14:textId="60EEC7B5" w:rsidR="00354190" w:rsidRPr="006A4436" w:rsidRDefault="00E35B6E" w:rsidP="00304B9C">
      <w:pPr>
        <w:pBdr>
          <w:top w:val="single" w:sz="4" w:space="1" w:color="auto"/>
        </w:pBdr>
        <w:tabs>
          <w:tab w:val="left" w:pos="567"/>
          <w:tab w:val="left" w:pos="7655"/>
        </w:tabs>
        <w:ind w:left="993" w:hanging="993"/>
        <w:rPr>
          <w:rFonts w:asciiTheme="minorBidi" w:hAnsiTheme="minorBidi" w:cstheme="minorBidi"/>
          <w:b/>
          <w:sz w:val="22"/>
          <w:szCs w:val="22"/>
        </w:rPr>
      </w:pPr>
      <w:r w:rsidRPr="006A4436">
        <w:rPr>
          <w:rFonts w:asciiTheme="minorBidi" w:hAnsiTheme="minorBidi" w:cstheme="minorBidi"/>
          <w:b/>
          <w:sz w:val="22"/>
          <w:szCs w:val="22"/>
        </w:rPr>
        <w:lastRenderedPageBreak/>
        <w:t>Question 2</w:t>
      </w:r>
      <w:r w:rsidR="002E2DD5" w:rsidRPr="006A4436">
        <w:rPr>
          <w:rFonts w:asciiTheme="minorBidi" w:hAnsiTheme="minorBidi" w:cstheme="minorBidi"/>
          <w:b/>
          <w:sz w:val="22"/>
          <w:szCs w:val="22"/>
        </w:rPr>
        <w:t>9</w:t>
      </w:r>
      <w:r w:rsidR="00304B9C" w:rsidRPr="006A4436">
        <w:rPr>
          <w:rFonts w:asciiTheme="minorBidi" w:hAnsiTheme="minorBidi" w:cstheme="minorBidi"/>
          <w:sz w:val="22"/>
          <w:szCs w:val="22"/>
        </w:rPr>
        <w:tab/>
        <w:t xml:space="preserve">    </w:t>
      </w:r>
      <w:r w:rsidR="00304B9C" w:rsidRPr="006A4436">
        <w:rPr>
          <w:rFonts w:asciiTheme="minorBidi" w:hAnsiTheme="minorBidi" w:cstheme="minorBidi"/>
          <w:b/>
          <w:bCs/>
          <w:sz w:val="22"/>
          <w:szCs w:val="22"/>
        </w:rPr>
        <w:t>(</w:t>
      </w:r>
      <w:r w:rsidR="00304B9C" w:rsidRPr="006A4436">
        <w:rPr>
          <w:rFonts w:asciiTheme="minorBidi" w:hAnsiTheme="minorBidi" w:cstheme="minorBidi"/>
          <w:b/>
          <w:sz w:val="22"/>
          <w:szCs w:val="22"/>
        </w:rPr>
        <w:t>20 marks)</w:t>
      </w:r>
    </w:p>
    <w:p w14:paraId="04A2D317" w14:textId="53290E41" w:rsidR="00354190" w:rsidRPr="006A4436" w:rsidRDefault="00354190" w:rsidP="00354190">
      <w:pPr>
        <w:tabs>
          <w:tab w:val="left" w:pos="567"/>
          <w:tab w:val="left" w:pos="7655"/>
        </w:tabs>
        <w:ind w:left="993" w:hanging="993"/>
        <w:rPr>
          <w:rFonts w:asciiTheme="minorBidi" w:hAnsiTheme="minorBidi" w:cstheme="minorBidi"/>
          <w:b/>
          <w:sz w:val="22"/>
          <w:szCs w:val="22"/>
        </w:rPr>
      </w:pPr>
    </w:p>
    <w:p w14:paraId="0B220FF8" w14:textId="1234A7A2" w:rsidR="00BE12AA" w:rsidRPr="009E7007" w:rsidRDefault="009E7007" w:rsidP="00D568FF">
      <w:pPr>
        <w:pStyle w:val="ListParagraph"/>
        <w:numPr>
          <w:ilvl w:val="0"/>
          <w:numId w:val="2"/>
        </w:numPr>
        <w:tabs>
          <w:tab w:val="left" w:pos="1134"/>
          <w:tab w:val="right" w:pos="9072"/>
        </w:tabs>
        <w:spacing w:after="0" w:line="240" w:lineRule="auto"/>
        <w:ind w:left="567" w:hanging="567"/>
        <w:rPr>
          <w:rFonts w:asciiTheme="minorBidi" w:hAnsiTheme="minorBidi"/>
        </w:rPr>
      </w:pPr>
      <w:r w:rsidRPr="009E7007">
        <w:rPr>
          <w:rFonts w:asciiTheme="minorBidi" w:hAnsiTheme="minorBidi"/>
        </w:rPr>
        <w:t>Using examples of international transactions, describe the structure of the current account of Australia’s balance of payments</w:t>
      </w:r>
      <w:r w:rsidR="00BE12AA" w:rsidRPr="009E7007">
        <w:rPr>
          <w:rFonts w:asciiTheme="minorBidi" w:hAnsiTheme="minorBidi"/>
        </w:rPr>
        <w:t xml:space="preserve">.                               </w:t>
      </w:r>
      <w:r w:rsidR="00BE12AA" w:rsidRPr="009E7007">
        <w:rPr>
          <w:rFonts w:asciiTheme="minorBidi" w:hAnsiTheme="minorBidi"/>
        </w:rPr>
        <w:tab/>
      </w:r>
      <w:r w:rsidR="00CA19C1" w:rsidRPr="009E7007">
        <w:rPr>
          <w:rFonts w:asciiTheme="minorBidi" w:hAnsiTheme="minorBidi"/>
        </w:rPr>
        <w:t xml:space="preserve">  </w:t>
      </w:r>
      <w:r w:rsidR="00BE12AA" w:rsidRPr="009E7007">
        <w:rPr>
          <w:rFonts w:asciiTheme="minorBidi" w:hAnsiTheme="minorBidi"/>
        </w:rPr>
        <w:t>(</w:t>
      </w:r>
      <w:r w:rsidRPr="009E7007">
        <w:rPr>
          <w:rFonts w:asciiTheme="minorBidi" w:hAnsiTheme="minorBidi"/>
        </w:rPr>
        <w:t>8</w:t>
      </w:r>
      <w:r w:rsidR="00BE12AA" w:rsidRPr="009E7007">
        <w:rPr>
          <w:rFonts w:asciiTheme="minorBidi" w:hAnsiTheme="minorBidi"/>
        </w:rPr>
        <w:t xml:space="preserve"> marks)</w:t>
      </w:r>
    </w:p>
    <w:p w14:paraId="34CB4A80" w14:textId="174DCAAE" w:rsidR="00BE12AA" w:rsidRDefault="00BE12AA" w:rsidP="00BE12AA">
      <w:pPr>
        <w:tabs>
          <w:tab w:val="left" w:pos="1134"/>
          <w:tab w:val="right" w:pos="9072"/>
        </w:tabs>
        <w:rPr>
          <w:rFonts w:asciiTheme="minorBidi" w:hAnsiTheme="minorBidi" w:cstheme="minorBidi"/>
          <w:sz w:val="22"/>
          <w:szCs w:val="22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6799"/>
        <w:gridCol w:w="1276"/>
        <w:gridCol w:w="851"/>
      </w:tblGrid>
      <w:tr w:rsidR="00B63A42" w:rsidRPr="00967668" w14:paraId="113F6A87" w14:textId="77777777" w:rsidTr="005B5DAB">
        <w:trPr>
          <w:trHeight w:val="347"/>
        </w:trPr>
        <w:tc>
          <w:tcPr>
            <w:tcW w:w="6799" w:type="dxa"/>
          </w:tcPr>
          <w:p w14:paraId="4BDE3D19" w14:textId="77777777" w:rsidR="00B63A42" w:rsidRPr="00967668" w:rsidRDefault="00B63A42" w:rsidP="005B5DAB">
            <w:pPr>
              <w:rPr>
                <w:b/>
                <w:bCs/>
              </w:rPr>
            </w:pPr>
            <w:r w:rsidRPr="00967668">
              <w:rPr>
                <w:b/>
                <w:bCs/>
              </w:rPr>
              <w:t xml:space="preserve">Description </w:t>
            </w:r>
          </w:p>
        </w:tc>
        <w:tc>
          <w:tcPr>
            <w:tcW w:w="2127" w:type="dxa"/>
            <w:gridSpan w:val="2"/>
          </w:tcPr>
          <w:p w14:paraId="27DAD58E" w14:textId="77777777" w:rsidR="00B63A42" w:rsidRPr="00967668" w:rsidRDefault="00B63A42" w:rsidP="005B5DAB">
            <w:pPr>
              <w:jc w:val="center"/>
              <w:rPr>
                <w:b/>
                <w:bCs/>
              </w:rPr>
            </w:pPr>
            <w:r w:rsidRPr="00967668">
              <w:rPr>
                <w:b/>
                <w:bCs/>
              </w:rPr>
              <w:t>Marks</w:t>
            </w:r>
          </w:p>
        </w:tc>
      </w:tr>
      <w:tr w:rsidR="00B63A42" w:rsidRPr="0069692D" w14:paraId="4A917A56" w14:textId="77777777" w:rsidTr="005B5DAB">
        <w:trPr>
          <w:trHeight w:val="425"/>
        </w:trPr>
        <w:tc>
          <w:tcPr>
            <w:tcW w:w="8926" w:type="dxa"/>
            <w:gridSpan w:val="3"/>
            <w:shd w:val="clear" w:color="auto" w:fill="D9D9D9" w:themeFill="background1" w:themeFillShade="D9"/>
            <w:vAlign w:val="center"/>
          </w:tcPr>
          <w:p w14:paraId="48E66A86" w14:textId="77777777" w:rsidR="00B63A42" w:rsidRPr="0069692D" w:rsidRDefault="00B63A42" w:rsidP="005B5DAB">
            <w:pPr>
              <w:rPr>
                <w:b/>
                <w:bCs/>
              </w:rPr>
            </w:pPr>
            <w:r w:rsidRPr="0069692D">
              <w:rPr>
                <w:b/>
                <w:bCs/>
              </w:rPr>
              <w:t>Current Account</w:t>
            </w:r>
          </w:p>
        </w:tc>
      </w:tr>
      <w:tr w:rsidR="00B63A42" w14:paraId="34C4E39F" w14:textId="77777777" w:rsidTr="005B5DAB">
        <w:trPr>
          <w:trHeight w:val="425"/>
        </w:trPr>
        <w:tc>
          <w:tcPr>
            <w:tcW w:w="6799" w:type="dxa"/>
            <w:vAlign w:val="center"/>
          </w:tcPr>
          <w:p w14:paraId="4A0EFF0C" w14:textId="77777777" w:rsidR="00B63A42" w:rsidRDefault="00B63A42" w:rsidP="005B5DAB">
            <w:r>
              <w:t>Describes correctly all categories of the Current Account.</w:t>
            </w:r>
          </w:p>
        </w:tc>
        <w:tc>
          <w:tcPr>
            <w:tcW w:w="1276" w:type="dxa"/>
            <w:vAlign w:val="center"/>
          </w:tcPr>
          <w:p w14:paraId="3C5B45FA" w14:textId="77777777" w:rsidR="00B63A42" w:rsidRDefault="00B63A42" w:rsidP="005B5DAB">
            <w:pPr>
              <w:jc w:val="center"/>
            </w:pPr>
            <w:r>
              <w:t>4-5</w:t>
            </w:r>
          </w:p>
        </w:tc>
        <w:tc>
          <w:tcPr>
            <w:tcW w:w="851" w:type="dxa"/>
            <w:vAlign w:val="center"/>
          </w:tcPr>
          <w:p w14:paraId="149860C3" w14:textId="77777777" w:rsidR="00B63A42" w:rsidRDefault="00B63A42" w:rsidP="005B5DAB">
            <w:pPr>
              <w:jc w:val="center"/>
            </w:pPr>
          </w:p>
        </w:tc>
      </w:tr>
      <w:tr w:rsidR="00B63A42" w14:paraId="3B3965F6" w14:textId="77777777" w:rsidTr="005B5DAB">
        <w:trPr>
          <w:trHeight w:val="418"/>
        </w:trPr>
        <w:tc>
          <w:tcPr>
            <w:tcW w:w="6799" w:type="dxa"/>
            <w:vAlign w:val="center"/>
          </w:tcPr>
          <w:p w14:paraId="005D08E2" w14:textId="77777777" w:rsidR="00B63A42" w:rsidRDefault="00B63A42" w:rsidP="005B5DAB">
            <w:r>
              <w:t>Describes most of the categories of the Current Account.</w:t>
            </w:r>
          </w:p>
        </w:tc>
        <w:tc>
          <w:tcPr>
            <w:tcW w:w="1276" w:type="dxa"/>
            <w:vAlign w:val="center"/>
          </w:tcPr>
          <w:p w14:paraId="0C2A6979" w14:textId="77777777" w:rsidR="00B63A42" w:rsidRDefault="00B63A42" w:rsidP="005B5DAB">
            <w:pPr>
              <w:jc w:val="center"/>
            </w:pPr>
            <w:r>
              <w:t>2-3</w:t>
            </w:r>
          </w:p>
        </w:tc>
        <w:tc>
          <w:tcPr>
            <w:tcW w:w="851" w:type="dxa"/>
            <w:vAlign w:val="center"/>
          </w:tcPr>
          <w:p w14:paraId="521CF03E" w14:textId="77777777" w:rsidR="00B63A42" w:rsidRDefault="00B63A42" w:rsidP="005B5DAB">
            <w:pPr>
              <w:jc w:val="center"/>
            </w:pPr>
          </w:p>
        </w:tc>
      </w:tr>
      <w:tr w:rsidR="00B63A42" w14:paraId="40C89457" w14:textId="77777777" w:rsidTr="005B5DAB">
        <w:trPr>
          <w:trHeight w:val="419"/>
        </w:trPr>
        <w:tc>
          <w:tcPr>
            <w:tcW w:w="6799" w:type="dxa"/>
            <w:vAlign w:val="center"/>
          </w:tcPr>
          <w:p w14:paraId="24096B0E" w14:textId="77777777" w:rsidR="00B63A42" w:rsidRDefault="00B63A42" w:rsidP="005B5DAB">
            <w:r>
              <w:t>Limited description</w:t>
            </w:r>
            <w:r w:rsidRPr="00967668">
              <w:t xml:space="preserve"> of the Current Account</w:t>
            </w:r>
            <w:r>
              <w:t>.</w:t>
            </w:r>
          </w:p>
        </w:tc>
        <w:tc>
          <w:tcPr>
            <w:tcW w:w="1276" w:type="dxa"/>
            <w:vAlign w:val="center"/>
          </w:tcPr>
          <w:p w14:paraId="185CC604" w14:textId="77777777" w:rsidR="00B63A42" w:rsidRDefault="00B63A42" w:rsidP="005B5DAB">
            <w:pPr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 w14:paraId="3A253755" w14:textId="77777777" w:rsidR="00B63A42" w:rsidRDefault="00B63A42" w:rsidP="005B5DAB">
            <w:pPr>
              <w:jc w:val="center"/>
            </w:pPr>
          </w:p>
        </w:tc>
      </w:tr>
      <w:tr w:rsidR="00B63A42" w:rsidRPr="0069692D" w14:paraId="2ACC4884" w14:textId="77777777" w:rsidTr="005B5DAB">
        <w:trPr>
          <w:trHeight w:val="411"/>
        </w:trPr>
        <w:tc>
          <w:tcPr>
            <w:tcW w:w="8926" w:type="dxa"/>
            <w:gridSpan w:val="3"/>
            <w:shd w:val="clear" w:color="auto" w:fill="D9D9D9" w:themeFill="background1" w:themeFillShade="D9"/>
            <w:vAlign w:val="center"/>
          </w:tcPr>
          <w:p w14:paraId="69EFACFD" w14:textId="77777777" w:rsidR="00B63A42" w:rsidRPr="0069692D" w:rsidRDefault="00B63A42" w:rsidP="005B5DAB">
            <w:pPr>
              <w:rPr>
                <w:b/>
                <w:bCs/>
              </w:rPr>
            </w:pPr>
            <w:r w:rsidRPr="0069692D">
              <w:rPr>
                <w:b/>
                <w:bCs/>
              </w:rPr>
              <w:t>Credit and Debit entry examples</w:t>
            </w:r>
          </w:p>
        </w:tc>
      </w:tr>
      <w:tr w:rsidR="00B63A42" w14:paraId="1E42C870" w14:textId="77777777" w:rsidTr="005B5DAB">
        <w:trPr>
          <w:trHeight w:val="411"/>
        </w:trPr>
        <w:tc>
          <w:tcPr>
            <w:tcW w:w="6799" w:type="dxa"/>
            <w:vAlign w:val="center"/>
          </w:tcPr>
          <w:p w14:paraId="7A06CB4A" w14:textId="77777777" w:rsidR="00B63A42" w:rsidRPr="00967668" w:rsidRDefault="00B63A42" w:rsidP="005B5DAB">
            <w:r>
              <w:t>Includes a range of appropriate examples in relation to credit and debit entries</w:t>
            </w:r>
          </w:p>
        </w:tc>
        <w:tc>
          <w:tcPr>
            <w:tcW w:w="1276" w:type="dxa"/>
            <w:vAlign w:val="center"/>
          </w:tcPr>
          <w:p w14:paraId="71B1BFD4" w14:textId="77777777" w:rsidR="00B63A42" w:rsidRDefault="00B63A42" w:rsidP="005B5DAB">
            <w:pPr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14:paraId="4B192239" w14:textId="77777777" w:rsidR="00B63A42" w:rsidRDefault="00B63A42" w:rsidP="005B5DAB">
            <w:pPr>
              <w:jc w:val="center"/>
            </w:pPr>
          </w:p>
        </w:tc>
      </w:tr>
      <w:tr w:rsidR="00B63A42" w14:paraId="51EB56B4" w14:textId="77777777" w:rsidTr="005B5DAB">
        <w:trPr>
          <w:trHeight w:val="347"/>
        </w:trPr>
        <w:tc>
          <w:tcPr>
            <w:tcW w:w="6799" w:type="dxa"/>
            <w:vAlign w:val="center"/>
          </w:tcPr>
          <w:p w14:paraId="03104177" w14:textId="77777777" w:rsidR="00B63A42" w:rsidRDefault="00B63A42" w:rsidP="005B5DAB">
            <w:r>
              <w:t>Uses limited examples</w:t>
            </w:r>
          </w:p>
        </w:tc>
        <w:tc>
          <w:tcPr>
            <w:tcW w:w="1276" w:type="dxa"/>
            <w:vAlign w:val="center"/>
          </w:tcPr>
          <w:p w14:paraId="21AC1E5E" w14:textId="77777777" w:rsidR="00B63A42" w:rsidRDefault="00B63A42" w:rsidP="005B5DAB">
            <w:pPr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 w14:paraId="6315AF1A" w14:textId="77777777" w:rsidR="00B63A42" w:rsidRDefault="00B63A42" w:rsidP="005B5DAB">
            <w:pPr>
              <w:jc w:val="center"/>
            </w:pPr>
          </w:p>
        </w:tc>
      </w:tr>
      <w:tr w:rsidR="00B63A42" w:rsidRPr="0069692D" w14:paraId="1F0974BE" w14:textId="77777777" w:rsidTr="005B5DAB">
        <w:trPr>
          <w:trHeight w:val="467"/>
        </w:trPr>
        <w:tc>
          <w:tcPr>
            <w:tcW w:w="8926" w:type="dxa"/>
            <w:gridSpan w:val="3"/>
            <w:shd w:val="clear" w:color="auto" w:fill="D9D9D9" w:themeFill="background1" w:themeFillShade="D9"/>
            <w:vAlign w:val="center"/>
          </w:tcPr>
          <w:p w14:paraId="4C6A2490" w14:textId="77777777" w:rsidR="00B63A42" w:rsidRPr="0069692D" w:rsidRDefault="00B63A42" w:rsidP="005B5DAB">
            <w:pPr>
              <w:rPr>
                <w:b/>
                <w:bCs/>
              </w:rPr>
            </w:pPr>
            <w:r w:rsidRPr="0069692D">
              <w:rPr>
                <w:b/>
                <w:bCs/>
              </w:rPr>
              <w:t>Reference to Australian economy</w:t>
            </w:r>
          </w:p>
        </w:tc>
      </w:tr>
      <w:tr w:rsidR="00B63A42" w14:paraId="285EAA90" w14:textId="77777777" w:rsidTr="005B5DAB">
        <w:trPr>
          <w:trHeight w:val="643"/>
        </w:trPr>
        <w:tc>
          <w:tcPr>
            <w:tcW w:w="6799" w:type="dxa"/>
            <w:vAlign w:val="center"/>
          </w:tcPr>
          <w:p w14:paraId="48D05AFD" w14:textId="77777777" w:rsidR="00B63A42" w:rsidRPr="00967668" w:rsidRDefault="00B63A42" w:rsidP="005B5DAB">
            <w:r w:rsidRPr="00967668">
              <w:t xml:space="preserve">Makes reference to characteristics of Australia’s </w:t>
            </w:r>
            <w:r>
              <w:t>current account (Trade and Income balance)</w:t>
            </w:r>
          </w:p>
        </w:tc>
        <w:tc>
          <w:tcPr>
            <w:tcW w:w="1276" w:type="dxa"/>
            <w:vAlign w:val="center"/>
          </w:tcPr>
          <w:p w14:paraId="7C3F7E10" w14:textId="77777777" w:rsidR="00B63A42" w:rsidRDefault="00B63A42" w:rsidP="005B5DAB">
            <w:pPr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 w14:paraId="2AD42A11" w14:textId="77777777" w:rsidR="00B63A42" w:rsidRDefault="00B63A42" w:rsidP="005B5DAB">
            <w:pPr>
              <w:jc w:val="center"/>
            </w:pPr>
          </w:p>
        </w:tc>
      </w:tr>
      <w:tr w:rsidR="00B63A42" w:rsidRPr="00503613" w14:paraId="6F11B0A8" w14:textId="77777777" w:rsidTr="005B5DAB">
        <w:trPr>
          <w:trHeight w:val="327"/>
        </w:trPr>
        <w:tc>
          <w:tcPr>
            <w:tcW w:w="6799" w:type="dxa"/>
          </w:tcPr>
          <w:p w14:paraId="52C22EBA" w14:textId="77777777" w:rsidR="00B63A42" w:rsidRPr="00967668" w:rsidRDefault="00B63A42" w:rsidP="005B5DAB"/>
        </w:tc>
        <w:tc>
          <w:tcPr>
            <w:tcW w:w="1276" w:type="dxa"/>
          </w:tcPr>
          <w:p w14:paraId="7E877C4B" w14:textId="77777777" w:rsidR="00B63A42" w:rsidRPr="00503613" w:rsidRDefault="00B63A42" w:rsidP="005B5DAB">
            <w:pPr>
              <w:jc w:val="center"/>
              <w:rPr>
                <w:b/>
                <w:bCs/>
              </w:rPr>
            </w:pPr>
            <w:r w:rsidRPr="00503613">
              <w:rPr>
                <w:b/>
                <w:bCs/>
              </w:rPr>
              <w:t>8 marks</w:t>
            </w:r>
          </w:p>
        </w:tc>
        <w:tc>
          <w:tcPr>
            <w:tcW w:w="851" w:type="dxa"/>
          </w:tcPr>
          <w:p w14:paraId="2EB84A93" w14:textId="77777777" w:rsidR="00B63A42" w:rsidRPr="00503613" w:rsidRDefault="00B63A42" w:rsidP="005B5DAB">
            <w:pPr>
              <w:jc w:val="center"/>
              <w:rPr>
                <w:b/>
                <w:bCs/>
              </w:rPr>
            </w:pPr>
          </w:p>
        </w:tc>
      </w:tr>
    </w:tbl>
    <w:p w14:paraId="1E652145" w14:textId="77777777" w:rsidR="00B63A42" w:rsidRPr="009E7007" w:rsidRDefault="00B63A42" w:rsidP="00BE12AA">
      <w:pPr>
        <w:tabs>
          <w:tab w:val="left" w:pos="1134"/>
          <w:tab w:val="right" w:pos="9072"/>
        </w:tabs>
        <w:rPr>
          <w:rFonts w:asciiTheme="minorBidi" w:hAnsiTheme="minorBidi" w:cstheme="minorBidi"/>
          <w:sz w:val="22"/>
          <w:szCs w:val="22"/>
        </w:rPr>
      </w:pPr>
    </w:p>
    <w:p w14:paraId="56F9869F" w14:textId="77777777" w:rsidR="0010368E" w:rsidRDefault="0010368E">
      <w:pPr>
        <w:spacing w:after="200"/>
        <w:rPr>
          <w:rFonts w:asciiTheme="minorBidi" w:eastAsiaTheme="minorEastAsia" w:hAnsiTheme="minorBidi" w:cstheme="minorBidi"/>
          <w:sz w:val="22"/>
          <w:szCs w:val="22"/>
          <w:lang w:eastAsia="en-AU"/>
        </w:rPr>
      </w:pPr>
      <w:r>
        <w:rPr>
          <w:rFonts w:asciiTheme="minorBidi" w:hAnsiTheme="minorBidi"/>
        </w:rPr>
        <w:br w:type="page"/>
      </w:r>
    </w:p>
    <w:p w14:paraId="3EF20F56" w14:textId="44C50FBC" w:rsidR="00B260AA" w:rsidRPr="009E7007" w:rsidRDefault="009E7007" w:rsidP="00D568FF">
      <w:pPr>
        <w:pStyle w:val="ListParagraph"/>
        <w:numPr>
          <w:ilvl w:val="0"/>
          <w:numId w:val="2"/>
        </w:numPr>
        <w:tabs>
          <w:tab w:val="left" w:pos="1134"/>
          <w:tab w:val="right" w:pos="9072"/>
        </w:tabs>
        <w:spacing w:after="0" w:line="240" w:lineRule="auto"/>
        <w:ind w:left="567" w:hanging="567"/>
        <w:rPr>
          <w:rFonts w:asciiTheme="minorBidi" w:hAnsiTheme="minorBidi"/>
        </w:rPr>
      </w:pPr>
      <w:r w:rsidRPr="009E7007">
        <w:rPr>
          <w:rFonts w:asciiTheme="minorBidi" w:hAnsiTheme="minorBidi"/>
        </w:rPr>
        <w:lastRenderedPageBreak/>
        <w:t>Describe the concept of terms of trade and discuss the significance of a movement in Australia’s terms of trade on consumers, businesses and the macroeconomy</w:t>
      </w:r>
      <w:r w:rsidR="00BE12AA" w:rsidRPr="009E7007">
        <w:rPr>
          <w:rFonts w:asciiTheme="minorBidi" w:hAnsiTheme="minorBidi"/>
        </w:rPr>
        <w:t>.</w:t>
      </w:r>
      <w:r w:rsidR="00BE12AA" w:rsidRPr="009E7007">
        <w:rPr>
          <w:rFonts w:asciiTheme="minorBidi" w:hAnsiTheme="minorBidi"/>
        </w:rPr>
        <w:tab/>
      </w:r>
      <w:r w:rsidR="00B260AA" w:rsidRPr="009E7007">
        <w:rPr>
          <w:rFonts w:asciiTheme="minorBidi" w:hAnsiTheme="minorBidi"/>
        </w:rPr>
        <w:t xml:space="preserve">    </w:t>
      </w:r>
    </w:p>
    <w:p w14:paraId="75F5ED2F" w14:textId="7CA445CF" w:rsidR="00BE12AA" w:rsidRPr="009E7007" w:rsidRDefault="00B260AA" w:rsidP="00B260AA">
      <w:pPr>
        <w:tabs>
          <w:tab w:val="left" w:pos="1134"/>
          <w:tab w:val="right" w:pos="9072"/>
        </w:tabs>
        <w:rPr>
          <w:rFonts w:asciiTheme="minorBidi" w:hAnsiTheme="minorBidi" w:cstheme="minorBidi"/>
          <w:sz w:val="22"/>
          <w:szCs w:val="22"/>
        </w:rPr>
      </w:pPr>
      <w:r w:rsidRPr="009E7007">
        <w:rPr>
          <w:rFonts w:asciiTheme="minorBidi" w:hAnsiTheme="minorBidi" w:cstheme="minorBidi"/>
          <w:sz w:val="22"/>
          <w:szCs w:val="22"/>
        </w:rPr>
        <w:tab/>
      </w:r>
      <w:r w:rsidRPr="009E7007">
        <w:rPr>
          <w:rFonts w:asciiTheme="minorBidi" w:hAnsiTheme="minorBidi" w:cstheme="minorBidi"/>
          <w:sz w:val="22"/>
          <w:szCs w:val="22"/>
        </w:rPr>
        <w:tab/>
      </w:r>
      <w:r w:rsidR="00CA19C1" w:rsidRPr="009E7007">
        <w:rPr>
          <w:rFonts w:asciiTheme="minorBidi" w:hAnsiTheme="minorBidi" w:cstheme="minorBidi"/>
          <w:sz w:val="22"/>
          <w:szCs w:val="22"/>
        </w:rPr>
        <w:t xml:space="preserve">   </w:t>
      </w:r>
      <w:r w:rsidR="00BE12AA" w:rsidRPr="009E7007">
        <w:rPr>
          <w:rFonts w:asciiTheme="minorBidi" w:hAnsiTheme="minorBidi" w:cstheme="minorBidi"/>
          <w:sz w:val="22"/>
          <w:szCs w:val="22"/>
        </w:rPr>
        <w:t>(1</w:t>
      </w:r>
      <w:r w:rsidR="009E7007" w:rsidRPr="009E7007">
        <w:rPr>
          <w:rFonts w:asciiTheme="minorBidi" w:hAnsiTheme="minorBidi" w:cstheme="minorBidi"/>
          <w:sz w:val="22"/>
          <w:szCs w:val="22"/>
        </w:rPr>
        <w:t>2</w:t>
      </w:r>
      <w:r w:rsidR="00BE12AA" w:rsidRPr="009E7007">
        <w:rPr>
          <w:rFonts w:asciiTheme="minorBidi" w:hAnsiTheme="minorBidi" w:cstheme="minorBidi"/>
          <w:sz w:val="22"/>
          <w:szCs w:val="22"/>
        </w:rPr>
        <w:t xml:space="preserve"> marks)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6941"/>
        <w:gridCol w:w="1134"/>
        <w:gridCol w:w="851"/>
      </w:tblGrid>
      <w:tr w:rsidR="00B63A42" w:rsidRPr="00967668" w14:paraId="0B80B7DC" w14:textId="77777777" w:rsidTr="005B5DAB">
        <w:trPr>
          <w:trHeight w:val="339"/>
        </w:trPr>
        <w:tc>
          <w:tcPr>
            <w:tcW w:w="6941" w:type="dxa"/>
            <w:vAlign w:val="center"/>
          </w:tcPr>
          <w:p w14:paraId="2651B617" w14:textId="77777777" w:rsidR="00B63A42" w:rsidRPr="00967668" w:rsidRDefault="00B63A42" w:rsidP="005B5DAB">
            <w:pPr>
              <w:rPr>
                <w:b/>
                <w:bCs/>
              </w:rPr>
            </w:pPr>
            <w:r w:rsidRPr="00967668">
              <w:rPr>
                <w:b/>
                <w:bCs/>
              </w:rPr>
              <w:t xml:space="preserve">Description </w:t>
            </w:r>
          </w:p>
        </w:tc>
        <w:tc>
          <w:tcPr>
            <w:tcW w:w="1985" w:type="dxa"/>
            <w:gridSpan w:val="2"/>
          </w:tcPr>
          <w:p w14:paraId="27C3542B" w14:textId="77777777" w:rsidR="00B63A42" w:rsidRPr="00967668" w:rsidRDefault="00B63A42" w:rsidP="005B5DAB">
            <w:pPr>
              <w:jc w:val="center"/>
              <w:rPr>
                <w:b/>
                <w:bCs/>
              </w:rPr>
            </w:pPr>
            <w:r w:rsidRPr="00967668">
              <w:rPr>
                <w:b/>
                <w:bCs/>
              </w:rPr>
              <w:t>Marks</w:t>
            </w:r>
          </w:p>
        </w:tc>
      </w:tr>
      <w:tr w:rsidR="00B63A42" w:rsidRPr="00FA4D29" w14:paraId="5D8742F6" w14:textId="77777777" w:rsidTr="005B5DAB">
        <w:trPr>
          <w:trHeight w:val="276"/>
        </w:trPr>
        <w:tc>
          <w:tcPr>
            <w:tcW w:w="8926" w:type="dxa"/>
            <w:gridSpan w:val="3"/>
            <w:shd w:val="clear" w:color="auto" w:fill="D9D9D9" w:themeFill="background1" w:themeFillShade="D9"/>
            <w:vAlign w:val="center"/>
          </w:tcPr>
          <w:p w14:paraId="641A3C46" w14:textId="77777777" w:rsidR="00B63A42" w:rsidRPr="00FA4D29" w:rsidRDefault="00B63A42" w:rsidP="005B5DAB">
            <w:pPr>
              <w:rPr>
                <w:b/>
                <w:bCs/>
              </w:rPr>
            </w:pPr>
            <w:r>
              <w:rPr>
                <w:b/>
                <w:bCs/>
              </w:rPr>
              <w:t>Terms of trade</w:t>
            </w:r>
          </w:p>
        </w:tc>
      </w:tr>
      <w:tr w:rsidR="00B63A42" w14:paraId="51BCBA1D" w14:textId="77777777" w:rsidTr="005B5DAB">
        <w:trPr>
          <w:trHeight w:val="439"/>
        </w:trPr>
        <w:tc>
          <w:tcPr>
            <w:tcW w:w="6941" w:type="dxa"/>
            <w:vAlign w:val="center"/>
          </w:tcPr>
          <w:p w14:paraId="2920C909" w14:textId="77777777" w:rsidR="00B63A42" w:rsidRDefault="00B63A42" w:rsidP="005B5DAB">
            <w:r>
              <w:t>Description of terms of trade – must include definition and formula</w:t>
            </w:r>
          </w:p>
        </w:tc>
        <w:tc>
          <w:tcPr>
            <w:tcW w:w="1134" w:type="dxa"/>
            <w:vAlign w:val="center"/>
          </w:tcPr>
          <w:p w14:paraId="69CD26CC" w14:textId="77777777" w:rsidR="00B63A42" w:rsidRDefault="00B63A42" w:rsidP="005B5DAB">
            <w:pPr>
              <w:jc w:val="center"/>
            </w:pPr>
            <w:r>
              <w:t>1 -2</w:t>
            </w:r>
          </w:p>
        </w:tc>
        <w:tc>
          <w:tcPr>
            <w:tcW w:w="851" w:type="dxa"/>
          </w:tcPr>
          <w:p w14:paraId="7E5659B7" w14:textId="77777777" w:rsidR="00B63A42" w:rsidRDefault="00B63A42" w:rsidP="005B5DAB">
            <w:pPr>
              <w:jc w:val="center"/>
            </w:pPr>
          </w:p>
        </w:tc>
      </w:tr>
      <w:tr w:rsidR="00B63A42" w:rsidRPr="00FA4D29" w14:paraId="48D5CB0F" w14:textId="77777777" w:rsidTr="005B5DAB">
        <w:trPr>
          <w:trHeight w:val="258"/>
        </w:trPr>
        <w:tc>
          <w:tcPr>
            <w:tcW w:w="8926" w:type="dxa"/>
            <w:gridSpan w:val="3"/>
            <w:shd w:val="clear" w:color="auto" w:fill="D9D9D9" w:themeFill="background1" w:themeFillShade="D9"/>
            <w:vAlign w:val="center"/>
          </w:tcPr>
          <w:p w14:paraId="503CD575" w14:textId="77777777" w:rsidR="00B63A42" w:rsidRPr="00FA4D29" w:rsidRDefault="00B63A42" w:rsidP="005B5DAB">
            <w:pPr>
              <w:rPr>
                <w:b/>
                <w:bCs/>
              </w:rPr>
            </w:pPr>
            <w:r w:rsidRPr="00FB31F2">
              <w:rPr>
                <w:b/>
                <w:bCs/>
              </w:rPr>
              <w:t>Consumers (+/-)</w:t>
            </w:r>
          </w:p>
        </w:tc>
      </w:tr>
      <w:tr w:rsidR="00B63A42" w14:paraId="1A27D88D" w14:textId="77777777" w:rsidTr="005B5DAB">
        <w:trPr>
          <w:trHeight w:val="402"/>
        </w:trPr>
        <w:tc>
          <w:tcPr>
            <w:tcW w:w="6941" w:type="dxa"/>
            <w:vAlign w:val="center"/>
          </w:tcPr>
          <w:p w14:paraId="4CDBEB52" w14:textId="77777777" w:rsidR="00B63A42" w:rsidRPr="00967668" w:rsidRDefault="00B63A42" w:rsidP="005B5DAB">
            <w:r>
              <w:t>Detailed discussion involving significance for consumers</w:t>
            </w:r>
          </w:p>
        </w:tc>
        <w:tc>
          <w:tcPr>
            <w:tcW w:w="1134" w:type="dxa"/>
            <w:vAlign w:val="center"/>
          </w:tcPr>
          <w:p w14:paraId="2BDF7FB5" w14:textId="77777777" w:rsidR="00B63A42" w:rsidRDefault="00B63A42" w:rsidP="005B5DAB">
            <w:pPr>
              <w:jc w:val="center"/>
            </w:pPr>
            <w:r>
              <w:t>2</w:t>
            </w:r>
          </w:p>
        </w:tc>
        <w:tc>
          <w:tcPr>
            <w:tcW w:w="851" w:type="dxa"/>
            <w:vMerge w:val="restart"/>
          </w:tcPr>
          <w:p w14:paraId="38331134" w14:textId="77777777" w:rsidR="00B63A42" w:rsidRDefault="00B63A42" w:rsidP="005B5DAB">
            <w:pPr>
              <w:jc w:val="center"/>
            </w:pPr>
          </w:p>
        </w:tc>
      </w:tr>
      <w:tr w:rsidR="00B63A42" w14:paraId="784553F1" w14:textId="77777777" w:rsidTr="005B5DAB">
        <w:trPr>
          <w:trHeight w:val="402"/>
        </w:trPr>
        <w:tc>
          <w:tcPr>
            <w:tcW w:w="6941" w:type="dxa"/>
            <w:vAlign w:val="center"/>
          </w:tcPr>
          <w:p w14:paraId="05AB58D7" w14:textId="77777777" w:rsidR="00B63A42" w:rsidRPr="00967668" w:rsidRDefault="00B63A42" w:rsidP="005B5DAB">
            <w:r>
              <w:t xml:space="preserve">Limited discussion </w:t>
            </w:r>
            <w:r w:rsidRPr="00FA4D29">
              <w:t xml:space="preserve">involving </w:t>
            </w:r>
            <w:r>
              <w:t>significance</w:t>
            </w:r>
            <w:r w:rsidRPr="00FA4D29">
              <w:t xml:space="preserve"> consumers</w:t>
            </w:r>
          </w:p>
        </w:tc>
        <w:tc>
          <w:tcPr>
            <w:tcW w:w="1134" w:type="dxa"/>
            <w:vAlign w:val="center"/>
          </w:tcPr>
          <w:p w14:paraId="197BEBC0" w14:textId="77777777" w:rsidR="00B63A42" w:rsidRDefault="00B63A42" w:rsidP="005B5DAB">
            <w:pPr>
              <w:jc w:val="center"/>
            </w:pPr>
            <w:r>
              <w:t>1</w:t>
            </w:r>
          </w:p>
        </w:tc>
        <w:tc>
          <w:tcPr>
            <w:tcW w:w="851" w:type="dxa"/>
            <w:vMerge/>
          </w:tcPr>
          <w:p w14:paraId="420FEEB4" w14:textId="77777777" w:rsidR="00B63A42" w:rsidRDefault="00B63A42" w:rsidP="005B5DAB">
            <w:pPr>
              <w:jc w:val="center"/>
            </w:pPr>
          </w:p>
        </w:tc>
      </w:tr>
      <w:tr w:rsidR="00B63A42" w:rsidRPr="00FA4D29" w14:paraId="4EA5C1A3" w14:textId="77777777" w:rsidTr="005B5DAB">
        <w:trPr>
          <w:trHeight w:val="201"/>
        </w:trPr>
        <w:tc>
          <w:tcPr>
            <w:tcW w:w="8926" w:type="dxa"/>
            <w:gridSpan w:val="3"/>
            <w:shd w:val="clear" w:color="auto" w:fill="D9D9D9" w:themeFill="background1" w:themeFillShade="D9"/>
            <w:vAlign w:val="center"/>
          </w:tcPr>
          <w:p w14:paraId="16B23B9D" w14:textId="77777777" w:rsidR="00B63A42" w:rsidRPr="00FA4D29" w:rsidRDefault="00B63A42" w:rsidP="005B5DAB">
            <w:pPr>
              <w:rPr>
                <w:b/>
                <w:bCs/>
              </w:rPr>
            </w:pPr>
            <w:r>
              <w:rPr>
                <w:b/>
                <w:bCs/>
              </w:rPr>
              <w:t>Businesses</w:t>
            </w:r>
            <w:r w:rsidRPr="00FB31F2">
              <w:rPr>
                <w:b/>
                <w:bCs/>
              </w:rPr>
              <w:t xml:space="preserve"> (+/-)</w:t>
            </w:r>
          </w:p>
        </w:tc>
      </w:tr>
      <w:tr w:rsidR="00B63A42" w14:paraId="0CF64C78" w14:textId="77777777" w:rsidTr="005B5DAB">
        <w:trPr>
          <w:trHeight w:val="437"/>
        </w:trPr>
        <w:tc>
          <w:tcPr>
            <w:tcW w:w="6941" w:type="dxa"/>
            <w:vAlign w:val="center"/>
          </w:tcPr>
          <w:p w14:paraId="48026E9E" w14:textId="77777777" w:rsidR="00B63A42" w:rsidRPr="00FA4D29" w:rsidRDefault="00B63A42" w:rsidP="005B5DAB">
            <w:pPr>
              <w:rPr>
                <w:b/>
                <w:bCs/>
              </w:rPr>
            </w:pPr>
            <w:r>
              <w:t>Detailed discussion involving significance for businesses</w:t>
            </w:r>
          </w:p>
        </w:tc>
        <w:tc>
          <w:tcPr>
            <w:tcW w:w="1134" w:type="dxa"/>
            <w:vAlign w:val="center"/>
          </w:tcPr>
          <w:p w14:paraId="205A8C86" w14:textId="77777777" w:rsidR="00B63A42" w:rsidRDefault="00B63A42" w:rsidP="005B5DAB">
            <w:pPr>
              <w:jc w:val="center"/>
            </w:pPr>
            <w:r>
              <w:t>2-3</w:t>
            </w:r>
          </w:p>
        </w:tc>
        <w:tc>
          <w:tcPr>
            <w:tcW w:w="851" w:type="dxa"/>
            <w:vMerge w:val="restart"/>
          </w:tcPr>
          <w:p w14:paraId="4CCDC473" w14:textId="77777777" w:rsidR="00B63A42" w:rsidRDefault="00B63A42" w:rsidP="005B5DAB">
            <w:pPr>
              <w:jc w:val="center"/>
            </w:pPr>
          </w:p>
        </w:tc>
      </w:tr>
      <w:tr w:rsidR="00B63A42" w14:paraId="1BA4F2B7" w14:textId="77777777" w:rsidTr="005B5DAB">
        <w:trPr>
          <w:trHeight w:val="437"/>
        </w:trPr>
        <w:tc>
          <w:tcPr>
            <w:tcW w:w="6941" w:type="dxa"/>
            <w:vAlign w:val="center"/>
          </w:tcPr>
          <w:p w14:paraId="5FE03F27" w14:textId="77777777" w:rsidR="00B63A42" w:rsidRPr="00FA4D29" w:rsidRDefault="00B63A42" w:rsidP="005B5DAB">
            <w:pPr>
              <w:rPr>
                <w:b/>
                <w:bCs/>
              </w:rPr>
            </w:pPr>
            <w:r>
              <w:t xml:space="preserve">Limited discussion </w:t>
            </w:r>
            <w:r w:rsidRPr="00FA4D29">
              <w:t xml:space="preserve">involving </w:t>
            </w:r>
            <w:r>
              <w:t>significance</w:t>
            </w:r>
            <w:r w:rsidRPr="00FA4D29">
              <w:t xml:space="preserve"> </w:t>
            </w:r>
            <w:r>
              <w:t>businesses</w:t>
            </w:r>
          </w:p>
        </w:tc>
        <w:tc>
          <w:tcPr>
            <w:tcW w:w="1134" w:type="dxa"/>
            <w:vAlign w:val="center"/>
          </w:tcPr>
          <w:p w14:paraId="38E3B7C6" w14:textId="77777777" w:rsidR="00B63A42" w:rsidRDefault="00B63A42" w:rsidP="005B5DAB">
            <w:pPr>
              <w:jc w:val="center"/>
            </w:pPr>
            <w:r>
              <w:t>1</w:t>
            </w:r>
          </w:p>
        </w:tc>
        <w:tc>
          <w:tcPr>
            <w:tcW w:w="851" w:type="dxa"/>
            <w:vMerge/>
          </w:tcPr>
          <w:p w14:paraId="130E0365" w14:textId="77777777" w:rsidR="00B63A42" w:rsidRDefault="00B63A42" w:rsidP="005B5DAB">
            <w:pPr>
              <w:jc w:val="center"/>
            </w:pPr>
          </w:p>
        </w:tc>
      </w:tr>
      <w:tr w:rsidR="00B63A42" w:rsidRPr="00A3368F" w14:paraId="77DB1E8B" w14:textId="77777777" w:rsidTr="005B5DAB">
        <w:trPr>
          <w:trHeight w:val="301"/>
        </w:trPr>
        <w:tc>
          <w:tcPr>
            <w:tcW w:w="8926" w:type="dxa"/>
            <w:gridSpan w:val="3"/>
            <w:shd w:val="clear" w:color="auto" w:fill="D9D9D9" w:themeFill="background1" w:themeFillShade="D9"/>
            <w:vAlign w:val="center"/>
          </w:tcPr>
          <w:p w14:paraId="220012BA" w14:textId="77777777" w:rsidR="00B63A42" w:rsidRPr="00A3368F" w:rsidRDefault="00B63A42" w:rsidP="005B5DAB">
            <w:pPr>
              <w:rPr>
                <w:b/>
                <w:bCs/>
              </w:rPr>
            </w:pPr>
            <w:r w:rsidRPr="00A3368F">
              <w:rPr>
                <w:b/>
                <w:bCs/>
              </w:rPr>
              <w:t>Macroeconomy (+/-)</w:t>
            </w:r>
          </w:p>
        </w:tc>
      </w:tr>
      <w:tr w:rsidR="00B63A42" w14:paraId="4B8480A8" w14:textId="77777777" w:rsidTr="005B5DAB">
        <w:trPr>
          <w:trHeight w:val="437"/>
        </w:trPr>
        <w:tc>
          <w:tcPr>
            <w:tcW w:w="6941" w:type="dxa"/>
            <w:vAlign w:val="center"/>
          </w:tcPr>
          <w:p w14:paraId="2C2FA472" w14:textId="77777777" w:rsidR="00B63A42" w:rsidRPr="00FA4D29" w:rsidRDefault="00B63A42" w:rsidP="005B5DAB">
            <w:pPr>
              <w:rPr>
                <w:b/>
                <w:bCs/>
              </w:rPr>
            </w:pPr>
            <w:r>
              <w:t>Detailed discussion involving significance for macroeconomy</w:t>
            </w:r>
          </w:p>
        </w:tc>
        <w:tc>
          <w:tcPr>
            <w:tcW w:w="1134" w:type="dxa"/>
            <w:vAlign w:val="center"/>
          </w:tcPr>
          <w:p w14:paraId="3AC47D42" w14:textId="77777777" w:rsidR="00B63A42" w:rsidRDefault="00B63A42" w:rsidP="005B5DAB">
            <w:pPr>
              <w:jc w:val="center"/>
            </w:pPr>
            <w:r>
              <w:t>2-3</w:t>
            </w:r>
          </w:p>
        </w:tc>
        <w:tc>
          <w:tcPr>
            <w:tcW w:w="851" w:type="dxa"/>
            <w:vMerge w:val="restart"/>
          </w:tcPr>
          <w:p w14:paraId="1F0630A2" w14:textId="77777777" w:rsidR="00B63A42" w:rsidRDefault="00B63A42" w:rsidP="005B5DAB">
            <w:pPr>
              <w:jc w:val="center"/>
            </w:pPr>
          </w:p>
        </w:tc>
      </w:tr>
      <w:tr w:rsidR="00B63A42" w14:paraId="19F19D3D" w14:textId="77777777" w:rsidTr="005B5DAB">
        <w:trPr>
          <w:trHeight w:val="437"/>
        </w:trPr>
        <w:tc>
          <w:tcPr>
            <w:tcW w:w="6941" w:type="dxa"/>
            <w:vAlign w:val="center"/>
          </w:tcPr>
          <w:p w14:paraId="354883A6" w14:textId="77777777" w:rsidR="00B63A42" w:rsidRPr="00FA4D29" w:rsidRDefault="00B63A42" w:rsidP="005B5DAB">
            <w:pPr>
              <w:rPr>
                <w:b/>
                <w:bCs/>
              </w:rPr>
            </w:pPr>
            <w:r>
              <w:t xml:space="preserve">Limited discussion </w:t>
            </w:r>
            <w:r w:rsidRPr="00FA4D29">
              <w:t xml:space="preserve">involving </w:t>
            </w:r>
            <w:r w:rsidRPr="00674EFD">
              <w:t>significance for macroeconomy</w:t>
            </w:r>
          </w:p>
        </w:tc>
        <w:tc>
          <w:tcPr>
            <w:tcW w:w="1134" w:type="dxa"/>
            <w:vAlign w:val="center"/>
          </w:tcPr>
          <w:p w14:paraId="39EF503F" w14:textId="77777777" w:rsidR="00B63A42" w:rsidRDefault="00B63A42" w:rsidP="005B5DAB">
            <w:pPr>
              <w:jc w:val="center"/>
            </w:pPr>
            <w:r>
              <w:t>1</w:t>
            </w:r>
          </w:p>
        </w:tc>
        <w:tc>
          <w:tcPr>
            <w:tcW w:w="851" w:type="dxa"/>
            <w:vMerge/>
          </w:tcPr>
          <w:p w14:paraId="2CE64BAB" w14:textId="77777777" w:rsidR="00B63A42" w:rsidRDefault="00B63A42" w:rsidP="005B5DAB">
            <w:pPr>
              <w:jc w:val="center"/>
            </w:pPr>
          </w:p>
        </w:tc>
      </w:tr>
      <w:tr w:rsidR="00B63A42" w14:paraId="25600302" w14:textId="77777777" w:rsidTr="005B5DAB">
        <w:trPr>
          <w:trHeight w:val="437"/>
        </w:trPr>
        <w:tc>
          <w:tcPr>
            <w:tcW w:w="6941" w:type="dxa"/>
            <w:vAlign w:val="center"/>
          </w:tcPr>
          <w:p w14:paraId="6529F6E3" w14:textId="77777777" w:rsidR="00B63A42" w:rsidRDefault="00B63A42" w:rsidP="005B5DAB">
            <w:r w:rsidRPr="00674EFD">
              <w:rPr>
                <w:b/>
                <w:bCs/>
              </w:rPr>
              <w:t>Note:</w:t>
            </w:r>
            <w:r>
              <w:t xml:space="preserve"> Must reference Australia’s economy</w:t>
            </w:r>
          </w:p>
        </w:tc>
        <w:tc>
          <w:tcPr>
            <w:tcW w:w="1134" w:type="dxa"/>
            <w:vAlign w:val="center"/>
          </w:tcPr>
          <w:p w14:paraId="15F1587B" w14:textId="77777777" w:rsidR="00B63A42" w:rsidRDefault="00B63A42" w:rsidP="005B5DAB">
            <w:pPr>
              <w:jc w:val="center"/>
            </w:pPr>
            <w:r>
              <w:t>1-2</w:t>
            </w:r>
          </w:p>
        </w:tc>
        <w:tc>
          <w:tcPr>
            <w:tcW w:w="851" w:type="dxa"/>
          </w:tcPr>
          <w:p w14:paraId="66DC1D61" w14:textId="77777777" w:rsidR="00B63A42" w:rsidRDefault="00B63A42" w:rsidP="005B5DAB">
            <w:pPr>
              <w:jc w:val="center"/>
            </w:pPr>
          </w:p>
        </w:tc>
      </w:tr>
      <w:tr w:rsidR="00B63A42" w14:paraId="146465D0" w14:textId="77777777" w:rsidTr="005B5DAB">
        <w:trPr>
          <w:trHeight w:val="397"/>
        </w:trPr>
        <w:tc>
          <w:tcPr>
            <w:tcW w:w="6941" w:type="dxa"/>
            <w:vAlign w:val="center"/>
          </w:tcPr>
          <w:p w14:paraId="6F60255C" w14:textId="77777777" w:rsidR="00B63A42" w:rsidRPr="00674EFD" w:rsidRDefault="00B63A42" w:rsidP="005B5DAB">
            <w:pPr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56863F1E" w14:textId="77777777" w:rsidR="00B63A42" w:rsidRPr="00503613" w:rsidRDefault="00B63A42" w:rsidP="005B5D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503613">
              <w:rPr>
                <w:b/>
                <w:bCs/>
              </w:rPr>
              <w:t xml:space="preserve"> marks</w:t>
            </w:r>
          </w:p>
        </w:tc>
        <w:tc>
          <w:tcPr>
            <w:tcW w:w="851" w:type="dxa"/>
          </w:tcPr>
          <w:p w14:paraId="7730561C" w14:textId="77777777" w:rsidR="00B63A42" w:rsidRDefault="00B63A42" w:rsidP="005B5DAB">
            <w:pPr>
              <w:jc w:val="center"/>
              <w:rPr>
                <w:b/>
                <w:bCs/>
              </w:rPr>
            </w:pPr>
          </w:p>
        </w:tc>
      </w:tr>
      <w:tr w:rsidR="00B63A42" w14:paraId="08DDD234" w14:textId="77777777" w:rsidTr="005B5DAB">
        <w:trPr>
          <w:trHeight w:val="397"/>
        </w:trPr>
        <w:tc>
          <w:tcPr>
            <w:tcW w:w="8926" w:type="dxa"/>
            <w:gridSpan w:val="3"/>
            <w:vAlign w:val="center"/>
          </w:tcPr>
          <w:p w14:paraId="6AA296EE" w14:textId="77777777" w:rsidR="00B63A42" w:rsidRPr="004F78B7" w:rsidRDefault="00B63A42" w:rsidP="005B5DAB">
            <w:pPr>
              <w:rPr>
                <w:b/>
                <w:bCs/>
              </w:rPr>
            </w:pPr>
            <w:r w:rsidRPr="004F78B7">
              <w:rPr>
                <w:b/>
                <w:bCs/>
              </w:rPr>
              <w:t>Responses could include:</w:t>
            </w:r>
          </w:p>
          <w:p w14:paraId="7A851567" w14:textId="77777777" w:rsidR="00B63A42" w:rsidRPr="004F78B7" w:rsidRDefault="00B63A42" w:rsidP="005B5DAB">
            <w:pPr>
              <w:rPr>
                <w:b/>
                <w:bCs/>
                <w:sz w:val="10"/>
                <w:szCs w:val="10"/>
              </w:rPr>
            </w:pPr>
          </w:p>
          <w:p w14:paraId="5E9314AA" w14:textId="77777777" w:rsidR="00B63A42" w:rsidRPr="004F78B7" w:rsidRDefault="00B63A42" w:rsidP="005B5DAB">
            <w:pPr>
              <w:rPr>
                <w:b/>
                <w:bCs/>
              </w:rPr>
            </w:pPr>
            <w:r>
              <w:rPr>
                <w:b/>
                <w:bCs/>
              </w:rPr>
              <w:t>Significance for</w:t>
            </w:r>
            <w:r w:rsidRPr="004F78B7">
              <w:rPr>
                <w:b/>
                <w:bCs/>
              </w:rPr>
              <w:t xml:space="preserve"> consumers</w:t>
            </w:r>
          </w:p>
          <w:p w14:paraId="4B8CAE86" w14:textId="77777777" w:rsidR="00B63A42" w:rsidRPr="004F78B7" w:rsidRDefault="00B63A42" w:rsidP="00B63A4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imports purchased</w:t>
            </w:r>
          </w:p>
          <w:p w14:paraId="6F1032AD" w14:textId="77777777" w:rsidR="00B63A42" w:rsidRPr="002121B2" w:rsidRDefault="00B63A42" w:rsidP="005B5DAB">
            <w:pPr>
              <w:rPr>
                <w:b/>
                <w:bCs/>
                <w:sz w:val="10"/>
                <w:szCs w:val="10"/>
              </w:rPr>
            </w:pPr>
          </w:p>
          <w:p w14:paraId="5B751B8B" w14:textId="77777777" w:rsidR="00B63A42" w:rsidRPr="004F78B7" w:rsidRDefault="00B63A42" w:rsidP="005B5DAB">
            <w:pPr>
              <w:rPr>
                <w:b/>
                <w:bCs/>
              </w:rPr>
            </w:pPr>
            <w:r w:rsidRPr="00E06619">
              <w:rPr>
                <w:b/>
                <w:bCs/>
              </w:rPr>
              <w:t xml:space="preserve">Significance for </w:t>
            </w:r>
            <w:r w:rsidRPr="004F78B7">
              <w:rPr>
                <w:b/>
                <w:bCs/>
              </w:rPr>
              <w:t>producers</w:t>
            </w:r>
          </w:p>
          <w:p w14:paraId="36AE97B6" w14:textId="77777777" w:rsidR="00B63A42" w:rsidRDefault="00B63A42" w:rsidP="00B63A4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Impact on Australia specific sectors</w:t>
            </w:r>
          </w:p>
          <w:p w14:paraId="62FEF064" w14:textId="77777777" w:rsidR="00B63A42" w:rsidRPr="002121B2" w:rsidRDefault="00B63A42" w:rsidP="005B5DAB">
            <w:pPr>
              <w:rPr>
                <w:b/>
                <w:bCs/>
                <w:sz w:val="10"/>
                <w:szCs w:val="10"/>
              </w:rPr>
            </w:pPr>
          </w:p>
          <w:p w14:paraId="69590CE9" w14:textId="77777777" w:rsidR="00B63A42" w:rsidRDefault="00B63A42" w:rsidP="005B5DAB">
            <w:pPr>
              <w:rPr>
                <w:b/>
                <w:bCs/>
              </w:rPr>
            </w:pPr>
            <w:r w:rsidRPr="00E06619">
              <w:rPr>
                <w:b/>
                <w:bCs/>
              </w:rPr>
              <w:t xml:space="preserve">Significance for </w:t>
            </w:r>
            <w:r>
              <w:rPr>
                <w:b/>
                <w:bCs/>
              </w:rPr>
              <w:t>macro</w:t>
            </w:r>
            <w:r w:rsidRPr="004F78B7">
              <w:rPr>
                <w:b/>
                <w:bCs/>
              </w:rPr>
              <w:t>economy</w:t>
            </w:r>
          </w:p>
          <w:p w14:paraId="185125A8" w14:textId="77777777" w:rsidR="00B63A42" w:rsidRPr="00E06619" w:rsidRDefault="00B63A42" w:rsidP="00B63A4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change</w:t>
            </w:r>
            <w:r w:rsidRPr="00E06619">
              <w:t xml:space="preserve"> in AD</w:t>
            </w:r>
          </w:p>
          <w:p w14:paraId="7C1E5DCB" w14:textId="77777777" w:rsidR="00B63A42" w:rsidRPr="004F78B7" w:rsidRDefault="00B63A42" w:rsidP="00B63A4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4F78B7">
              <w:t>economic growth (real GDP)</w:t>
            </w:r>
          </w:p>
          <w:p w14:paraId="340124B1" w14:textId="77777777" w:rsidR="00B63A42" w:rsidRPr="004F78B7" w:rsidRDefault="00B63A42" w:rsidP="00B63A4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4F78B7">
              <w:t>general prices (inflation)</w:t>
            </w:r>
          </w:p>
          <w:p w14:paraId="2AE95C2A" w14:textId="77777777" w:rsidR="00B63A42" w:rsidRPr="004F78B7" w:rsidRDefault="00B63A42" w:rsidP="00B63A4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4F78B7">
              <w:t>Employment</w:t>
            </w:r>
          </w:p>
          <w:p w14:paraId="55818422" w14:textId="77777777" w:rsidR="00B63A42" w:rsidRPr="004F78B7" w:rsidRDefault="00B63A42" w:rsidP="00B63A4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4F78B7">
              <w:t>Living standards</w:t>
            </w:r>
          </w:p>
          <w:p w14:paraId="64B6F420" w14:textId="77777777" w:rsidR="00B63A42" w:rsidRPr="002121B2" w:rsidRDefault="00B63A42" w:rsidP="005B5DAB">
            <w:pPr>
              <w:rPr>
                <w:b/>
                <w:bCs/>
                <w:sz w:val="8"/>
                <w:szCs w:val="8"/>
              </w:rPr>
            </w:pPr>
          </w:p>
          <w:p w14:paraId="59C05F6B" w14:textId="77777777" w:rsidR="00B63A42" w:rsidRPr="004F78B7" w:rsidRDefault="00B63A42" w:rsidP="005B5DAB">
            <w:pPr>
              <w:rPr>
                <w:b/>
                <w:bCs/>
              </w:rPr>
            </w:pPr>
            <w:r w:rsidRPr="004F78B7">
              <w:rPr>
                <w:b/>
                <w:bCs/>
              </w:rPr>
              <w:t>Others</w:t>
            </w:r>
          </w:p>
          <w:p w14:paraId="44196603" w14:textId="77777777" w:rsidR="00B63A42" w:rsidRPr="0028748B" w:rsidRDefault="00B63A42" w:rsidP="00B63A4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on</w:t>
            </w:r>
            <w:r w:rsidRPr="0028748B">
              <w:t xml:space="preserve"> trade balance </w:t>
            </w:r>
          </w:p>
          <w:p w14:paraId="1D6B4846" w14:textId="77777777" w:rsidR="00B63A42" w:rsidRPr="004F78B7" w:rsidRDefault="00B63A42" w:rsidP="00B63A4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Appreciation/depreciation – link to outcome</w:t>
            </w:r>
          </w:p>
          <w:p w14:paraId="37C06E56" w14:textId="77777777" w:rsidR="00B63A42" w:rsidRPr="002121B2" w:rsidRDefault="00B63A42" w:rsidP="005B5DAB">
            <w:pPr>
              <w:rPr>
                <w:b/>
                <w:bCs/>
                <w:sz w:val="10"/>
                <w:szCs w:val="10"/>
              </w:rPr>
            </w:pPr>
          </w:p>
          <w:p w14:paraId="6C55A8F7" w14:textId="77777777" w:rsidR="00B63A42" w:rsidRPr="004F78B7" w:rsidRDefault="00B63A42" w:rsidP="005B5DAB">
            <w:pPr>
              <w:rPr>
                <w:b/>
                <w:bCs/>
              </w:rPr>
            </w:pPr>
            <w:r w:rsidRPr="004F78B7">
              <w:rPr>
                <w:b/>
                <w:bCs/>
              </w:rPr>
              <w:t xml:space="preserve">Impact on any valid area </w:t>
            </w:r>
          </w:p>
          <w:p w14:paraId="2D3FEFC3" w14:textId="77777777" w:rsidR="00B63A42" w:rsidRDefault="00B63A42" w:rsidP="005B5DAB">
            <w:pPr>
              <w:rPr>
                <w:b/>
                <w:bCs/>
              </w:rPr>
            </w:pPr>
          </w:p>
        </w:tc>
      </w:tr>
    </w:tbl>
    <w:p w14:paraId="0FF24821" w14:textId="54CA0119" w:rsidR="00E17FE1" w:rsidRPr="006A4436" w:rsidRDefault="00E17FE1" w:rsidP="004F0579">
      <w:pPr>
        <w:ind w:right="-148"/>
        <w:rPr>
          <w:rFonts w:asciiTheme="minorBidi" w:hAnsiTheme="minorBidi" w:cstheme="minorBidi"/>
          <w:b/>
          <w:sz w:val="22"/>
          <w:szCs w:val="22"/>
        </w:rPr>
      </w:pPr>
    </w:p>
    <w:p w14:paraId="64990E0C" w14:textId="77777777" w:rsidR="00BE12AA" w:rsidRPr="006A4436" w:rsidRDefault="00BE12AA" w:rsidP="004F0579">
      <w:pPr>
        <w:ind w:right="-148"/>
        <w:rPr>
          <w:rFonts w:asciiTheme="minorBidi" w:hAnsiTheme="minorBidi" w:cstheme="minorBidi"/>
          <w:b/>
          <w:sz w:val="22"/>
          <w:szCs w:val="22"/>
        </w:rPr>
      </w:pPr>
    </w:p>
    <w:p w14:paraId="245EC40E" w14:textId="77777777" w:rsidR="00E17FE1" w:rsidRPr="006A4436" w:rsidRDefault="00E17FE1" w:rsidP="00304B9C">
      <w:pPr>
        <w:pBdr>
          <w:top w:val="single" w:sz="4" w:space="1" w:color="auto"/>
        </w:pBdr>
        <w:tabs>
          <w:tab w:val="left" w:pos="567"/>
          <w:tab w:val="left" w:pos="7655"/>
        </w:tabs>
        <w:ind w:left="993" w:hanging="993"/>
        <w:rPr>
          <w:rFonts w:asciiTheme="minorBidi" w:hAnsiTheme="minorBidi" w:cstheme="minorBidi"/>
          <w:b/>
          <w:sz w:val="22"/>
          <w:szCs w:val="22"/>
        </w:rPr>
      </w:pPr>
    </w:p>
    <w:p w14:paraId="67C2F4AC" w14:textId="77777777" w:rsidR="0010368E" w:rsidRDefault="0010368E">
      <w:pPr>
        <w:spacing w:after="200"/>
        <w:rPr>
          <w:rFonts w:asciiTheme="minorBidi" w:hAnsiTheme="minorBidi" w:cstheme="minorBidi"/>
          <w:b/>
          <w:sz w:val="22"/>
          <w:szCs w:val="22"/>
        </w:rPr>
      </w:pPr>
      <w:r>
        <w:rPr>
          <w:rFonts w:asciiTheme="minorBidi" w:hAnsiTheme="minorBidi" w:cstheme="minorBidi"/>
          <w:b/>
          <w:sz w:val="22"/>
          <w:szCs w:val="22"/>
        </w:rPr>
        <w:br w:type="page"/>
      </w:r>
    </w:p>
    <w:p w14:paraId="0ED5D39F" w14:textId="3DAE6E1C" w:rsidR="00BB4F16" w:rsidRPr="006A4436" w:rsidRDefault="00BB4F16" w:rsidP="00304B9C">
      <w:pPr>
        <w:pBdr>
          <w:top w:val="single" w:sz="4" w:space="1" w:color="auto"/>
        </w:pBdr>
        <w:tabs>
          <w:tab w:val="left" w:pos="567"/>
          <w:tab w:val="left" w:pos="7655"/>
        </w:tabs>
        <w:ind w:left="993" w:hanging="993"/>
        <w:rPr>
          <w:rFonts w:asciiTheme="minorBidi" w:hAnsiTheme="minorBidi" w:cstheme="minorBidi"/>
          <w:b/>
          <w:sz w:val="22"/>
          <w:szCs w:val="22"/>
        </w:rPr>
      </w:pPr>
      <w:r w:rsidRPr="006A4436">
        <w:rPr>
          <w:rFonts w:asciiTheme="minorBidi" w:hAnsiTheme="minorBidi" w:cstheme="minorBidi"/>
          <w:b/>
          <w:sz w:val="22"/>
          <w:szCs w:val="22"/>
        </w:rPr>
        <w:lastRenderedPageBreak/>
        <w:t xml:space="preserve">Question </w:t>
      </w:r>
      <w:r w:rsidR="002E2DD5" w:rsidRPr="006A4436">
        <w:rPr>
          <w:rFonts w:asciiTheme="minorBidi" w:hAnsiTheme="minorBidi" w:cstheme="minorBidi"/>
          <w:b/>
          <w:sz w:val="22"/>
          <w:szCs w:val="22"/>
        </w:rPr>
        <w:t>30</w:t>
      </w:r>
      <w:r w:rsidR="00304B9C" w:rsidRPr="006A4436">
        <w:rPr>
          <w:rFonts w:asciiTheme="minorBidi" w:hAnsiTheme="minorBidi" w:cstheme="minorBidi"/>
          <w:b/>
          <w:sz w:val="22"/>
          <w:szCs w:val="22"/>
        </w:rPr>
        <w:tab/>
        <w:t xml:space="preserve">    (20 marks)</w:t>
      </w:r>
      <w:r w:rsidRPr="006A4436">
        <w:rPr>
          <w:rFonts w:asciiTheme="minorBidi" w:hAnsiTheme="minorBidi" w:cstheme="minorBidi"/>
          <w:b/>
          <w:sz w:val="22"/>
          <w:szCs w:val="22"/>
        </w:rPr>
        <w:t xml:space="preserve"> </w:t>
      </w:r>
    </w:p>
    <w:p w14:paraId="3C244218" w14:textId="77BAF6A8" w:rsidR="00BB4F16" w:rsidRPr="006A4436" w:rsidRDefault="00BB4F16" w:rsidP="00BB4F16">
      <w:pPr>
        <w:tabs>
          <w:tab w:val="left" w:pos="567"/>
          <w:tab w:val="left" w:pos="7655"/>
        </w:tabs>
        <w:ind w:left="993" w:hanging="993"/>
        <w:rPr>
          <w:rFonts w:asciiTheme="minorBidi" w:hAnsiTheme="minorBidi" w:cstheme="minorBidi"/>
          <w:b/>
          <w:sz w:val="22"/>
          <w:szCs w:val="22"/>
        </w:rPr>
      </w:pPr>
    </w:p>
    <w:p w14:paraId="34B53DDC" w14:textId="2E5D95DC" w:rsidR="00BE12AA" w:rsidRPr="006A4436" w:rsidRDefault="00BE12AA" w:rsidP="00BE12AA">
      <w:pPr>
        <w:tabs>
          <w:tab w:val="left" w:pos="8364"/>
        </w:tabs>
        <w:autoSpaceDE w:val="0"/>
        <w:autoSpaceDN w:val="0"/>
        <w:adjustRightInd w:val="0"/>
        <w:ind w:left="567" w:hanging="567"/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</w:pPr>
      <w:r w:rsidRPr="006A4436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>(a)</w:t>
      </w:r>
      <w:r w:rsidRPr="006A4436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ab/>
      </w:r>
      <w:r w:rsidR="009E7007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 xml:space="preserve">Using a demand and supply model and appropriate examples, </w:t>
      </w:r>
      <w:r w:rsidR="00AE329C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>illustrate</w:t>
      </w:r>
      <w:r w:rsidR="009E7007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 xml:space="preserve"> and </w:t>
      </w:r>
      <w:r w:rsidR="00AE329C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 xml:space="preserve">explain how </w:t>
      </w:r>
      <w:r w:rsidR="009E7007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 xml:space="preserve"> the exchange rate value of the Australian dollar</w:t>
      </w:r>
      <w:r w:rsidR="00AE329C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 xml:space="preserve"> is determined under a freely floating system</w:t>
      </w:r>
      <w:r w:rsidR="006529EA" w:rsidRPr="006A4436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>.</w:t>
      </w:r>
      <w:r w:rsidRPr="006A4436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 xml:space="preserve">                                                           </w:t>
      </w:r>
      <w:r w:rsidR="00CA19C1" w:rsidRPr="006A4436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 xml:space="preserve">  </w:t>
      </w:r>
      <w:r w:rsidR="00EB31BE" w:rsidRPr="006A4436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 xml:space="preserve">           </w:t>
      </w:r>
      <w:r w:rsidR="00AE329C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 xml:space="preserve"> </w:t>
      </w:r>
      <w:r w:rsidR="00B46BE3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 xml:space="preserve">                       </w:t>
      </w:r>
      <w:r w:rsidRPr="006A4436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>(</w:t>
      </w:r>
      <w:r w:rsidR="006529EA" w:rsidRPr="006A4436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>1</w:t>
      </w:r>
      <w:r w:rsidR="00AE329C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>0</w:t>
      </w:r>
      <w:r w:rsidRPr="006A4436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 xml:space="preserve"> marks)</w:t>
      </w:r>
    </w:p>
    <w:p w14:paraId="2812F1FF" w14:textId="48FE5C34" w:rsidR="00BE12AA" w:rsidRDefault="00BE12AA" w:rsidP="00BE12AA">
      <w:pPr>
        <w:tabs>
          <w:tab w:val="left" w:pos="8364"/>
        </w:tabs>
        <w:autoSpaceDE w:val="0"/>
        <w:autoSpaceDN w:val="0"/>
        <w:adjustRightInd w:val="0"/>
        <w:ind w:left="567" w:hanging="567"/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6799"/>
        <w:gridCol w:w="1276"/>
        <w:gridCol w:w="851"/>
      </w:tblGrid>
      <w:tr w:rsidR="00B63A42" w:rsidRPr="00967668" w14:paraId="3FCEC461" w14:textId="77777777" w:rsidTr="005B5DAB">
        <w:trPr>
          <w:trHeight w:val="345"/>
        </w:trPr>
        <w:tc>
          <w:tcPr>
            <w:tcW w:w="6799" w:type="dxa"/>
            <w:vAlign w:val="center"/>
          </w:tcPr>
          <w:p w14:paraId="3DB43DDA" w14:textId="77777777" w:rsidR="00B63A42" w:rsidRPr="00967668" w:rsidRDefault="00B63A42" w:rsidP="005B5DAB">
            <w:pPr>
              <w:rPr>
                <w:b/>
                <w:bCs/>
              </w:rPr>
            </w:pPr>
            <w:r w:rsidRPr="00967668">
              <w:rPr>
                <w:b/>
                <w:bCs/>
              </w:rPr>
              <w:t xml:space="preserve">Description </w:t>
            </w:r>
          </w:p>
        </w:tc>
        <w:tc>
          <w:tcPr>
            <w:tcW w:w="2127" w:type="dxa"/>
            <w:gridSpan w:val="2"/>
            <w:vAlign w:val="center"/>
          </w:tcPr>
          <w:p w14:paraId="46B59981" w14:textId="77777777" w:rsidR="00B63A42" w:rsidRPr="00967668" w:rsidRDefault="00B63A42" w:rsidP="005B5DAB">
            <w:pPr>
              <w:jc w:val="center"/>
              <w:rPr>
                <w:b/>
                <w:bCs/>
              </w:rPr>
            </w:pPr>
            <w:r w:rsidRPr="00967668">
              <w:rPr>
                <w:b/>
                <w:bCs/>
              </w:rPr>
              <w:t>Marks</w:t>
            </w:r>
          </w:p>
        </w:tc>
      </w:tr>
      <w:tr w:rsidR="00B63A42" w:rsidRPr="009238AC" w14:paraId="7D6DD237" w14:textId="77777777" w:rsidTr="005B5DAB">
        <w:trPr>
          <w:trHeight w:val="426"/>
        </w:trPr>
        <w:tc>
          <w:tcPr>
            <w:tcW w:w="8926" w:type="dxa"/>
            <w:gridSpan w:val="3"/>
            <w:shd w:val="clear" w:color="auto" w:fill="D9D9D9" w:themeFill="background1" w:themeFillShade="D9"/>
            <w:vAlign w:val="center"/>
          </w:tcPr>
          <w:p w14:paraId="7A5080E5" w14:textId="77777777" w:rsidR="00B63A42" w:rsidRPr="009238AC" w:rsidRDefault="00B63A42" w:rsidP="005B5DAB">
            <w:pPr>
              <w:rPr>
                <w:b/>
                <w:bCs/>
              </w:rPr>
            </w:pPr>
            <w:r w:rsidRPr="009238AC">
              <w:rPr>
                <w:b/>
                <w:bCs/>
              </w:rPr>
              <w:t>Models</w:t>
            </w:r>
          </w:p>
        </w:tc>
      </w:tr>
      <w:tr w:rsidR="00B63A42" w14:paraId="65ED8E6D" w14:textId="77777777" w:rsidTr="005B5DAB">
        <w:trPr>
          <w:trHeight w:val="546"/>
        </w:trPr>
        <w:tc>
          <w:tcPr>
            <w:tcW w:w="6799" w:type="dxa"/>
            <w:vAlign w:val="center"/>
          </w:tcPr>
          <w:p w14:paraId="79268016" w14:textId="77777777" w:rsidR="00B63A42" w:rsidRPr="00580C03" w:rsidRDefault="00B63A42" w:rsidP="005B5DAB">
            <w:pPr>
              <w:rPr>
                <w:sz w:val="10"/>
                <w:szCs w:val="10"/>
              </w:rPr>
            </w:pPr>
          </w:p>
          <w:p w14:paraId="550CD2CA" w14:textId="77777777" w:rsidR="00B63A42" w:rsidRPr="004B7337" w:rsidRDefault="00B63A42" w:rsidP="005B5DAB">
            <w:pPr>
              <w:rPr>
                <w:b/>
                <w:bCs/>
              </w:rPr>
            </w:pPr>
            <w:r w:rsidRPr="004B7337">
              <w:rPr>
                <w:b/>
                <w:bCs/>
              </w:rPr>
              <w:t>Two (2)</w:t>
            </w:r>
            <w:r>
              <w:t xml:space="preserve"> c</w:t>
            </w:r>
            <w:r w:rsidRPr="001A7801">
              <w:t xml:space="preserve">orrectly labelled demand and supply </w:t>
            </w:r>
            <w:r>
              <w:t xml:space="preserve">diagrams </w:t>
            </w:r>
            <w:r w:rsidRPr="009238AC">
              <w:t>[</w:t>
            </w:r>
            <w:r w:rsidRPr="004B7337">
              <w:rPr>
                <w:b/>
                <w:bCs/>
              </w:rPr>
              <w:t xml:space="preserve">an appreciation </w:t>
            </w:r>
          </w:p>
          <w:p w14:paraId="67FF6087" w14:textId="77777777" w:rsidR="00B63A42" w:rsidRDefault="00B63A42" w:rsidP="005B5DAB">
            <w:r w:rsidRPr="004B7337">
              <w:rPr>
                <w:b/>
                <w:bCs/>
              </w:rPr>
              <w:t>and depreciation</w:t>
            </w:r>
            <w:r w:rsidRPr="009238AC">
              <w:t xml:space="preserve">] </w:t>
            </w:r>
            <w:r w:rsidRPr="001A7801">
              <w:t>showing the correct shift in demand and/or supply.</w:t>
            </w:r>
          </w:p>
          <w:p w14:paraId="4B271061" w14:textId="77777777" w:rsidR="00B63A42" w:rsidRPr="00580C03" w:rsidRDefault="00B63A42" w:rsidP="005B5DAB">
            <w:pPr>
              <w:rPr>
                <w:sz w:val="12"/>
                <w:szCs w:val="12"/>
              </w:rPr>
            </w:pPr>
          </w:p>
        </w:tc>
        <w:tc>
          <w:tcPr>
            <w:tcW w:w="1276" w:type="dxa"/>
            <w:vAlign w:val="center"/>
          </w:tcPr>
          <w:p w14:paraId="34AC4450" w14:textId="77777777" w:rsidR="00B63A42" w:rsidRDefault="00B63A42" w:rsidP="005B5DAB">
            <w:pPr>
              <w:jc w:val="center"/>
            </w:pPr>
            <w:r>
              <w:t>1-3</w:t>
            </w:r>
          </w:p>
        </w:tc>
        <w:tc>
          <w:tcPr>
            <w:tcW w:w="851" w:type="dxa"/>
          </w:tcPr>
          <w:p w14:paraId="4FC57A31" w14:textId="77777777" w:rsidR="00B63A42" w:rsidRDefault="00B63A42" w:rsidP="005B5DAB">
            <w:pPr>
              <w:jc w:val="center"/>
            </w:pPr>
          </w:p>
        </w:tc>
      </w:tr>
      <w:tr w:rsidR="00B63A42" w:rsidRPr="009238AC" w14:paraId="2A788CE6" w14:textId="77777777" w:rsidTr="005B5DAB">
        <w:trPr>
          <w:trHeight w:val="256"/>
        </w:trPr>
        <w:tc>
          <w:tcPr>
            <w:tcW w:w="8926" w:type="dxa"/>
            <w:gridSpan w:val="3"/>
            <w:shd w:val="clear" w:color="auto" w:fill="D9D9D9" w:themeFill="background1" w:themeFillShade="D9"/>
            <w:vAlign w:val="center"/>
          </w:tcPr>
          <w:p w14:paraId="657DE9A0" w14:textId="77777777" w:rsidR="00B63A42" w:rsidRPr="009238AC" w:rsidRDefault="00B63A42" w:rsidP="005B5DAB">
            <w:pPr>
              <w:rPr>
                <w:b/>
                <w:bCs/>
              </w:rPr>
            </w:pPr>
            <w:r w:rsidRPr="009238AC">
              <w:rPr>
                <w:b/>
                <w:bCs/>
              </w:rPr>
              <w:t>Explanation</w:t>
            </w:r>
          </w:p>
        </w:tc>
      </w:tr>
      <w:tr w:rsidR="00B63A42" w14:paraId="6ADD195F" w14:textId="77777777" w:rsidTr="005B5DAB">
        <w:trPr>
          <w:trHeight w:val="417"/>
        </w:trPr>
        <w:tc>
          <w:tcPr>
            <w:tcW w:w="6799" w:type="dxa"/>
            <w:vAlign w:val="center"/>
          </w:tcPr>
          <w:p w14:paraId="6DC20B00" w14:textId="77777777" w:rsidR="00B63A42" w:rsidRDefault="00B63A42" w:rsidP="005B5DAB">
            <w:r w:rsidRPr="004B7337">
              <w:rPr>
                <w:b/>
                <w:bCs/>
              </w:rPr>
              <w:t>Definition:</w:t>
            </w:r>
            <w:r>
              <w:t xml:space="preserve"> Floating exchange rate system</w:t>
            </w:r>
          </w:p>
        </w:tc>
        <w:tc>
          <w:tcPr>
            <w:tcW w:w="1276" w:type="dxa"/>
            <w:vAlign w:val="center"/>
          </w:tcPr>
          <w:p w14:paraId="482CE8B9" w14:textId="77777777" w:rsidR="00B63A42" w:rsidRDefault="00B63A42" w:rsidP="005B5DAB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7DE8E66F" w14:textId="77777777" w:rsidR="00B63A42" w:rsidRDefault="00B63A42" w:rsidP="005B5DAB">
            <w:pPr>
              <w:jc w:val="center"/>
            </w:pPr>
          </w:p>
        </w:tc>
      </w:tr>
      <w:tr w:rsidR="00B63A42" w14:paraId="7518AF94" w14:textId="77777777" w:rsidTr="005B5DAB">
        <w:trPr>
          <w:trHeight w:val="409"/>
        </w:trPr>
        <w:tc>
          <w:tcPr>
            <w:tcW w:w="6799" w:type="dxa"/>
            <w:vAlign w:val="center"/>
          </w:tcPr>
          <w:p w14:paraId="3F2344D4" w14:textId="77777777" w:rsidR="00B63A42" w:rsidRPr="00905460" w:rsidRDefault="00B63A42" w:rsidP="005B5DAB">
            <w:pPr>
              <w:rPr>
                <w:b/>
                <w:bCs/>
              </w:rPr>
            </w:pPr>
            <w:r w:rsidRPr="00905460">
              <w:rPr>
                <w:b/>
                <w:bCs/>
              </w:rPr>
              <w:t xml:space="preserve">Demand factors: </w:t>
            </w:r>
          </w:p>
          <w:p w14:paraId="47144179" w14:textId="77777777" w:rsidR="00B63A42" w:rsidRPr="00905460" w:rsidRDefault="00B63A42" w:rsidP="005B5DAB">
            <w:pPr>
              <w:rPr>
                <w:b/>
                <w:bCs/>
              </w:rPr>
            </w:pPr>
            <w:proofErr w:type="spellStart"/>
            <w:r w:rsidRPr="00905460">
              <w:rPr>
                <w:b/>
                <w:bCs/>
              </w:rPr>
              <w:t>Eg.</w:t>
            </w:r>
            <w:proofErr w:type="spellEnd"/>
          </w:p>
          <w:p w14:paraId="6F208B3B" w14:textId="77777777" w:rsidR="00B63A42" w:rsidRDefault="00B63A42" w:rsidP="00B63A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7" w:hanging="142"/>
            </w:pPr>
            <w:r w:rsidRPr="00905460">
              <w:t>Exports of goods and services</w:t>
            </w:r>
          </w:p>
          <w:p w14:paraId="4E8A5330" w14:textId="77777777" w:rsidR="00B63A42" w:rsidRDefault="00B63A42" w:rsidP="00B63A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7" w:hanging="142"/>
            </w:pPr>
            <w:r w:rsidRPr="00905460">
              <w:t>Receipts of income from overseas; and</w:t>
            </w:r>
          </w:p>
          <w:p w14:paraId="2BA642EA" w14:textId="77777777" w:rsidR="00B63A42" w:rsidRDefault="00B63A42" w:rsidP="00B63A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7" w:hanging="142"/>
            </w:pPr>
            <w:r w:rsidRPr="00905460">
              <w:t>Capital inflow (foreign investment into Australia)</w:t>
            </w:r>
          </w:p>
          <w:p w14:paraId="2461C2C2" w14:textId="77777777" w:rsidR="00B63A42" w:rsidRPr="00967668" w:rsidRDefault="00B63A42" w:rsidP="00B63A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7" w:hanging="142"/>
            </w:pPr>
            <w:r>
              <w:t>etc</w:t>
            </w:r>
          </w:p>
        </w:tc>
        <w:tc>
          <w:tcPr>
            <w:tcW w:w="1276" w:type="dxa"/>
            <w:vAlign w:val="center"/>
          </w:tcPr>
          <w:p w14:paraId="55794559" w14:textId="77777777" w:rsidR="00B63A42" w:rsidRDefault="00B63A42" w:rsidP="005B5DAB">
            <w:pPr>
              <w:jc w:val="center"/>
            </w:pPr>
            <w:r>
              <w:t>1-3</w:t>
            </w:r>
          </w:p>
        </w:tc>
        <w:tc>
          <w:tcPr>
            <w:tcW w:w="851" w:type="dxa"/>
          </w:tcPr>
          <w:p w14:paraId="28663C01" w14:textId="77777777" w:rsidR="00B63A42" w:rsidRDefault="00B63A42" w:rsidP="005B5DAB">
            <w:pPr>
              <w:jc w:val="center"/>
            </w:pPr>
          </w:p>
        </w:tc>
      </w:tr>
      <w:tr w:rsidR="00B63A42" w14:paraId="0200365B" w14:textId="77777777" w:rsidTr="005B5DAB">
        <w:trPr>
          <w:trHeight w:val="345"/>
        </w:trPr>
        <w:tc>
          <w:tcPr>
            <w:tcW w:w="6799" w:type="dxa"/>
            <w:vAlign w:val="center"/>
          </w:tcPr>
          <w:p w14:paraId="4F14A9F7" w14:textId="77777777" w:rsidR="00B63A42" w:rsidRDefault="00B63A42" w:rsidP="005B5DAB">
            <w:r w:rsidRPr="00905460">
              <w:rPr>
                <w:b/>
                <w:bCs/>
              </w:rPr>
              <w:t>Supply factors</w:t>
            </w:r>
            <w:r>
              <w:t>:</w:t>
            </w:r>
          </w:p>
          <w:p w14:paraId="66C94377" w14:textId="77777777" w:rsidR="00B63A42" w:rsidRPr="00905460" w:rsidRDefault="00B63A42" w:rsidP="005B5DAB">
            <w:pPr>
              <w:rPr>
                <w:b/>
                <w:bCs/>
              </w:rPr>
            </w:pPr>
            <w:proofErr w:type="spellStart"/>
            <w:r w:rsidRPr="00905460">
              <w:rPr>
                <w:b/>
                <w:bCs/>
              </w:rPr>
              <w:t>Eg.</w:t>
            </w:r>
            <w:proofErr w:type="spellEnd"/>
          </w:p>
          <w:p w14:paraId="522E2B29" w14:textId="77777777" w:rsidR="00B63A42" w:rsidRDefault="00B63A42" w:rsidP="00B63A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7" w:hanging="142"/>
            </w:pPr>
            <w:r w:rsidRPr="00905460">
              <w:t>Imports of goods and services;</w:t>
            </w:r>
          </w:p>
          <w:p w14:paraId="503A9232" w14:textId="77777777" w:rsidR="00B63A42" w:rsidRDefault="00B63A42" w:rsidP="00B63A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7" w:hanging="142"/>
            </w:pPr>
            <w:r w:rsidRPr="00905460">
              <w:t>Payments of income to overseas; and</w:t>
            </w:r>
          </w:p>
          <w:p w14:paraId="72075AE2" w14:textId="77777777" w:rsidR="00B63A42" w:rsidRDefault="00B63A42" w:rsidP="00B63A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7" w:hanging="142"/>
            </w:pPr>
            <w:r w:rsidRPr="00905460">
              <w:t>Capital outflow</w:t>
            </w:r>
          </w:p>
          <w:p w14:paraId="1F367E53" w14:textId="77777777" w:rsidR="00B63A42" w:rsidRDefault="00B63A42" w:rsidP="00B63A4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07" w:hanging="142"/>
            </w:pPr>
            <w:r>
              <w:t>Etc.</w:t>
            </w:r>
          </w:p>
        </w:tc>
        <w:tc>
          <w:tcPr>
            <w:tcW w:w="1276" w:type="dxa"/>
            <w:vAlign w:val="center"/>
          </w:tcPr>
          <w:p w14:paraId="0898F120" w14:textId="77777777" w:rsidR="00B63A42" w:rsidRDefault="00B63A42" w:rsidP="005B5DAB">
            <w:pPr>
              <w:jc w:val="center"/>
            </w:pPr>
            <w:r>
              <w:t>1-3</w:t>
            </w:r>
          </w:p>
        </w:tc>
        <w:tc>
          <w:tcPr>
            <w:tcW w:w="851" w:type="dxa"/>
          </w:tcPr>
          <w:p w14:paraId="6E670A3A" w14:textId="77777777" w:rsidR="00B63A42" w:rsidRDefault="00B63A42" w:rsidP="005B5DAB">
            <w:pPr>
              <w:jc w:val="center"/>
            </w:pPr>
          </w:p>
        </w:tc>
      </w:tr>
      <w:tr w:rsidR="00B63A42" w14:paraId="081380EB" w14:textId="77777777" w:rsidTr="005B5DAB">
        <w:trPr>
          <w:trHeight w:val="446"/>
        </w:trPr>
        <w:tc>
          <w:tcPr>
            <w:tcW w:w="6799" w:type="dxa"/>
            <w:vAlign w:val="center"/>
          </w:tcPr>
          <w:p w14:paraId="5D31E818" w14:textId="77777777" w:rsidR="00B63A42" w:rsidRPr="00967668" w:rsidRDefault="00B63A42" w:rsidP="005B5DAB">
            <w:r w:rsidRPr="000768A5">
              <w:rPr>
                <w:b/>
                <w:bCs/>
              </w:rPr>
              <w:t>Note:</w:t>
            </w:r>
            <w:r>
              <w:t xml:space="preserve"> Must relate changes in demand and/or supply to impact on exchange rate value</w:t>
            </w:r>
          </w:p>
        </w:tc>
        <w:tc>
          <w:tcPr>
            <w:tcW w:w="1276" w:type="dxa"/>
            <w:vAlign w:val="center"/>
          </w:tcPr>
          <w:p w14:paraId="5EA1D2E9" w14:textId="77777777" w:rsidR="00B63A42" w:rsidRDefault="00B63A42" w:rsidP="005B5DAB">
            <w:pPr>
              <w:jc w:val="center"/>
            </w:pPr>
          </w:p>
        </w:tc>
        <w:tc>
          <w:tcPr>
            <w:tcW w:w="851" w:type="dxa"/>
          </w:tcPr>
          <w:p w14:paraId="01251E99" w14:textId="77777777" w:rsidR="00B63A42" w:rsidRDefault="00B63A42" w:rsidP="005B5DAB">
            <w:pPr>
              <w:jc w:val="center"/>
            </w:pPr>
          </w:p>
        </w:tc>
      </w:tr>
      <w:tr w:rsidR="00B63A42" w14:paraId="64B46CB5" w14:textId="77777777" w:rsidTr="005B5DAB">
        <w:trPr>
          <w:trHeight w:val="326"/>
        </w:trPr>
        <w:tc>
          <w:tcPr>
            <w:tcW w:w="6799" w:type="dxa"/>
          </w:tcPr>
          <w:p w14:paraId="6F4566B9" w14:textId="77777777" w:rsidR="00B63A42" w:rsidRPr="00967668" w:rsidRDefault="00B63A42" w:rsidP="005B5DAB"/>
        </w:tc>
        <w:tc>
          <w:tcPr>
            <w:tcW w:w="1276" w:type="dxa"/>
          </w:tcPr>
          <w:p w14:paraId="5482CB1E" w14:textId="77777777" w:rsidR="00B63A42" w:rsidRPr="00503613" w:rsidRDefault="00B63A42" w:rsidP="005B5D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503613">
              <w:rPr>
                <w:b/>
                <w:bCs/>
              </w:rPr>
              <w:t xml:space="preserve"> marks</w:t>
            </w:r>
          </w:p>
        </w:tc>
        <w:tc>
          <w:tcPr>
            <w:tcW w:w="851" w:type="dxa"/>
          </w:tcPr>
          <w:p w14:paraId="38B72287" w14:textId="77777777" w:rsidR="00B63A42" w:rsidRDefault="00B63A42" w:rsidP="005B5DAB">
            <w:pPr>
              <w:jc w:val="center"/>
              <w:rPr>
                <w:b/>
                <w:bCs/>
              </w:rPr>
            </w:pPr>
          </w:p>
        </w:tc>
      </w:tr>
    </w:tbl>
    <w:p w14:paraId="612403D7" w14:textId="77777777" w:rsidR="00B63A42" w:rsidRDefault="00B63A42" w:rsidP="00BE12AA">
      <w:pPr>
        <w:tabs>
          <w:tab w:val="left" w:pos="8364"/>
        </w:tabs>
        <w:autoSpaceDE w:val="0"/>
        <w:autoSpaceDN w:val="0"/>
        <w:adjustRightInd w:val="0"/>
        <w:ind w:left="567" w:hanging="567"/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</w:pPr>
    </w:p>
    <w:p w14:paraId="28B4B7B1" w14:textId="77777777" w:rsidR="0010368E" w:rsidRDefault="0010368E">
      <w:pPr>
        <w:spacing w:after="200"/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</w:pPr>
      <w:r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br w:type="page"/>
      </w:r>
    </w:p>
    <w:p w14:paraId="07F58D65" w14:textId="3D3155C8" w:rsidR="00B46BE3" w:rsidRPr="006A4436" w:rsidRDefault="00B46BE3" w:rsidP="00B46BE3">
      <w:pPr>
        <w:tabs>
          <w:tab w:val="left" w:pos="8364"/>
        </w:tabs>
        <w:autoSpaceDE w:val="0"/>
        <w:autoSpaceDN w:val="0"/>
        <w:adjustRightInd w:val="0"/>
        <w:ind w:left="567" w:hanging="567"/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</w:pPr>
      <w:r w:rsidRPr="006A4436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lastRenderedPageBreak/>
        <w:t>(</w:t>
      </w:r>
      <w:r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>b</w:t>
      </w:r>
      <w:r w:rsidRPr="006A4436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>)</w:t>
      </w:r>
      <w:r w:rsidRPr="006A4436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ab/>
      </w:r>
      <w:r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>Discuss the impact of a movement in the exchange rate on consumers, producers and the Australian economy</w:t>
      </w:r>
      <w:r w:rsidRPr="006A4436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 xml:space="preserve">.                                                                        </w:t>
      </w:r>
      <w:r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 xml:space="preserve">          </w:t>
      </w:r>
      <w:r w:rsidRPr="006A4436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>(1</w:t>
      </w:r>
      <w:r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>0</w:t>
      </w:r>
      <w:r w:rsidRPr="006A4436">
        <w:rPr>
          <w:rFonts w:asciiTheme="minorBidi" w:eastAsiaTheme="minorEastAsia" w:hAnsiTheme="minorBidi" w:cstheme="minorBidi"/>
          <w:color w:val="000000"/>
          <w:sz w:val="22"/>
          <w:szCs w:val="22"/>
          <w:lang w:val="en-US" w:eastAsia="ja-JP"/>
        </w:rPr>
        <w:t xml:space="preserve"> marks)</w:t>
      </w:r>
    </w:p>
    <w:p w14:paraId="5A958251" w14:textId="48E927ED" w:rsidR="00BE12AA" w:rsidRDefault="00BE12AA" w:rsidP="00BB4F16">
      <w:pPr>
        <w:tabs>
          <w:tab w:val="left" w:pos="567"/>
          <w:tab w:val="left" w:pos="7655"/>
        </w:tabs>
        <w:ind w:left="993" w:hanging="993"/>
        <w:rPr>
          <w:rFonts w:asciiTheme="minorBidi" w:hAnsiTheme="minorBidi" w:cstheme="minorBidi"/>
          <w:b/>
          <w:sz w:val="22"/>
          <w:szCs w:val="22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6941"/>
        <w:gridCol w:w="1134"/>
        <w:gridCol w:w="851"/>
      </w:tblGrid>
      <w:tr w:rsidR="00B63A42" w:rsidRPr="00967668" w14:paraId="7D405EA0" w14:textId="77777777" w:rsidTr="005B5DAB">
        <w:trPr>
          <w:trHeight w:val="339"/>
        </w:trPr>
        <w:tc>
          <w:tcPr>
            <w:tcW w:w="6941" w:type="dxa"/>
            <w:vAlign w:val="center"/>
          </w:tcPr>
          <w:p w14:paraId="266D8E34" w14:textId="77777777" w:rsidR="00B63A42" w:rsidRPr="00967668" w:rsidRDefault="00B63A42" w:rsidP="005B5DAB">
            <w:pPr>
              <w:rPr>
                <w:b/>
                <w:bCs/>
              </w:rPr>
            </w:pPr>
            <w:r w:rsidRPr="00967668">
              <w:rPr>
                <w:b/>
                <w:bCs/>
              </w:rPr>
              <w:t xml:space="preserve">Description </w:t>
            </w:r>
          </w:p>
        </w:tc>
        <w:tc>
          <w:tcPr>
            <w:tcW w:w="1985" w:type="dxa"/>
            <w:gridSpan w:val="2"/>
          </w:tcPr>
          <w:p w14:paraId="53F51C02" w14:textId="77777777" w:rsidR="00B63A42" w:rsidRPr="00967668" w:rsidRDefault="00B63A42" w:rsidP="005B5DAB">
            <w:pPr>
              <w:jc w:val="center"/>
              <w:rPr>
                <w:b/>
                <w:bCs/>
              </w:rPr>
            </w:pPr>
            <w:r w:rsidRPr="00967668">
              <w:rPr>
                <w:b/>
                <w:bCs/>
              </w:rPr>
              <w:t>Marks</w:t>
            </w:r>
          </w:p>
        </w:tc>
      </w:tr>
      <w:tr w:rsidR="00B63A42" w:rsidRPr="00FA4D29" w14:paraId="73C20631" w14:textId="77777777" w:rsidTr="005B5DAB">
        <w:trPr>
          <w:trHeight w:val="276"/>
        </w:trPr>
        <w:tc>
          <w:tcPr>
            <w:tcW w:w="8926" w:type="dxa"/>
            <w:gridSpan w:val="3"/>
            <w:shd w:val="clear" w:color="auto" w:fill="D9D9D9" w:themeFill="background1" w:themeFillShade="D9"/>
            <w:vAlign w:val="center"/>
          </w:tcPr>
          <w:p w14:paraId="297B2187" w14:textId="77777777" w:rsidR="00B63A42" w:rsidRPr="00FA4D29" w:rsidRDefault="00B63A42" w:rsidP="005B5DAB">
            <w:pPr>
              <w:rPr>
                <w:b/>
                <w:bCs/>
              </w:rPr>
            </w:pPr>
            <w:r w:rsidRPr="00FA4D29">
              <w:rPr>
                <w:b/>
                <w:bCs/>
              </w:rPr>
              <w:t>Consumers</w:t>
            </w:r>
            <w:r>
              <w:rPr>
                <w:b/>
                <w:bCs/>
              </w:rPr>
              <w:t xml:space="preserve"> (+/- impact)</w:t>
            </w:r>
          </w:p>
        </w:tc>
      </w:tr>
      <w:tr w:rsidR="00B63A42" w14:paraId="66C34C4B" w14:textId="77777777" w:rsidTr="005B5DAB">
        <w:trPr>
          <w:trHeight w:val="439"/>
        </w:trPr>
        <w:tc>
          <w:tcPr>
            <w:tcW w:w="6941" w:type="dxa"/>
            <w:vAlign w:val="center"/>
          </w:tcPr>
          <w:p w14:paraId="757470F2" w14:textId="77777777" w:rsidR="00B63A42" w:rsidRDefault="00B63A42" w:rsidP="005B5DAB">
            <w:r>
              <w:t>Detailed discussion involving impact on consumers</w:t>
            </w:r>
          </w:p>
        </w:tc>
        <w:tc>
          <w:tcPr>
            <w:tcW w:w="1134" w:type="dxa"/>
            <w:vAlign w:val="center"/>
          </w:tcPr>
          <w:p w14:paraId="0F1DEA87" w14:textId="77777777" w:rsidR="00B63A42" w:rsidRDefault="00B63A42" w:rsidP="005B5DAB">
            <w:pPr>
              <w:jc w:val="center"/>
            </w:pPr>
            <w:r>
              <w:t>2</w:t>
            </w:r>
          </w:p>
        </w:tc>
        <w:tc>
          <w:tcPr>
            <w:tcW w:w="851" w:type="dxa"/>
            <w:vMerge w:val="restart"/>
          </w:tcPr>
          <w:p w14:paraId="09BB0534" w14:textId="77777777" w:rsidR="00B63A42" w:rsidRDefault="00B63A42" w:rsidP="005B5DAB">
            <w:pPr>
              <w:jc w:val="center"/>
            </w:pPr>
          </w:p>
        </w:tc>
      </w:tr>
      <w:tr w:rsidR="00B63A42" w14:paraId="75B46E4F" w14:textId="77777777" w:rsidTr="005B5DAB">
        <w:trPr>
          <w:trHeight w:val="417"/>
        </w:trPr>
        <w:tc>
          <w:tcPr>
            <w:tcW w:w="6941" w:type="dxa"/>
            <w:vAlign w:val="center"/>
          </w:tcPr>
          <w:p w14:paraId="6D52C01F" w14:textId="77777777" w:rsidR="00B63A42" w:rsidRDefault="00B63A42" w:rsidP="005B5DAB">
            <w:r>
              <w:t xml:space="preserve">Limited discussion </w:t>
            </w:r>
            <w:r w:rsidRPr="00FA4D29">
              <w:t>involving impact on consumers</w:t>
            </w:r>
          </w:p>
        </w:tc>
        <w:tc>
          <w:tcPr>
            <w:tcW w:w="1134" w:type="dxa"/>
            <w:vAlign w:val="center"/>
          </w:tcPr>
          <w:p w14:paraId="1AA14E2A" w14:textId="77777777" w:rsidR="00B63A42" w:rsidRDefault="00B63A42" w:rsidP="005B5DAB">
            <w:pPr>
              <w:jc w:val="center"/>
            </w:pPr>
            <w:r>
              <w:t>1</w:t>
            </w:r>
          </w:p>
        </w:tc>
        <w:tc>
          <w:tcPr>
            <w:tcW w:w="851" w:type="dxa"/>
            <w:vMerge/>
          </w:tcPr>
          <w:p w14:paraId="39406020" w14:textId="77777777" w:rsidR="00B63A42" w:rsidRDefault="00B63A42" w:rsidP="005B5DAB">
            <w:pPr>
              <w:jc w:val="center"/>
            </w:pPr>
          </w:p>
        </w:tc>
      </w:tr>
      <w:tr w:rsidR="00B63A42" w:rsidRPr="00FA4D29" w14:paraId="52E5622B" w14:textId="77777777" w:rsidTr="005B5DAB">
        <w:trPr>
          <w:trHeight w:val="258"/>
        </w:trPr>
        <w:tc>
          <w:tcPr>
            <w:tcW w:w="8926" w:type="dxa"/>
            <w:gridSpan w:val="3"/>
            <w:shd w:val="clear" w:color="auto" w:fill="D9D9D9" w:themeFill="background1" w:themeFillShade="D9"/>
            <w:vAlign w:val="center"/>
          </w:tcPr>
          <w:p w14:paraId="25F8BFDE" w14:textId="77777777" w:rsidR="00B63A42" w:rsidRPr="00FA4D29" w:rsidRDefault="00B63A42" w:rsidP="005B5DAB">
            <w:pPr>
              <w:rPr>
                <w:b/>
                <w:bCs/>
              </w:rPr>
            </w:pPr>
            <w:r w:rsidRPr="00FA4D29">
              <w:rPr>
                <w:b/>
                <w:bCs/>
              </w:rPr>
              <w:t>Producers</w:t>
            </w:r>
            <w:r>
              <w:rPr>
                <w:b/>
                <w:bCs/>
              </w:rPr>
              <w:t xml:space="preserve"> </w:t>
            </w:r>
            <w:r w:rsidRPr="007C2106">
              <w:rPr>
                <w:b/>
                <w:bCs/>
              </w:rPr>
              <w:t>(+/- impact)</w:t>
            </w:r>
          </w:p>
        </w:tc>
      </w:tr>
      <w:tr w:rsidR="00B63A42" w14:paraId="784CA881" w14:textId="77777777" w:rsidTr="005B5DAB">
        <w:trPr>
          <w:trHeight w:val="402"/>
        </w:trPr>
        <w:tc>
          <w:tcPr>
            <w:tcW w:w="6941" w:type="dxa"/>
            <w:vAlign w:val="center"/>
          </w:tcPr>
          <w:p w14:paraId="44F3E024" w14:textId="77777777" w:rsidR="00B63A42" w:rsidRPr="00967668" w:rsidRDefault="00B63A42" w:rsidP="005B5DAB">
            <w:r>
              <w:t>Detailed discussion involving impact on producers</w:t>
            </w:r>
          </w:p>
        </w:tc>
        <w:tc>
          <w:tcPr>
            <w:tcW w:w="1134" w:type="dxa"/>
            <w:vAlign w:val="center"/>
          </w:tcPr>
          <w:p w14:paraId="5AEA9AB8" w14:textId="77777777" w:rsidR="00B63A42" w:rsidRDefault="00B63A42" w:rsidP="005B5DAB">
            <w:pPr>
              <w:jc w:val="center"/>
            </w:pPr>
            <w:r>
              <w:t>3-4</w:t>
            </w:r>
          </w:p>
        </w:tc>
        <w:tc>
          <w:tcPr>
            <w:tcW w:w="851" w:type="dxa"/>
            <w:vMerge w:val="restart"/>
          </w:tcPr>
          <w:p w14:paraId="753E7648" w14:textId="77777777" w:rsidR="00B63A42" w:rsidRDefault="00B63A42" w:rsidP="005B5DAB">
            <w:pPr>
              <w:jc w:val="center"/>
            </w:pPr>
          </w:p>
        </w:tc>
      </w:tr>
      <w:tr w:rsidR="00B63A42" w14:paraId="06FB2EA4" w14:textId="77777777" w:rsidTr="005B5DAB">
        <w:trPr>
          <w:trHeight w:val="433"/>
        </w:trPr>
        <w:tc>
          <w:tcPr>
            <w:tcW w:w="6941" w:type="dxa"/>
            <w:vAlign w:val="center"/>
          </w:tcPr>
          <w:p w14:paraId="2FE962E9" w14:textId="77777777" w:rsidR="00B63A42" w:rsidRDefault="00B63A42" w:rsidP="005B5DAB">
            <w:r>
              <w:t xml:space="preserve">Limited discussion </w:t>
            </w:r>
            <w:r w:rsidRPr="00FA4D29">
              <w:t xml:space="preserve">involving impact on </w:t>
            </w:r>
            <w:r>
              <w:t>producers</w:t>
            </w:r>
          </w:p>
        </w:tc>
        <w:tc>
          <w:tcPr>
            <w:tcW w:w="1134" w:type="dxa"/>
            <w:vAlign w:val="center"/>
          </w:tcPr>
          <w:p w14:paraId="27845CD6" w14:textId="77777777" w:rsidR="00B63A42" w:rsidRDefault="00B63A42" w:rsidP="005B5DAB">
            <w:pPr>
              <w:jc w:val="center"/>
            </w:pPr>
            <w:r>
              <w:t>1-2</w:t>
            </w:r>
          </w:p>
        </w:tc>
        <w:tc>
          <w:tcPr>
            <w:tcW w:w="851" w:type="dxa"/>
            <w:vMerge/>
          </w:tcPr>
          <w:p w14:paraId="1BEA4F91" w14:textId="77777777" w:rsidR="00B63A42" w:rsidRDefault="00B63A42" w:rsidP="005B5DAB">
            <w:pPr>
              <w:jc w:val="center"/>
            </w:pPr>
          </w:p>
        </w:tc>
      </w:tr>
      <w:tr w:rsidR="00B63A42" w:rsidRPr="00FA4D29" w14:paraId="4116D3D1" w14:textId="77777777" w:rsidTr="005B5DAB">
        <w:trPr>
          <w:trHeight w:val="201"/>
        </w:trPr>
        <w:tc>
          <w:tcPr>
            <w:tcW w:w="8926" w:type="dxa"/>
            <w:gridSpan w:val="3"/>
            <w:shd w:val="clear" w:color="auto" w:fill="D9D9D9" w:themeFill="background1" w:themeFillShade="D9"/>
            <w:vAlign w:val="center"/>
          </w:tcPr>
          <w:p w14:paraId="6D390F8F" w14:textId="77777777" w:rsidR="00B63A42" w:rsidRPr="00FA4D29" w:rsidRDefault="00B63A42" w:rsidP="005B5DAB">
            <w:pPr>
              <w:rPr>
                <w:b/>
                <w:bCs/>
              </w:rPr>
            </w:pPr>
            <w:r w:rsidRPr="00FA4D29">
              <w:rPr>
                <w:b/>
                <w:bCs/>
              </w:rPr>
              <w:t>Economy</w:t>
            </w:r>
            <w:r>
              <w:rPr>
                <w:b/>
                <w:bCs/>
              </w:rPr>
              <w:t xml:space="preserve"> </w:t>
            </w:r>
            <w:r w:rsidRPr="007C2106">
              <w:rPr>
                <w:b/>
                <w:bCs/>
              </w:rPr>
              <w:t>(+/- impact)</w:t>
            </w:r>
          </w:p>
        </w:tc>
      </w:tr>
      <w:tr w:rsidR="00B63A42" w14:paraId="406F610F" w14:textId="77777777" w:rsidTr="005B5DAB">
        <w:trPr>
          <w:trHeight w:val="437"/>
        </w:trPr>
        <w:tc>
          <w:tcPr>
            <w:tcW w:w="6941" w:type="dxa"/>
            <w:vAlign w:val="center"/>
          </w:tcPr>
          <w:p w14:paraId="23C8BDF0" w14:textId="77777777" w:rsidR="00B63A42" w:rsidRPr="00FA4D29" w:rsidRDefault="00B63A42" w:rsidP="005B5DAB">
            <w:pPr>
              <w:rPr>
                <w:b/>
                <w:bCs/>
              </w:rPr>
            </w:pPr>
            <w:r>
              <w:t>Detailed discussion involving impact on the economy</w:t>
            </w:r>
          </w:p>
        </w:tc>
        <w:tc>
          <w:tcPr>
            <w:tcW w:w="1134" w:type="dxa"/>
            <w:vAlign w:val="center"/>
          </w:tcPr>
          <w:p w14:paraId="672B5ED3" w14:textId="77777777" w:rsidR="00B63A42" w:rsidRDefault="00B63A42" w:rsidP="005B5DAB">
            <w:pPr>
              <w:jc w:val="center"/>
            </w:pPr>
            <w:r>
              <w:t>3-4</w:t>
            </w:r>
          </w:p>
        </w:tc>
        <w:tc>
          <w:tcPr>
            <w:tcW w:w="851" w:type="dxa"/>
            <w:vMerge w:val="restart"/>
          </w:tcPr>
          <w:p w14:paraId="05E1BF2A" w14:textId="77777777" w:rsidR="00B63A42" w:rsidRDefault="00B63A42" w:rsidP="005B5DAB">
            <w:pPr>
              <w:jc w:val="center"/>
            </w:pPr>
          </w:p>
        </w:tc>
      </w:tr>
      <w:tr w:rsidR="00B63A42" w14:paraId="056E2ADD" w14:textId="77777777" w:rsidTr="005B5DAB">
        <w:trPr>
          <w:trHeight w:val="437"/>
        </w:trPr>
        <w:tc>
          <w:tcPr>
            <w:tcW w:w="6941" w:type="dxa"/>
            <w:vAlign w:val="center"/>
          </w:tcPr>
          <w:p w14:paraId="0BEB5C23" w14:textId="77777777" w:rsidR="00B63A42" w:rsidRPr="00FA4D29" w:rsidRDefault="00B63A42" w:rsidP="005B5DAB">
            <w:pPr>
              <w:rPr>
                <w:b/>
                <w:bCs/>
              </w:rPr>
            </w:pPr>
            <w:r>
              <w:t xml:space="preserve">Limited discussion </w:t>
            </w:r>
            <w:r w:rsidRPr="00FA4D29">
              <w:t xml:space="preserve">involving impact on </w:t>
            </w:r>
            <w:r>
              <w:t>the economy</w:t>
            </w:r>
          </w:p>
        </w:tc>
        <w:tc>
          <w:tcPr>
            <w:tcW w:w="1134" w:type="dxa"/>
            <w:vAlign w:val="center"/>
          </w:tcPr>
          <w:p w14:paraId="5F3A5C77" w14:textId="77777777" w:rsidR="00B63A42" w:rsidRDefault="00B63A42" w:rsidP="005B5DAB">
            <w:pPr>
              <w:jc w:val="center"/>
            </w:pPr>
            <w:r>
              <w:t>1-2</w:t>
            </w:r>
          </w:p>
        </w:tc>
        <w:tc>
          <w:tcPr>
            <w:tcW w:w="851" w:type="dxa"/>
            <w:vMerge/>
          </w:tcPr>
          <w:p w14:paraId="5CFA3272" w14:textId="77777777" w:rsidR="00B63A42" w:rsidRDefault="00B63A42" w:rsidP="005B5DAB">
            <w:pPr>
              <w:jc w:val="center"/>
            </w:pPr>
          </w:p>
        </w:tc>
      </w:tr>
      <w:tr w:rsidR="00B63A42" w14:paraId="51A5C77A" w14:textId="77777777" w:rsidTr="005B5DAB">
        <w:trPr>
          <w:trHeight w:val="397"/>
        </w:trPr>
        <w:tc>
          <w:tcPr>
            <w:tcW w:w="6941" w:type="dxa"/>
            <w:vAlign w:val="center"/>
          </w:tcPr>
          <w:p w14:paraId="6E6F25E4" w14:textId="77777777" w:rsidR="00B63A42" w:rsidRPr="00967668" w:rsidRDefault="00B63A42" w:rsidP="005B5DAB"/>
        </w:tc>
        <w:tc>
          <w:tcPr>
            <w:tcW w:w="1134" w:type="dxa"/>
            <w:vAlign w:val="center"/>
          </w:tcPr>
          <w:p w14:paraId="390D9237" w14:textId="77777777" w:rsidR="00B63A42" w:rsidRPr="00503613" w:rsidRDefault="00B63A42" w:rsidP="005B5D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503613">
              <w:rPr>
                <w:b/>
                <w:bCs/>
              </w:rPr>
              <w:t xml:space="preserve"> marks</w:t>
            </w:r>
          </w:p>
        </w:tc>
        <w:tc>
          <w:tcPr>
            <w:tcW w:w="851" w:type="dxa"/>
          </w:tcPr>
          <w:p w14:paraId="58AF2185" w14:textId="77777777" w:rsidR="00B63A42" w:rsidRDefault="00B63A42" w:rsidP="005B5DAB">
            <w:pPr>
              <w:jc w:val="center"/>
              <w:rPr>
                <w:b/>
                <w:bCs/>
              </w:rPr>
            </w:pPr>
          </w:p>
        </w:tc>
      </w:tr>
      <w:tr w:rsidR="00B63A42" w:rsidRPr="00DF0603" w14:paraId="64B78FF9" w14:textId="77777777" w:rsidTr="005B5DAB">
        <w:trPr>
          <w:trHeight w:val="4798"/>
        </w:trPr>
        <w:tc>
          <w:tcPr>
            <w:tcW w:w="8926" w:type="dxa"/>
            <w:gridSpan w:val="3"/>
          </w:tcPr>
          <w:p w14:paraId="5FE27D31" w14:textId="77777777" w:rsidR="00B63A42" w:rsidRPr="004F78B7" w:rsidRDefault="00B63A42" w:rsidP="005B5DAB">
            <w:pPr>
              <w:rPr>
                <w:b/>
                <w:bCs/>
              </w:rPr>
            </w:pPr>
            <w:r w:rsidRPr="004F78B7">
              <w:rPr>
                <w:b/>
                <w:bCs/>
              </w:rPr>
              <w:t>Responses could include:</w:t>
            </w:r>
          </w:p>
          <w:p w14:paraId="0EE9B3E5" w14:textId="77777777" w:rsidR="00B63A42" w:rsidRPr="004F78B7" w:rsidRDefault="00B63A42" w:rsidP="005B5DAB">
            <w:pPr>
              <w:rPr>
                <w:b/>
                <w:bCs/>
                <w:sz w:val="10"/>
                <w:szCs w:val="10"/>
              </w:rPr>
            </w:pPr>
          </w:p>
          <w:p w14:paraId="36A70BAB" w14:textId="77777777" w:rsidR="00B63A42" w:rsidRPr="004F78B7" w:rsidRDefault="00B63A42" w:rsidP="005B5DAB">
            <w:pPr>
              <w:rPr>
                <w:b/>
                <w:bCs/>
              </w:rPr>
            </w:pPr>
            <w:r w:rsidRPr="004F78B7">
              <w:rPr>
                <w:b/>
                <w:bCs/>
              </w:rPr>
              <w:t>Impact on consumers</w:t>
            </w:r>
          </w:p>
          <w:p w14:paraId="417770CB" w14:textId="77777777" w:rsidR="00B63A42" w:rsidRPr="004F78B7" w:rsidRDefault="00B63A42" w:rsidP="00B63A4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4F78B7">
              <w:t>Impact on prices (imported goods, overseas travel)</w:t>
            </w:r>
          </w:p>
          <w:p w14:paraId="1E2EF523" w14:textId="77777777" w:rsidR="00B63A42" w:rsidRPr="00EF16D1" w:rsidRDefault="00B63A42" w:rsidP="005B5DAB">
            <w:pPr>
              <w:rPr>
                <w:b/>
                <w:bCs/>
                <w:sz w:val="10"/>
                <w:szCs w:val="10"/>
              </w:rPr>
            </w:pPr>
          </w:p>
          <w:p w14:paraId="0A7F0DF2" w14:textId="77777777" w:rsidR="00B63A42" w:rsidRPr="004F78B7" w:rsidRDefault="00B63A42" w:rsidP="005B5DAB">
            <w:pPr>
              <w:rPr>
                <w:b/>
                <w:bCs/>
              </w:rPr>
            </w:pPr>
            <w:r w:rsidRPr="004F78B7">
              <w:rPr>
                <w:b/>
                <w:bCs/>
              </w:rPr>
              <w:t>Impact on producers</w:t>
            </w:r>
          </w:p>
          <w:p w14:paraId="4746A24E" w14:textId="77777777" w:rsidR="00B63A42" w:rsidRPr="004F78B7" w:rsidRDefault="00B63A42" w:rsidP="00B63A4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4F78B7">
              <w:t xml:space="preserve">competitive advantage – price of exports in foreign currency </w:t>
            </w:r>
          </w:p>
          <w:p w14:paraId="7BCD564F" w14:textId="77777777" w:rsidR="00B63A42" w:rsidRPr="004F78B7" w:rsidRDefault="00B63A42" w:rsidP="00B63A4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4F78B7">
              <w:t>resources shift to traded goods sector – exporting and import competing firms</w:t>
            </w:r>
          </w:p>
          <w:p w14:paraId="0F751BF3" w14:textId="77777777" w:rsidR="00B63A42" w:rsidRPr="004F78B7" w:rsidRDefault="00B63A42" w:rsidP="00B63A4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4F78B7">
              <w:t>producer</w:t>
            </w:r>
            <w:r>
              <w:t xml:space="preserve"> payment</w:t>
            </w:r>
            <w:r w:rsidRPr="004F78B7">
              <w:t xml:space="preserve"> for imported capital items or raw materials</w:t>
            </w:r>
          </w:p>
          <w:p w14:paraId="1ABDE783" w14:textId="77777777" w:rsidR="00B63A42" w:rsidRPr="004F78B7" w:rsidRDefault="00B63A42" w:rsidP="00B63A4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4F78B7">
              <w:t>price of imports in AUD</w:t>
            </w:r>
          </w:p>
          <w:p w14:paraId="026742D8" w14:textId="77777777" w:rsidR="00B63A42" w:rsidRPr="00EF16D1" w:rsidRDefault="00B63A42" w:rsidP="005B5DAB">
            <w:pPr>
              <w:rPr>
                <w:b/>
                <w:bCs/>
                <w:sz w:val="10"/>
                <w:szCs w:val="10"/>
              </w:rPr>
            </w:pPr>
          </w:p>
          <w:p w14:paraId="4E7BF910" w14:textId="77777777" w:rsidR="00B63A42" w:rsidRPr="004F78B7" w:rsidRDefault="00B63A42" w:rsidP="005B5DAB">
            <w:pPr>
              <w:rPr>
                <w:b/>
                <w:bCs/>
              </w:rPr>
            </w:pPr>
            <w:r w:rsidRPr="004F78B7">
              <w:rPr>
                <w:b/>
                <w:bCs/>
              </w:rPr>
              <w:t>Impact on economy</w:t>
            </w:r>
          </w:p>
          <w:p w14:paraId="050EB52F" w14:textId="77777777" w:rsidR="00B63A42" w:rsidRPr="004F78B7" w:rsidRDefault="00B63A42" w:rsidP="00B63A4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4F78B7">
              <w:t>economic growth (real GDP)</w:t>
            </w:r>
          </w:p>
          <w:p w14:paraId="20497271" w14:textId="77777777" w:rsidR="00B63A42" w:rsidRPr="004F78B7" w:rsidRDefault="00B63A42" w:rsidP="00B63A4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4F78B7">
              <w:t>general prices (inflation)</w:t>
            </w:r>
          </w:p>
          <w:p w14:paraId="3CB80C87" w14:textId="77777777" w:rsidR="00B63A42" w:rsidRPr="004F78B7" w:rsidRDefault="00B63A42" w:rsidP="00B63A4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4F78B7">
              <w:t>Employment</w:t>
            </w:r>
          </w:p>
          <w:p w14:paraId="7BC568B6" w14:textId="77777777" w:rsidR="00B63A42" w:rsidRPr="004F78B7" w:rsidRDefault="00B63A42" w:rsidP="00B63A4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4F78B7">
              <w:t>Living standards</w:t>
            </w:r>
          </w:p>
          <w:p w14:paraId="5F4F0DDE" w14:textId="77777777" w:rsidR="00B63A42" w:rsidRPr="004F78B7" w:rsidRDefault="00B63A42" w:rsidP="005B5DAB">
            <w:pPr>
              <w:rPr>
                <w:b/>
                <w:bCs/>
              </w:rPr>
            </w:pPr>
            <w:r w:rsidRPr="004F78B7">
              <w:rPr>
                <w:b/>
                <w:bCs/>
              </w:rPr>
              <w:t>Others</w:t>
            </w:r>
          </w:p>
          <w:p w14:paraId="76D3F24F" w14:textId="77777777" w:rsidR="00B63A42" w:rsidRPr="004F78B7" w:rsidRDefault="00B63A42" w:rsidP="00B63A4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4F78B7">
              <w:t>Trade balance and CA outcome</w:t>
            </w:r>
          </w:p>
          <w:p w14:paraId="3C03B9C9" w14:textId="77777777" w:rsidR="00B63A42" w:rsidRPr="004F78B7" w:rsidRDefault="00B63A42" w:rsidP="00B63A42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4F78B7">
              <w:t>On foreign debt</w:t>
            </w:r>
          </w:p>
          <w:p w14:paraId="75FB1BDF" w14:textId="77777777" w:rsidR="00B63A42" w:rsidRDefault="00B63A42" w:rsidP="005B5DAB">
            <w:pPr>
              <w:rPr>
                <w:b/>
                <w:bCs/>
              </w:rPr>
            </w:pPr>
          </w:p>
          <w:p w14:paraId="3D6941A2" w14:textId="77777777" w:rsidR="00B63A42" w:rsidRPr="004F78B7" w:rsidRDefault="00B63A42" w:rsidP="005B5DAB">
            <w:pPr>
              <w:rPr>
                <w:b/>
                <w:bCs/>
              </w:rPr>
            </w:pPr>
            <w:r w:rsidRPr="004F78B7">
              <w:rPr>
                <w:b/>
                <w:bCs/>
              </w:rPr>
              <w:t xml:space="preserve">Impact on any valid area </w:t>
            </w:r>
          </w:p>
          <w:p w14:paraId="0A07B501" w14:textId="77777777" w:rsidR="00B63A42" w:rsidRPr="00DF0603" w:rsidRDefault="00B63A42" w:rsidP="005B5DAB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721948A3" w14:textId="66CC3CB8" w:rsidR="00573FBC" w:rsidRPr="006A4436" w:rsidRDefault="00573FBC" w:rsidP="00304B9C">
      <w:pPr>
        <w:spacing w:before="240" w:after="200"/>
        <w:jc w:val="center"/>
        <w:rPr>
          <w:rFonts w:asciiTheme="minorBidi" w:hAnsiTheme="minorBidi" w:cstheme="minorBidi"/>
          <w:b/>
          <w:bCs/>
        </w:rPr>
      </w:pPr>
    </w:p>
    <w:sectPr w:rsidR="00573FBC" w:rsidRPr="006A4436" w:rsidSect="00754715">
      <w:headerReference w:type="first" r:id="rId8"/>
      <w:footerReference w:type="first" r:id="rId9"/>
      <w:pgSz w:w="11900" w:h="16820"/>
      <w:pgMar w:top="1440" w:right="1440" w:bottom="1440" w:left="1440" w:header="720" w:footer="393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18A85" w14:textId="77777777" w:rsidR="00CE2AF9" w:rsidRDefault="00CE2AF9" w:rsidP="002B3351">
      <w:r>
        <w:separator/>
      </w:r>
    </w:p>
  </w:endnote>
  <w:endnote w:type="continuationSeparator" w:id="0">
    <w:p w14:paraId="4E643289" w14:textId="77777777" w:rsidR="00CE2AF9" w:rsidRDefault="00CE2AF9" w:rsidP="002B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8EFD" w14:textId="77777777" w:rsidR="00D45B27" w:rsidRDefault="00D45B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AF963" w14:textId="77777777" w:rsidR="00CE2AF9" w:rsidRDefault="00CE2AF9" w:rsidP="002B3351">
      <w:r>
        <w:separator/>
      </w:r>
    </w:p>
  </w:footnote>
  <w:footnote w:type="continuationSeparator" w:id="0">
    <w:p w14:paraId="5A58801C" w14:textId="77777777" w:rsidR="00CE2AF9" w:rsidRDefault="00CE2AF9" w:rsidP="002B33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3D8DB" w14:textId="4E833CA6" w:rsidR="00D45B27" w:rsidRDefault="00D45B27" w:rsidP="00754715">
    <w:pPr>
      <w:pStyle w:val="Header"/>
      <w:jc w:val="center"/>
    </w:pPr>
    <w: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7151"/>
    <w:multiLevelType w:val="hybridMultilevel"/>
    <w:tmpl w:val="655856EE"/>
    <w:lvl w:ilvl="0" w:tplc="C19036FE">
      <w:start w:val="1"/>
      <w:numFmt w:val="lowerLetter"/>
      <w:lvlText w:val="(%1)"/>
      <w:lvlJc w:val="left"/>
      <w:pPr>
        <w:ind w:left="72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44702"/>
    <w:multiLevelType w:val="hybridMultilevel"/>
    <w:tmpl w:val="4B6821E8"/>
    <w:lvl w:ilvl="0" w:tplc="5F860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E2964"/>
    <w:multiLevelType w:val="hybridMultilevel"/>
    <w:tmpl w:val="2E06E666"/>
    <w:lvl w:ilvl="0" w:tplc="575E4C4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77C09"/>
    <w:multiLevelType w:val="hybridMultilevel"/>
    <w:tmpl w:val="9D9ACBB6"/>
    <w:lvl w:ilvl="0" w:tplc="C19036FE">
      <w:start w:val="1"/>
      <w:numFmt w:val="lowerLetter"/>
      <w:lvlText w:val="(%1)"/>
      <w:lvlJc w:val="left"/>
      <w:pPr>
        <w:ind w:left="2988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3708" w:hanging="360"/>
      </w:pPr>
    </w:lvl>
    <w:lvl w:ilvl="2" w:tplc="0C09001B" w:tentative="1">
      <w:start w:val="1"/>
      <w:numFmt w:val="lowerRoman"/>
      <w:lvlText w:val="%3."/>
      <w:lvlJc w:val="right"/>
      <w:pPr>
        <w:ind w:left="4428" w:hanging="180"/>
      </w:pPr>
    </w:lvl>
    <w:lvl w:ilvl="3" w:tplc="0C09000F" w:tentative="1">
      <w:start w:val="1"/>
      <w:numFmt w:val="decimal"/>
      <w:lvlText w:val="%4."/>
      <w:lvlJc w:val="left"/>
      <w:pPr>
        <w:ind w:left="5148" w:hanging="360"/>
      </w:pPr>
    </w:lvl>
    <w:lvl w:ilvl="4" w:tplc="0C090019" w:tentative="1">
      <w:start w:val="1"/>
      <w:numFmt w:val="lowerLetter"/>
      <w:lvlText w:val="%5."/>
      <w:lvlJc w:val="left"/>
      <w:pPr>
        <w:ind w:left="5868" w:hanging="360"/>
      </w:pPr>
    </w:lvl>
    <w:lvl w:ilvl="5" w:tplc="0C09001B" w:tentative="1">
      <w:start w:val="1"/>
      <w:numFmt w:val="lowerRoman"/>
      <w:lvlText w:val="%6."/>
      <w:lvlJc w:val="right"/>
      <w:pPr>
        <w:ind w:left="6588" w:hanging="180"/>
      </w:pPr>
    </w:lvl>
    <w:lvl w:ilvl="6" w:tplc="0C09000F" w:tentative="1">
      <w:start w:val="1"/>
      <w:numFmt w:val="decimal"/>
      <w:lvlText w:val="%7."/>
      <w:lvlJc w:val="left"/>
      <w:pPr>
        <w:ind w:left="7308" w:hanging="360"/>
      </w:pPr>
    </w:lvl>
    <w:lvl w:ilvl="7" w:tplc="0C090019" w:tentative="1">
      <w:start w:val="1"/>
      <w:numFmt w:val="lowerLetter"/>
      <w:lvlText w:val="%8."/>
      <w:lvlJc w:val="left"/>
      <w:pPr>
        <w:ind w:left="8028" w:hanging="360"/>
      </w:pPr>
    </w:lvl>
    <w:lvl w:ilvl="8" w:tplc="0C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3EC43488"/>
    <w:multiLevelType w:val="hybridMultilevel"/>
    <w:tmpl w:val="10CE1990"/>
    <w:lvl w:ilvl="0" w:tplc="A656A0E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93EE6"/>
    <w:multiLevelType w:val="hybridMultilevel"/>
    <w:tmpl w:val="BDC854F0"/>
    <w:lvl w:ilvl="0" w:tplc="E1D09D1C">
      <w:start w:val="2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8365A"/>
    <w:multiLevelType w:val="hybridMultilevel"/>
    <w:tmpl w:val="DC425A5E"/>
    <w:lvl w:ilvl="0" w:tplc="E5D262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26D45"/>
    <w:multiLevelType w:val="hybridMultilevel"/>
    <w:tmpl w:val="99D8864A"/>
    <w:lvl w:ilvl="0" w:tplc="A656A0E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679A3"/>
    <w:multiLevelType w:val="hybridMultilevel"/>
    <w:tmpl w:val="9D9ACBB6"/>
    <w:lvl w:ilvl="0" w:tplc="C19036FE">
      <w:start w:val="1"/>
      <w:numFmt w:val="lowerLetter"/>
      <w:lvlText w:val="(%1)"/>
      <w:lvlJc w:val="left"/>
      <w:pPr>
        <w:ind w:left="3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47"/>
    <w:rsid w:val="00002168"/>
    <w:rsid w:val="00011216"/>
    <w:rsid w:val="0001300E"/>
    <w:rsid w:val="000131B3"/>
    <w:rsid w:val="000166FC"/>
    <w:rsid w:val="000240D3"/>
    <w:rsid w:val="0002564D"/>
    <w:rsid w:val="00040B22"/>
    <w:rsid w:val="0004457E"/>
    <w:rsid w:val="00053B7E"/>
    <w:rsid w:val="00057344"/>
    <w:rsid w:val="000600EE"/>
    <w:rsid w:val="000601E5"/>
    <w:rsid w:val="000645BA"/>
    <w:rsid w:val="00070A07"/>
    <w:rsid w:val="000729D9"/>
    <w:rsid w:val="00073C4E"/>
    <w:rsid w:val="000758AE"/>
    <w:rsid w:val="00080256"/>
    <w:rsid w:val="00083F0A"/>
    <w:rsid w:val="0008624E"/>
    <w:rsid w:val="00091855"/>
    <w:rsid w:val="000A2302"/>
    <w:rsid w:val="000A2716"/>
    <w:rsid w:val="000A32F2"/>
    <w:rsid w:val="000A5CF1"/>
    <w:rsid w:val="000A70CE"/>
    <w:rsid w:val="000B0A4A"/>
    <w:rsid w:val="000C0D97"/>
    <w:rsid w:val="000C5F58"/>
    <w:rsid w:val="000D44C2"/>
    <w:rsid w:val="000D483A"/>
    <w:rsid w:val="000D49BA"/>
    <w:rsid w:val="000E69FD"/>
    <w:rsid w:val="000F750E"/>
    <w:rsid w:val="0010368E"/>
    <w:rsid w:val="00104E3B"/>
    <w:rsid w:val="00107B14"/>
    <w:rsid w:val="001131EA"/>
    <w:rsid w:val="00121531"/>
    <w:rsid w:val="001364CE"/>
    <w:rsid w:val="00136550"/>
    <w:rsid w:val="00150FCA"/>
    <w:rsid w:val="0015311C"/>
    <w:rsid w:val="001539B8"/>
    <w:rsid w:val="001631EF"/>
    <w:rsid w:val="001640ED"/>
    <w:rsid w:val="001653C9"/>
    <w:rsid w:val="00165C03"/>
    <w:rsid w:val="001674D2"/>
    <w:rsid w:val="00177160"/>
    <w:rsid w:val="0019072A"/>
    <w:rsid w:val="0019540D"/>
    <w:rsid w:val="001A680B"/>
    <w:rsid w:val="001B1310"/>
    <w:rsid w:val="001B517D"/>
    <w:rsid w:val="001C3591"/>
    <w:rsid w:val="001C3792"/>
    <w:rsid w:val="001C5283"/>
    <w:rsid w:val="001D1B1F"/>
    <w:rsid w:val="001D2E19"/>
    <w:rsid w:val="001D592D"/>
    <w:rsid w:val="001D5C35"/>
    <w:rsid w:val="001E3CC4"/>
    <w:rsid w:val="001F05B6"/>
    <w:rsid w:val="001F0A8C"/>
    <w:rsid w:val="001F2E63"/>
    <w:rsid w:val="001F4998"/>
    <w:rsid w:val="001F50C8"/>
    <w:rsid w:val="001F5574"/>
    <w:rsid w:val="001F755B"/>
    <w:rsid w:val="00206FC0"/>
    <w:rsid w:val="00215A57"/>
    <w:rsid w:val="0022460A"/>
    <w:rsid w:val="00226572"/>
    <w:rsid w:val="00240A9D"/>
    <w:rsid w:val="002415C9"/>
    <w:rsid w:val="00245B2E"/>
    <w:rsid w:val="0025139F"/>
    <w:rsid w:val="00260126"/>
    <w:rsid w:val="00266F51"/>
    <w:rsid w:val="00272135"/>
    <w:rsid w:val="002730F9"/>
    <w:rsid w:val="002755FF"/>
    <w:rsid w:val="002758D6"/>
    <w:rsid w:val="00276DBA"/>
    <w:rsid w:val="00282A88"/>
    <w:rsid w:val="00286F8A"/>
    <w:rsid w:val="002876E3"/>
    <w:rsid w:val="00294CB0"/>
    <w:rsid w:val="002A1F4F"/>
    <w:rsid w:val="002A48C0"/>
    <w:rsid w:val="002A4D69"/>
    <w:rsid w:val="002A4E65"/>
    <w:rsid w:val="002A7611"/>
    <w:rsid w:val="002B17AD"/>
    <w:rsid w:val="002B3351"/>
    <w:rsid w:val="002B55B0"/>
    <w:rsid w:val="002D3CF5"/>
    <w:rsid w:val="002E0AA4"/>
    <w:rsid w:val="002E2DD5"/>
    <w:rsid w:val="002E50B0"/>
    <w:rsid w:val="002F1C13"/>
    <w:rsid w:val="002F3CBB"/>
    <w:rsid w:val="00300ECD"/>
    <w:rsid w:val="00303948"/>
    <w:rsid w:val="00303A67"/>
    <w:rsid w:val="00304B9C"/>
    <w:rsid w:val="00305698"/>
    <w:rsid w:val="00305DE3"/>
    <w:rsid w:val="00313F53"/>
    <w:rsid w:val="003212BD"/>
    <w:rsid w:val="0033416F"/>
    <w:rsid w:val="00335EF1"/>
    <w:rsid w:val="00337260"/>
    <w:rsid w:val="00341D33"/>
    <w:rsid w:val="0034234D"/>
    <w:rsid w:val="00342E8D"/>
    <w:rsid w:val="00353FCD"/>
    <w:rsid w:val="00354190"/>
    <w:rsid w:val="00362120"/>
    <w:rsid w:val="00362671"/>
    <w:rsid w:val="00362882"/>
    <w:rsid w:val="00365075"/>
    <w:rsid w:val="00366309"/>
    <w:rsid w:val="003702AC"/>
    <w:rsid w:val="00380C35"/>
    <w:rsid w:val="00381CBE"/>
    <w:rsid w:val="00384931"/>
    <w:rsid w:val="00386C13"/>
    <w:rsid w:val="00395B38"/>
    <w:rsid w:val="00397422"/>
    <w:rsid w:val="00397AA0"/>
    <w:rsid w:val="003A23C6"/>
    <w:rsid w:val="003A7822"/>
    <w:rsid w:val="003B5575"/>
    <w:rsid w:val="003C3B42"/>
    <w:rsid w:val="003C67B5"/>
    <w:rsid w:val="003D1E91"/>
    <w:rsid w:val="003E008D"/>
    <w:rsid w:val="003E394B"/>
    <w:rsid w:val="003F0026"/>
    <w:rsid w:val="003F22EC"/>
    <w:rsid w:val="003F2A8C"/>
    <w:rsid w:val="00402F46"/>
    <w:rsid w:val="00414E8A"/>
    <w:rsid w:val="00420FCE"/>
    <w:rsid w:val="004421CB"/>
    <w:rsid w:val="00442405"/>
    <w:rsid w:val="00444432"/>
    <w:rsid w:val="00444C2F"/>
    <w:rsid w:val="00445310"/>
    <w:rsid w:val="00445DFC"/>
    <w:rsid w:val="00450892"/>
    <w:rsid w:val="00452539"/>
    <w:rsid w:val="00461406"/>
    <w:rsid w:val="004658F4"/>
    <w:rsid w:val="004664A0"/>
    <w:rsid w:val="004700AF"/>
    <w:rsid w:val="00470658"/>
    <w:rsid w:val="004711C1"/>
    <w:rsid w:val="004723AF"/>
    <w:rsid w:val="00472858"/>
    <w:rsid w:val="004751AB"/>
    <w:rsid w:val="00476280"/>
    <w:rsid w:val="00484814"/>
    <w:rsid w:val="004A3E56"/>
    <w:rsid w:val="004A7999"/>
    <w:rsid w:val="004A7A3E"/>
    <w:rsid w:val="004A7ACE"/>
    <w:rsid w:val="004B0CB4"/>
    <w:rsid w:val="004C1032"/>
    <w:rsid w:val="004C3ED6"/>
    <w:rsid w:val="004C5EBE"/>
    <w:rsid w:val="004C7C75"/>
    <w:rsid w:val="004D02CE"/>
    <w:rsid w:val="004D030A"/>
    <w:rsid w:val="004D3734"/>
    <w:rsid w:val="004D571E"/>
    <w:rsid w:val="004D6A1F"/>
    <w:rsid w:val="004E700B"/>
    <w:rsid w:val="004F0579"/>
    <w:rsid w:val="00502E60"/>
    <w:rsid w:val="005038B3"/>
    <w:rsid w:val="00503A71"/>
    <w:rsid w:val="00525A7F"/>
    <w:rsid w:val="00531CA4"/>
    <w:rsid w:val="00533443"/>
    <w:rsid w:val="00545559"/>
    <w:rsid w:val="00554F13"/>
    <w:rsid w:val="00556DFC"/>
    <w:rsid w:val="005601E7"/>
    <w:rsid w:val="00560E23"/>
    <w:rsid w:val="00564C2C"/>
    <w:rsid w:val="00573FBC"/>
    <w:rsid w:val="00574DD7"/>
    <w:rsid w:val="00576B06"/>
    <w:rsid w:val="005A278F"/>
    <w:rsid w:val="005A548A"/>
    <w:rsid w:val="005A7DE8"/>
    <w:rsid w:val="005C0AC6"/>
    <w:rsid w:val="005C15E9"/>
    <w:rsid w:val="005C4E12"/>
    <w:rsid w:val="005D0269"/>
    <w:rsid w:val="005D121F"/>
    <w:rsid w:val="005D65DC"/>
    <w:rsid w:val="005E49BD"/>
    <w:rsid w:val="005F0F8E"/>
    <w:rsid w:val="005F16F3"/>
    <w:rsid w:val="005F21D5"/>
    <w:rsid w:val="005F27F5"/>
    <w:rsid w:val="005F36D4"/>
    <w:rsid w:val="00604046"/>
    <w:rsid w:val="0060621E"/>
    <w:rsid w:val="006062EA"/>
    <w:rsid w:val="00610D03"/>
    <w:rsid w:val="006121B0"/>
    <w:rsid w:val="0061270F"/>
    <w:rsid w:val="00612959"/>
    <w:rsid w:val="00613146"/>
    <w:rsid w:val="00614658"/>
    <w:rsid w:val="0061487A"/>
    <w:rsid w:val="00634367"/>
    <w:rsid w:val="00635B42"/>
    <w:rsid w:val="00641F30"/>
    <w:rsid w:val="0064292E"/>
    <w:rsid w:val="0064568C"/>
    <w:rsid w:val="006529EA"/>
    <w:rsid w:val="006554AE"/>
    <w:rsid w:val="00655B3D"/>
    <w:rsid w:val="006673E9"/>
    <w:rsid w:val="0067321C"/>
    <w:rsid w:val="00675C3E"/>
    <w:rsid w:val="00680455"/>
    <w:rsid w:val="006860A6"/>
    <w:rsid w:val="0069331C"/>
    <w:rsid w:val="006A2D43"/>
    <w:rsid w:val="006A4436"/>
    <w:rsid w:val="006B251B"/>
    <w:rsid w:val="006B43F8"/>
    <w:rsid w:val="006B6DCF"/>
    <w:rsid w:val="006C1500"/>
    <w:rsid w:val="006C15EF"/>
    <w:rsid w:val="006C2105"/>
    <w:rsid w:val="006C24DF"/>
    <w:rsid w:val="006C39A1"/>
    <w:rsid w:val="006D2F47"/>
    <w:rsid w:val="006D48AD"/>
    <w:rsid w:val="006E0161"/>
    <w:rsid w:val="006E3FCF"/>
    <w:rsid w:val="006E6A69"/>
    <w:rsid w:val="006E6FC1"/>
    <w:rsid w:val="006F019A"/>
    <w:rsid w:val="006F030F"/>
    <w:rsid w:val="006F08A0"/>
    <w:rsid w:val="006F4CFB"/>
    <w:rsid w:val="006F6005"/>
    <w:rsid w:val="007031A1"/>
    <w:rsid w:val="00712842"/>
    <w:rsid w:val="00713F48"/>
    <w:rsid w:val="00714153"/>
    <w:rsid w:val="00730FDF"/>
    <w:rsid w:val="007312B6"/>
    <w:rsid w:val="00737CCD"/>
    <w:rsid w:val="007509D2"/>
    <w:rsid w:val="007538AE"/>
    <w:rsid w:val="00753A18"/>
    <w:rsid w:val="00753DDA"/>
    <w:rsid w:val="00754715"/>
    <w:rsid w:val="00762318"/>
    <w:rsid w:val="00771726"/>
    <w:rsid w:val="00773435"/>
    <w:rsid w:val="00774186"/>
    <w:rsid w:val="00774F07"/>
    <w:rsid w:val="00777184"/>
    <w:rsid w:val="007813DE"/>
    <w:rsid w:val="0079034A"/>
    <w:rsid w:val="00790A71"/>
    <w:rsid w:val="0079358A"/>
    <w:rsid w:val="00793D10"/>
    <w:rsid w:val="007954B3"/>
    <w:rsid w:val="00795657"/>
    <w:rsid w:val="00795818"/>
    <w:rsid w:val="007A1AF6"/>
    <w:rsid w:val="007A4A58"/>
    <w:rsid w:val="007A6A6C"/>
    <w:rsid w:val="007B08EF"/>
    <w:rsid w:val="007C2DF6"/>
    <w:rsid w:val="007D32E0"/>
    <w:rsid w:val="007D5900"/>
    <w:rsid w:val="007E28FB"/>
    <w:rsid w:val="007E5217"/>
    <w:rsid w:val="007E54BC"/>
    <w:rsid w:val="007F41C8"/>
    <w:rsid w:val="007F6780"/>
    <w:rsid w:val="00800B87"/>
    <w:rsid w:val="00806059"/>
    <w:rsid w:val="00812362"/>
    <w:rsid w:val="00812596"/>
    <w:rsid w:val="008156E9"/>
    <w:rsid w:val="00815D8C"/>
    <w:rsid w:val="00816214"/>
    <w:rsid w:val="00822187"/>
    <w:rsid w:val="00824799"/>
    <w:rsid w:val="0082552F"/>
    <w:rsid w:val="00832371"/>
    <w:rsid w:val="00837A14"/>
    <w:rsid w:val="00844112"/>
    <w:rsid w:val="008450E0"/>
    <w:rsid w:val="00865817"/>
    <w:rsid w:val="00866F7E"/>
    <w:rsid w:val="00876AF2"/>
    <w:rsid w:val="008777CB"/>
    <w:rsid w:val="00881073"/>
    <w:rsid w:val="008814CD"/>
    <w:rsid w:val="008838E8"/>
    <w:rsid w:val="00897F5E"/>
    <w:rsid w:val="008A1729"/>
    <w:rsid w:val="008A3BA3"/>
    <w:rsid w:val="008C23C1"/>
    <w:rsid w:val="008C7AED"/>
    <w:rsid w:val="008D35F5"/>
    <w:rsid w:val="008E6278"/>
    <w:rsid w:val="008E7732"/>
    <w:rsid w:val="008F4674"/>
    <w:rsid w:val="008F52B3"/>
    <w:rsid w:val="008F5FD6"/>
    <w:rsid w:val="0090099E"/>
    <w:rsid w:val="00904983"/>
    <w:rsid w:val="009060F6"/>
    <w:rsid w:val="00910E17"/>
    <w:rsid w:val="00912599"/>
    <w:rsid w:val="00912942"/>
    <w:rsid w:val="00912B7C"/>
    <w:rsid w:val="00921864"/>
    <w:rsid w:val="00922327"/>
    <w:rsid w:val="00922788"/>
    <w:rsid w:val="009240B2"/>
    <w:rsid w:val="00924148"/>
    <w:rsid w:val="00926C3E"/>
    <w:rsid w:val="00934098"/>
    <w:rsid w:val="00942468"/>
    <w:rsid w:val="009479A1"/>
    <w:rsid w:val="00961A42"/>
    <w:rsid w:val="00964FF0"/>
    <w:rsid w:val="00971D4B"/>
    <w:rsid w:val="00971E36"/>
    <w:rsid w:val="00977EE4"/>
    <w:rsid w:val="009834C9"/>
    <w:rsid w:val="00990537"/>
    <w:rsid w:val="0099114A"/>
    <w:rsid w:val="00992E4D"/>
    <w:rsid w:val="009945C4"/>
    <w:rsid w:val="0099462A"/>
    <w:rsid w:val="009947AD"/>
    <w:rsid w:val="009A2731"/>
    <w:rsid w:val="009A2755"/>
    <w:rsid w:val="009A3338"/>
    <w:rsid w:val="009A7B2F"/>
    <w:rsid w:val="009A7C3E"/>
    <w:rsid w:val="009B0555"/>
    <w:rsid w:val="009B4615"/>
    <w:rsid w:val="009B55C1"/>
    <w:rsid w:val="009C4C41"/>
    <w:rsid w:val="009D1FD0"/>
    <w:rsid w:val="009D35D5"/>
    <w:rsid w:val="009D3AC8"/>
    <w:rsid w:val="009D7AEB"/>
    <w:rsid w:val="009E1A1F"/>
    <w:rsid w:val="009E7007"/>
    <w:rsid w:val="009E77B5"/>
    <w:rsid w:val="009E7C9A"/>
    <w:rsid w:val="009F026B"/>
    <w:rsid w:val="009F076D"/>
    <w:rsid w:val="009F2E3C"/>
    <w:rsid w:val="009F3D66"/>
    <w:rsid w:val="009F4B2C"/>
    <w:rsid w:val="009F598A"/>
    <w:rsid w:val="00A00732"/>
    <w:rsid w:val="00A01683"/>
    <w:rsid w:val="00A04D5C"/>
    <w:rsid w:val="00A06815"/>
    <w:rsid w:val="00A10279"/>
    <w:rsid w:val="00A168E0"/>
    <w:rsid w:val="00A17AB9"/>
    <w:rsid w:val="00A23304"/>
    <w:rsid w:val="00A23797"/>
    <w:rsid w:val="00A24AB1"/>
    <w:rsid w:val="00A24B6F"/>
    <w:rsid w:val="00A26774"/>
    <w:rsid w:val="00A27585"/>
    <w:rsid w:val="00A4001E"/>
    <w:rsid w:val="00A41A96"/>
    <w:rsid w:val="00A441FE"/>
    <w:rsid w:val="00A44BBA"/>
    <w:rsid w:val="00A4730E"/>
    <w:rsid w:val="00A5012A"/>
    <w:rsid w:val="00A61F02"/>
    <w:rsid w:val="00A665D4"/>
    <w:rsid w:val="00A706F9"/>
    <w:rsid w:val="00A87992"/>
    <w:rsid w:val="00A91F60"/>
    <w:rsid w:val="00A94773"/>
    <w:rsid w:val="00A95FC4"/>
    <w:rsid w:val="00AA06CD"/>
    <w:rsid w:val="00AA1678"/>
    <w:rsid w:val="00AA31BA"/>
    <w:rsid w:val="00AA398A"/>
    <w:rsid w:val="00AA57C6"/>
    <w:rsid w:val="00AB2A73"/>
    <w:rsid w:val="00AB43D9"/>
    <w:rsid w:val="00AC30E9"/>
    <w:rsid w:val="00AC72B0"/>
    <w:rsid w:val="00AD2540"/>
    <w:rsid w:val="00AD5FC6"/>
    <w:rsid w:val="00AD673C"/>
    <w:rsid w:val="00AE0364"/>
    <w:rsid w:val="00AE13A6"/>
    <w:rsid w:val="00AE329C"/>
    <w:rsid w:val="00AE4947"/>
    <w:rsid w:val="00AF616E"/>
    <w:rsid w:val="00AF61BE"/>
    <w:rsid w:val="00B0081E"/>
    <w:rsid w:val="00B00B2B"/>
    <w:rsid w:val="00B02DB6"/>
    <w:rsid w:val="00B03746"/>
    <w:rsid w:val="00B04850"/>
    <w:rsid w:val="00B10006"/>
    <w:rsid w:val="00B126C8"/>
    <w:rsid w:val="00B128B6"/>
    <w:rsid w:val="00B13AE7"/>
    <w:rsid w:val="00B16F50"/>
    <w:rsid w:val="00B20413"/>
    <w:rsid w:val="00B23FAB"/>
    <w:rsid w:val="00B24F37"/>
    <w:rsid w:val="00B260AA"/>
    <w:rsid w:val="00B408E3"/>
    <w:rsid w:val="00B40C58"/>
    <w:rsid w:val="00B415B3"/>
    <w:rsid w:val="00B433D9"/>
    <w:rsid w:val="00B4501D"/>
    <w:rsid w:val="00B46BE3"/>
    <w:rsid w:val="00B475BF"/>
    <w:rsid w:val="00B56578"/>
    <w:rsid w:val="00B63A42"/>
    <w:rsid w:val="00B64FA0"/>
    <w:rsid w:val="00B653F8"/>
    <w:rsid w:val="00B66312"/>
    <w:rsid w:val="00B67DDD"/>
    <w:rsid w:val="00B7027A"/>
    <w:rsid w:val="00B719D1"/>
    <w:rsid w:val="00B82FA0"/>
    <w:rsid w:val="00B849BE"/>
    <w:rsid w:val="00B96342"/>
    <w:rsid w:val="00BA0094"/>
    <w:rsid w:val="00BA1C4A"/>
    <w:rsid w:val="00BA21F4"/>
    <w:rsid w:val="00BA2492"/>
    <w:rsid w:val="00BA3BF5"/>
    <w:rsid w:val="00BB4F16"/>
    <w:rsid w:val="00BB60A4"/>
    <w:rsid w:val="00BB7280"/>
    <w:rsid w:val="00BC2F75"/>
    <w:rsid w:val="00BC4562"/>
    <w:rsid w:val="00BC4949"/>
    <w:rsid w:val="00BC5321"/>
    <w:rsid w:val="00BC6936"/>
    <w:rsid w:val="00BD11A3"/>
    <w:rsid w:val="00BD228A"/>
    <w:rsid w:val="00BD3C84"/>
    <w:rsid w:val="00BD4CEA"/>
    <w:rsid w:val="00BE12AA"/>
    <w:rsid w:val="00BE67D9"/>
    <w:rsid w:val="00BF3FB1"/>
    <w:rsid w:val="00BF545E"/>
    <w:rsid w:val="00C01166"/>
    <w:rsid w:val="00C025A9"/>
    <w:rsid w:val="00C07F1D"/>
    <w:rsid w:val="00C11D28"/>
    <w:rsid w:val="00C12142"/>
    <w:rsid w:val="00C13ECE"/>
    <w:rsid w:val="00C16944"/>
    <w:rsid w:val="00C17E35"/>
    <w:rsid w:val="00C22912"/>
    <w:rsid w:val="00C31010"/>
    <w:rsid w:val="00C35A01"/>
    <w:rsid w:val="00C35D5C"/>
    <w:rsid w:val="00C377C9"/>
    <w:rsid w:val="00C37E08"/>
    <w:rsid w:val="00C454BE"/>
    <w:rsid w:val="00C46704"/>
    <w:rsid w:val="00C51BB1"/>
    <w:rsid w:val="00C61862"/>
    <w:rsid w:val="00C84236"/>
    <w:rsid w:val="00C8441A"/>
    <w:rsid w:val="00C9431D"/>
    <w:rsid w:val="00C94B0F"/>
    <w:rsid w:val="00CA14CC"/>
    <w:rsid w:val="00CA19C1"/>
    <w:rsid w:val="00CA3279"/>
    <w:rsid w:val="00CB01C1"/>
    <w:rsid w:val="00CB41C8"/>
    <w:rsid w:val="00CC0530"/>
    <w:rsid w:val="00CC30EF"/>
    <w:rsid w:val="00CC31EC"/>
    <w:rsid w:val="00CC676A"/>
    <w:rsid w:val="00CC72BE"/>
    <w:rsid w:val="00CD0DD5"/>
    <w:rsid w:val="00CD376E"/>
    <w:rsid w:val="00CD41E1"/>
    <w:rsid w:val="00CD6386"/>
    <w:rsid w:val="00CE1E02"/>
    <w:rsid w:val="00CE2AF9"/>
    <w:rsid w:val="00CE6AB2"/>
    <w:rsid w:val="00CE74DB"/>
    <w:rsid w:val="00CF4032"/>
    <w:rsid w:val="00CF61F0"/>
    <w:rsid w:val="00CF7172"/>
    <w:rsid w:val="00D0022D"/>
    <w:rsid w:val="00D00E25"/>
    <w:rsid w:val="00D04A3C"/>
    <w:rsid w:val="00D1582F"/>
    <w:rsid w:val="00D21F4F"/>
    <w:rsid w:val="00D33202"/>
    <w:rsid w:val="00D34130"/>
    <w:rsid w:val="00D354A0"/>
    <w:rsid w:val="00D35DF8"/>
    <w:rsid w:val="00D403FB"/>
    <w:rsid w:val="00D45B27"/>
    <w:rsid w:val="00D46FA1"/>
    <w:rsid w:val="00D5687C"/>
    <w:rsid w:val="00D568FF"/>
    <w:rsid w:val="00D57867"/>
    <w:rsid w:val="00D677AB"/>
    <w:rsid w:val="00D73080"/>
    <w:rsid w:val="00D8135D"/>
    <w:rsid w:val="00D8281A"/>
    <w:rsid w:val="00D864D8"/>
    <w:rsid w:val="00D8704A"/>
    <w:rsid w:val="00D9624C"/>
    <w:rsid w:val="00D97722"/>
    <w:rsid w:val="00DA5B44"/>
    <w:rsid w:val="00DB049F"/>
    <w:rsid w:val="00DB3866"/>
    <w:rsid w:val="00DC06C5"/>
    <w:rsid w:val="00DC4BF9"/>
    <w:rsid w:val="00DD34D1"/>
    <w:rsid w:val="00DD619A"/>
    <w:rsid w:val="00DD624D"/>
    <w:rsid w:val="00DD7B7F"/>
    <w:rsid w:val="00DE1EF2"/>
    <w:rsid w:val="00DE4BF0"/>
    <w:rsid w:val="00DE5AC7"/>
    <w:rsid w:val="00DE6336"/>
    <w:rsid w:val="00DF16E1"/>
    <w:rsid w:val="00DF1A25"/>
    <w:rsid w:val="00DF3034"/>
    <w:rsid w:val="00DF58AE"/>
    <w:rsid w:val="00DF5EAA"/>
    <w:rsid w:val="00DF6046"/>
    <w:rsid w:val="00DF76F8"/>
    <w:rsid w:val="00DF786E"/>
    <w:rsid w:val="00E03AAF"/>
    <w:rsid w:val="00E125C3"/>
    <w:rsid w:val="00E13853"/>
    <w:rsid w:val="00E166F5"/>
    <w:rsid w:val="00E17FE1"/>
    <w:rsid w:val="00E2261B"/>
    <w:rsid w:val="00E2627B"/>
    <w:rsid w:val="00E27090"/>
    <w:rsid w:val="00E304FD"/>
    <w:rsid w:val="00E35B6E"/>
    <w:rsid w:val="00E36AF8"/>
    <w:rsid w:val="00E412AE"/>
    <w:rsid w:val="00E541DD"/>
    <w:rsid w:val="00E63971"/>
    <w:rsid w:val="00E64554"/>
    <w:rsid w:val="00E663FA"/>
    <w:rsid w:val="00E66648"/>
    <w:rsid w:val="00E705FC"/>
    <w:rsid w:val="00E72105"/>
    <w:rsid w:val="00E741A6"/>
    <w:rsid w:val="00E74813"/>
    <w:rsid w:val="00E75EF8"/>
    <w:rsid w:val="00E8273F"/>
    <w:rsid w:val="00E83D2D"/>
    <w:rsid w:val="00E8601C"/>
    <w:rsid w:val="00E86C97"/>
    <w:rsid w:val="00E874EE"/>
    <w:rsid w:val="00EA571A"/>
    <w:rsid w:val="00EA7670"/>
    <w:rsid w:val="00EB31BE"/>
    <w:rsid w:val="00EB37AE"/>
    <w:rsid w:val="00EB44AB"/>
    <w:rsid w:val="00EC547B"/>
    <w:rsid w:val="00EC6BB8"/>
    <w:rsid w:val="00EC7C45"/>
    <w:rsid w:val="00ED073C"/>
    <w:rsid w:val="00ED5986"/>
    <w:rsid w:val="00EE26E1"/>
    <w:rsid w:val="00EF1912"/>
    <w:rsid w:val="00EF30FE"/>
    <w:rsid w:val="00EF3DC3"/>
    <w:rsid w:val="00EF5295"/>
    <w:rsid w:val="00EF5ACA"/>
    <w:rsid w:val="00F01C66"/>
    <w:rsid w:val="00F0664B"/>
    <w:rsid w:val="00F10FD9"/>
    <w:rsid w:val="00F15152"/>
    <w:rsid w:val="00F205A6"/>
    <w:rsid w:val="00F2566A"/>
    <w:rsid w:val="00F27164"/>
    <w:rsid w:val="00F37C54"/>
    <w:rsid w:val="00F40206"/>
    <w:rsid w:val="00F454C8"/>
    <w:rsid w:val="00F5355E"/>
    <w:rsid w:val="00F546FE"/>
    <w:rsid w:val="00F55D7A"/>
    <w:rsid w:val="00F56F1E"/>
    <w:rsid w:val="00F71087"/>
    <w:rsid w:val="00F71C6B"/>
    <w:rsid w:val="00F74130"/>
    <w:rsid w:val="00F760B4"/>
    <w:rsid w:val="00F77357"/>
    <w:rsid w:val="00F856A9"/>
    <w:rsid w:val="00F86592"/>
    <w:rsid w:val="00F949D8"/>
    <w:rsid w:val="00F973D6"/>
    <w:rsid w:val="00FB554B"/>
    <w:rsid w:val="00FB598D"/>
    <w:rsid w:val="00FC2B29"/>
    <w:rsid w:val="00FE14B1"/>
    <w:rsid w:val="00FE2348"/>
    <w:rsid w:val="00FE480F"/>
    <w:rsid w:val="00FE4832"/>
    <w:rsid w:val="00FF13AD"/>
    <w:rsid w:val="00FF6D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8052DB4"/>
  <w15:docId w15:val="{36E8D755-C7CD-A64A-AA35-47BB8FFD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947"/>
    <w:pPr>
      <w:spacing w:after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B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2B3351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Arial" w:hAnsi="Arial"/>
      <w:b/>
      <w:spacing w:val="-2"/>
      <w:sz w:val="22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AE4947"/>
    <w:pPr>
      <w:widowControl w:val="0"/>
      <w:autoSpaceDE w:val="0"/>
      <w:autoSpaceDN w:val="0"/>
      <w:adjustRightInd w:val="0"/>
      <w:spacing w:after="0"/>
    </w:pPr>
    <w:rPr>
      <w:rFonts w:ascii="Palatino Linotype" w:eastAsia="Times New Roman" w:hAnsi="Palatino Linotype" w:cs="Palatino Linotype"/>
      <w:color w:val="00000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A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18"/>
    <w:rPr>
      <w:rFonts w:ascii="Lucida Grande" w:eastAsia="Times New Roman" w:hAnsi="Lucida Grande" w:cs="Lucida Grande"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unhideWhenUsed/>
    <w:rsid w:val="00397AA0"/>
  </w:style>
  <w:style w:type="character" w:customStyle="1" w:styleId="Heading4Char">
    <w:name w:val="Heading 4 Char"/>
    <w:aliases w:val="Heading 4 - activity Char"/>
    <w:basedOn w:val="DefaultParagraphFont"/>
    <w:link w:val="Heading4"/>
    <w:rsid w:val="002B3351"/>
    <w:rPr>
      <w:rFonts w:ascii="Arial" w:eastAsia="Times New Roman" w:hAnsi="Arial" w:cs="Times New Roman"/>
      <w:b/>
      <w:spacing w:val="-2"/>
      <w:sz w:val="22"/>
      <w:lang w:val="en-US" w:eastAsia="en-AU"/>
    </w:rPr>
  </w:style>
  <w:style w:type="paragraph" w:styleId="Caption">
    <w:name w:val="caption"/>
    <w:basedOn w:val="Normal"/>
    <w:next w:val="Normal"/>
    <w:link w:val="CaptionChar"/>
    <w:qFormat/>
    <w:rsid w:val="002B3351"/>
    <w:pPr>
      <w:tabs>
        <w:tab w:val="right" w:pos="9360"/>
      </w:tabs>
    </w:pPr>
    <w:rPr>
      <w:rFonts w:ascii="Arial" w:hAnsi="Arial"/>
      <w:b/>
      <w:color w:val="FF0000"/>
      <w:sz w:val="40"/>
      <w:lang w:eastAsia="en-AU"/>
    </w:rPr>
  </w:style>
  <w:style w:type="character" w:customStyle="1" w:styleId="CaptionChar">
    <w:name w:val="Caption Char"/>
    <w:link w:val="Caption"/>
    <w:locked/>
    <w:rsid w:val="002B3351"/>
    <w:rPr>
      <w:rFonts w:ascii="Arial" w:eastAsia="Times New Roman" w:hAnsi="Arial" w:cs="Times New Roman"/>
      <w:b/>
      <w:color w:val="FF0000"/>
      <w:sz w:val="40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2B335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2B33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351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B33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351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B3351"/>
  </w:style>
  <w:style w:type="table" w:styleId="TableGrid">
    <w:name w:val="Table Grid"/>
    <w:basedOn w:val="TableNormal"/>
    <w:uiPriority w:val="39"/>
    <w:rsid w:val="00DF16E1"/>
    <w:pPr>
      <w:spacing w:after="0"/>
    </w:pPr>
    <w:rPr>
      <w:rFonts w:ascii="Times New Roman" w:eastAsia="Times New Roman" w:hAnsi="Times New Roman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35B42"/>
    <w:pPr>
      <w:spacing w:after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35B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635B42"/>
    <w:rPr>
      <w:color w:val="0000FF"/>
      <w:u w:val="single"/>
    </w:rPr>
  </w:style>
  <w:style w:type="paragraph" w:customStyle="1" w:styleId="published">
    <w:name w:val="published"/>
    <w:basedOn w:val="Normal"/>
    <w:rsid w:val="00635B42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character" w:customStyle="1" w:styleId="noprint">
    <w:name w:val="noprint"/>
    <w:basedOn w:val="DefaultParagraphFont"/>
    <w:rsid w:val="00635B42"/>
  </w:style>
  <w:style w:type="character" w:styleId="Strong">
    <w:name w:val="Strong"/>
    <w:basedOn w:val="DefaultParagraphFont"/>
    <w:uiPriority w:val="22"/>
    <w:qFormat/>
    <w:rsid w:val="00635B42"/>
    <w:rPr>
      <w:b/>
      <w:bCs/>
    </w:rPr>
  </w:style>
  <w:style w:type="character" w:customStyle="1" w:styleId="source">
    <w:name w:val="source"/>
    <w:basedOn w:val="DefaultParagraphFont"/>
    <w:rsid w:val="00635B42"/>
  </w:style>
  <w:style w:type="paragraph" w:customStyle="1" w:styleId="first">
    <w:name w:val="first"/>
    <w:basedOn w:val="Normal"/>
    <w:rsid w:val="00635B42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F949D8"/>
    <w:pPr>
      <w:spacing w:after="0"/>
    </w:pPr>
    <w:rPr>
      <w:rFonts w:eastAsia="MS Mincho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CQstem">
    <w:name w:val="MCQ stem"/>
    <w:basedOn w:val="Normal"/>
    <w:rsid w:val="00C11D28"/>
    <w:pPr>
      <w:tabs>
        <w:tab w:val="left" w:pos="709"/>
      </w:tabs>
    </w:pPr>
    <w:rPr>
      <w:b/>
      <w:szCs w:val="20"/>
      <w:lang w:eastAsia="en-AU"/>
    </w:rPr>
  </w:style>
  <w:style w:type="table" w:customStyle="1" w:styleId="TableGrid2">
    <w:name w:val="Table Grid2"/>
    <w:basedOn w:val="TableNormal"/>
    <w:next w:val="TableGrid"/>
    <w:uiPriority w:val="39"/>
    <w:rsid w:val="00F71C6B"/>
    <w:pPr>
      <w:spacing w:after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1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1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1A3"/>
    <w:rPr>
      <w:rFonts w:ascii="Times New Roman" w:eastAsia="Times New Roman" w:hAnsi="Times New Roman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1A3"/>
    <w:rPr>
      <w:rFonts w:ascii="Times New Roman" w:eastAsia="Times New Roman" w:hAnsi="Times New Roman" w:cs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52FFD6-C881-D847-8012-EF271C0A5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Steven Kemp</dc:creator>
  <cp:lastModifiedBy>FRANZ Monica [Perth Modern School]</cp:lastModifiedBy>
  <cp:revision>9</cp:revision>
  <cp:lastPrinted>2022-05-18T04:24:00Z</cp:lastPrinted>
  <dcterms:created xsi:type="dcterms:W3CDTF">2022-05-11T08:09:00Z</dcterms:created>
  <dcterms:modified xsi:type="dcterms:W3CDTF">2022-05-19T08:14:00Z</dcterms:modified>
</cp:coreProperties>
</file>