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E1CEA" w14:textId="77777777" w:rsidR="00047AB8" w:rsidRPr="0062223A" w:rsidRDefault="00FB4BBF">
      <w:pPr>
        <w:pStyle w:val="Heading1"/>
        <w:spacing w:before="96" w:line="487" w:lineRule="auto"/>
        <w:ind w:left="110" w:right="6491"/>
        <w:rPr>
          <w:lang w:val="en-AU"/>
        </w:rPr>
      </w:pPr>
      <w:r>
        <w:rPr>
          <w:noProof/>
          <w:lang w:val="en-AU" w:eastAsia="en-AU"/>
        </w:rPr>
        <w:t xml:space="preserve"> </w:t>
      </w:r>
      <w:r w:rsidR="00047AB8" w:rsidRPr="0062223A">
        <w:rPr>
          <w:noProof/>
          <w:lang w:val="en-AU" w:eastAsia="en-AU"/>
        </w:rPr>
        <w:drawing>
          <wp:inline distT="0" distB="0" distL="0" distR="0" wp14:anchorId="2312C61E" wp14:editId="224737C1">
            <wp:extent cx="5721350" cy="1850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8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3DF6" w14:textId="77777777" w:rsidR="00047AB8" w:rsidRPr="0062223A" w:rsidRDefault="00047AB8" w:rsidP="00047AB8">
      <w:pPr>
        <w:ind w:left="426" w:hanging="426"/>
        <w:rPr>
          <w:b/>
          <w:color w:val="808080" w:themeColor="background1" w:themeShade="80"/>
          <w:sz w:val="36"/>
          <w:szCs w:val="28"/>
          <w:lang w:val="en-AU"/>
        </w:rPr>
      </w:pPr>
    </w:p>
    <w:p w14:paraId="4ADDD112" w14:textId="77777777" w:rsidR="00047AB8" w:rsidRPr="00FB4BBF" w:rsidRDefault="00FB4BBF" w:rsidP="00FB4BBF">
      <w:pPr>
        <w:ind w:left="426" w:hanging="426"/>
        <w:jc w:val="center"/>
        <w:rPr>
          <w:b/>
          <w:color w:val="808080" w:themeColor="background1" w:themeShade="80"/>
          <w:sz w:val="32"/>
          <w:szCs w:val="32"/>
          <w:lang w:val="en-AU"/>
        </w:rPr>
      </w:pPr>
      <w:r w:rsidRPr="00FB4BBF">
        <w:rPr>
          <w:b/>
          <w:color w:val="808080" w:themeColor="background1" w:themeShade="80"/>
          <w:sz w:val="32"/>
          <w:szCs w:val="32"/>
          <w:lang w:val="en-AU"/>
        </w:rPr>
        <w:t xml:space="preserve">Year 12 </w:t>
      </w:r>
      <w:r w:rsidR="0070674E" w:rsidRPr="00FB4BBF">
        <w:rPr>
          <w:b/>
          <w:color w:val="808080" w:themeColor="background1" w:themeShade="80"/>
          <w:sz w:val="32"/>
          <w:szCs w:val="32"/>
          <w:lang w:val="en-AU"/>
        </w:rPr>
        <w:t xml:space="preserve">ATAR Course </w:t>
      </w:r>
      <w:r w:rsidR="00047AB8" w:rsidRPr="00FB4BBF">
        <w:rPr>
          <w:b/>
          <w:color w:val="808080" w:themeColor="background1" w:themeShade="80"/>
          <w:sz w:val="32"/>
          <w:szCs w:val="32"/>
          <w:lang w:val="en-AU"/>
        </w:rPr>
        <w:t>Exam</w:t>
      </w:r>
      <w:r w:rsidR="0070674E" w:rsidRPr="00FB4BBF">
        <w:rPr>
          <w:b/>
          <w:color w:val="808080" w:themeColor="background1" w:themeShade="80"/>
          <w:sz w:val="32"/>
          <w:szCs w:val="32"/>
          <w:lang w:val="en-AU"/>
        </w:rPr>
        <w:t>ination</w:t>
      </w:r>
      <w:r w:rsidR="00047AB8" w:rsidRPr="00FB4BBF">
        <w:rPr>
          <w:b/>
          <w:color w:val="808080" w:themeColor="background1" w:themeShade="80"/>
          <w:sz w:val="32"/>
          <w:szCs w:val="32"/>
          <w:lang w:val="en-AU"/>
        </w:rPr>
        <w:t xml:space="preserve"> </w:t>
      </w:r>
      <w:r w:rsidRPr="00FB4BBF">
        <w:rPr>
          <w:b/>
          <w:color w:val="808080" w:themeColor="background1" w:themeShade="80"/>
          <w:sz w:val="32"/>
          <w:szCs w:val="32"/>
          <w:lang w:val="en-AU"/>
        </w:rPr>
        <w:t xml:space="preserve">- Economics </w:t>
      </w:r>
      <w:r w:rsidR="00047AB8" w:rsidRPr="00FB4BBF">
        <w:rPr>
          <w:b/>
          <w:color w:val="808080" w:themeColor="background1" w:themeShade="80"/>
          <w:sz w:val="32"/>
          <w:szCs w:val="32"/>
          <w:lang w:val="en-AU"/>
        </w:rPr>
        <w:t>2016</w:t>
      </w:r>
    </w:p>
    <w:p w14:paraId="3AAA7D0D" w14:textId="77777777" w:rsidR="00047AB8" w:rsidRPr="00FB4BBF" w:rsidRDefault="00047AB8" w:rsidP="00047AB8">
      <w:pPr>
        <w:ind w:left="426" w:hanging="426"/>
        <w:rPr>
          <w:b/>
          <w:color w:val="808080" w:themeColor="background1" w:themeShade="80"/>
          <w:sz w:val="28"/>
          <w:szCs w:val="28"/>
          <w:lang w:val="en-AU"/>
        </w:rPr>
      </w:pPr>
    </w:p>
    <w:p w14:paraId="398C2993" w14:textId="77777777" w:rsidR="00047AB8" w:rsidRPr="00962595" w:rsidRDefault="0070674E" w:rsidP="00FB4BBF">
      <w:pPr>
        <w:ind w:left="426" w:hanging="426"/>
        <w:jc w:val="center"/>
        <w:rPr>
          <w:b/>
          <w:color w:val="808080" w:themeColor="background1" w:themeShade="80"/>
          <w:sz w:val="32"/>
          <w:szCs w:val="32"/>
          <w:lang w:val="en-AU"/>
        </w:rPr>
      </w:pPr>
      <w:r w:rsidRPr="00962595">
        <w:rPr>
          <w:b/>
          <w:color w:val="808080" w:themeColor="background1" w:themeShade="80"/>
          <w:sz w:val="32"/>
          <w:szCs w:val="32"/>
          <w:lang w:val="en-AU"/>
        </w:rPr>
        <w:t>Marking Key</w:t>
      </w:r>
    </w:p>
    <w:p w14:paraId="5123BBAD" w14:textId="77777777" w:rsidR="00047AB8" w:rsidRPr="0062223A" w:rsidRDefault="00047AB8" w:rsidP="00047AB8">
      <w:pPr>
        <w:ind w:left="426" w:hanging="426"/>
        <w:rPr>
          <w:b/>
          <w:color w:val="808080" w:themeColor="background1" w:themeShade="80"/>
          <w:sz w:val="28"/>
          <w:szCs w:val="28"/>
          <w:lang w:val="en-AU"/>
        </w:rPr>
      </w:pPr>
    </w:p>
    <w:p w14:paraId="62E3BC6E" w14:textId="77777777" w:rsidR="00047AB8" w:rsidRPr="0062223A" w:rsidRDefault="00047AB8" w:rsidP="00FB4BBF">
      <w:pPr>
        <w:rPr>
          <w:b/>
          <w:color w:val="808080" w:themeColor="background1" w:themeShade="80"/>
          <w:sz w:val="28"/>
          <w:szCs w:val="28"/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2324"/>
        <w:gridCol w:w="2324"/>
      </w:tblGrid>
      <w:tr w:rsidR="00047AB8" w:rsidRPr="0062223A" w14:paraId="5CE12A98" w14:textId="77777777" w:rsidTr="00D13A99">
        <w:trPr>
          <w:trHeight w:val="227"/>
          <w:jc w:val="center"/>
        </w:trPr>
        <w:tc>
          <w:tcPr>
            <w:tcW w:w="1952" w:type="dxa"/>
            <w:shd w:val="clear" w:color="auto" w:fill="B10B17"/>
          </w:tcPr>
          <w:p w14:paraId="55C0A6F8" w14:textId="77777777" w:rsidR="00047AB8" w:rsidRPr="0062223A" w:rsidRDefault="00047AB8" w:rsidP="00D13A9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2223A">
              <w:rPr>
                <w:b/>
                <w:color w:val="FFFFFF" w:themeColor="background1"/>
                <w:sz w:val="28"/>
                <w:szCs w:val="28"/>
              </w:rPr>
              <w:t>Sections</w:t>
            </w:r>
          </w:p>
        </w:tc>
        <w:tc>
          <w:tcPr>
            <w:tcW w:w="2324" w:type="dxa"/>
            <w:shd w:val="clear" w:color="auto" w:fill="B10B17"/>
          </w:tcPr>
          <w:p w14:paraId="5AD25E38" w14:textId="77777777" w:rsidR="00047AB8" w:rsidRPr="0062223A" w:rsidRDefault="00047AB8" w:rsidP="00D13A9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2223A">
              <w:rPr>
                <w:b/>
                <w:color w:val="FFFFFF" w:themeColor="background1"/>
                <w:sz w:val="28"/>
                <w:szCs w:val="28"/>
              </w:rPr>
              <w:t>Questions</w:t>
            </w:r>
          </w:p>
        </w:tc>
        <w:tc>
          <w:tcPr>
            <w:tcW w:w="2324" w:type="dxa"/>
            <w:shd w:val="clear" w:color="auto" w:fill="B10B17"/>
          </w:tcPr>
          <w:p w14:paraId="53757A49" w14:textId="77777777" w:rsidR="00047AB8" w:rsidRPr="0062223A" w:rsidRDefault="00047AB8" w:rsidP="00D13A9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2223A">
              <w:rPr>
                <w:b/>
                <w:color w:val="FFFFFF" w:themeColor="background1"/>
                <w:sz w:val="28"/>
                <w:szCs w:val="28"/>
              </w:rPr>
              <w:t>Total Marks</w:t>
            </w:r>
          </w:p>
        </w:tc>
      </w:tr>
      <w:tr w:rsidR="00047AB8" w:rsidRPr="0062223A" w14:paraId="4B6551EA" w14:textId="77777777" w:rsidTr="00D13A99">
        <w:trPr>
          <w:trHeight w:val="227"/>
          <w:jc w:val="center"/>
        </w:trPr>
        <w:tc>
          <w:tcPr>
            <w:tcW w:w="1952" w:type="dxa"/>
          </w:tcPr>
          <w:p w14:paraId="452BEE86" w14:textId="77777777" w:rsidR="00047AB8" w:rsidRPr="0062223A" w:rsidRDefault="00047AB8" w:rsidP="00D13A99">
            <w:pPr>
              <w:rPr>
                <w:szCs w:val="28"/>
              </w:rPr>
            </w:pPr>
            <w:r w:rsidRPr="0062223A">
              <w:rPr>
                <w:szCs w:val="28"/>
              </w:rPr>
              <w:t>Section 1</w:t>
            </w:r>
          </w:p>
        </w:tc>
        <w:tc>
          <w:tcPr>
            <w:tcW w:w="2324" w:type="dxa"/>
          </w:tcPr>
          <w:p w14:paraId="416A5456" w14:textId="77777777" w:rsidR="00047AB8" w:rsidRPr="0062223A" w:rsidRDefault="00047AB8" w:rsidP="00D13A99">
            <w:pPr>
              <w:jc w:val="center"/>
              <w:rPr>
                <w:szCs w:val="28"/>
              </w:rPr>
            </w:pPr>
            <w:r w:rsidRPr="0062223A">
              <w:rPr>
                <w:szCs w:val="28"/>
              </w:rPr>
              <w:t>1 – 24</w:t>
            </w:r>
          </w:p>
        </w:tc>
        <w:tc>
          <w:tcPr>
            <w:tcW w:w="2324" w:type="dxa"/>
          </w:tcPr>
          <w:p w14:paraId="27322FED" w14:textId="77777777" w:rsidR="00047AB8" w:rsidRPr="0062223A" w:rsidRDefault="00047AB8" w:rsidP="00D13A99">
            <w:pPr>
              <w:jc w:val="center"/>
              <w:rPr>
                <w:szCs w:val="28"/>
              </w:rPr>
            </w:pPr>
            <w:r w:rsidRPr="0062223A">
              <w:rPr>
                <w:szCs w:val="28"/>
              </w:rPr>
              <w:t>24</w:t>
            </w:r>
          </w:p>
        </w:tc>
      </w:tr>
      <w:tr w:rsidR="00047AB8" w:rsidRPr="0062223A" w14:paraId="5C79C7DF" w14:textId="77777777" w:rsidTr="00D13A99">
        <w:trPr>
          <w:trHeight w:val="227"/>
          <w:jc w:val="center"/>
        </w:trPr>
        <w:tc>
          <w:tcPr>
            <w:tcW w:w="1952" w:type="dxa"/>
          </w:tcPr>
          <w:p w14:paraId="09046E67" w14:textId="77777777" w:rsidR="00047AB8" w:rsidRPr="0062223A" w:rsidRDefault="00047AB8" w:rsidP="00D13A99">
            <w:pPr>
              <w:rPr>
                <w:szCs w:val="28"/>
              </w:rPr>
            </w:pPr>
            <w:r w:rsidRPr="0062223A">
              <w:rPr>
                <w:szCs w:val="28"/>
              </w:rPr>
              <w:t>Section 2</w:t>
            </w:r>
          </w:p>
        </w:tc>
        <w:tc>
          <w:tcPr>
            <w:tcW w:w="2324" w:type="dxa"/>
          </w:tcPr>
          <w:p w14:paraId="0A0C2A95" w14:textId="77777777" w:rsidR="00047AB8" w:rsidRPr="0062223A" w:rsidRDefault="00047AB8" w:rsidP="00D13A99">
            <w:pPr>
              <w:jc w:val="center"/>
              <w:rPr>
                <w:szCs w:val="28"/>
              </w:rPr>
            </w:pPr>
            <w:r w:rsidRPr="0062223A">
              <w:rPr>
                <w:szCs w:val="28"/>
              </w:rPr>
              <w:t>25 – 27</w:t>
            </w:r>
          </w:p>
        </w:tc>
        <w:tc>
          <w:tcPr>
            <w:tcW w:w="2324" w:type="dxa"/>
          </w:tcPr>
          <w:p w14:paraId="0FCA3C58" w14:textId="77777777" w:rsidR="00047AB8" w:rsidRPr="0062223A" w:rsidRDefault="00047AB8" w:rsidP="00D13A99">
            <w:pPr>
              <w:jc w:val="center"/>
              <w:rPr>
                <w:szCs w:val="28"/>
              </w:rPr>
            </w:pPr>
            <w:r w:rsidRPr="0062223A">
              <w:rPr>
                <w:szCs w:val="28"/>
              </w:rPr>
              <w:t>36</w:t>
            </w:r>
          </w:p>
        </w:tc>
      </w:tr>
      <w:tr w:rsidR="00047AB8" w:rsidRPr="0062223A" w14:paraId="5D55AB0F" w14:textId="77777777" w:rsidTr="00D13A99">
        <w:trPr>
          <w:trHeight w:val="227"/>
          <w:jc w:val="center"/>
        </w:trPr>
        <w:tc>
          <w:tcPr>
            <w:tcW w:w="1952" w:type="dxa"/>
          </w:tcPr>
          <w:p w14:paraId="46F58FED" w14:textId="77777777" w:rsidR="00047AB8" w:rsidRPr="0062223A" w:rsidRDefault="00FB4BBF" w:rsidP="00D13A99">
            <w:pPr>
              <w:rPr>
                <w:szCs w:val="28"/>
              </w:rPr>
            </w:pPr>
            <w:r>
              <w:rPr>
                <w:szCs w:val="28"/>
              </w:rPr>
              <w:t>Section</w:t>
            </w:r>
            <w:r w:rsidR="00047AB8" w:rsidRPr="0062223A">
              <w:rPr>
                <w:szCs w:val="28"/>
              </w:rPr>
              <w:t xml:space="preserve"> 3</w:t>
            </w:r>
          </w:p>
        </w:tc>
        <w:tc>
          <w:tcPr>
            <w:tcW w:w="2324" w:type="dxa"/>
          </w:tcPr>
          <w:p w14:paraId="559F4FBD" w14:textId="77777777" w:rsidR="00047AB8" w:rsidRPr="0062223A" w:rsidRDefault="00047AB8" w:rsidP="00D13A99">
            <w:pPr>
              <w:jc w:val="center"/>
              <w:rPr>
                <w:szCs w:val="28"/>
              </w:rPr>
            </w:pPr>
            <w:r w:rsidRPr="0062223A">
              <w:rPr>
                <w:szCs w:val="28"/>
              </w:rPr>
              <w:t>28 – 31</w:t>
            </w:r>
          </w:p>
        </w:tc>
        <w:tc>
          <w:tcPr>
            <w:tcW w:w="2324" w:type="dxa"/>
          </w:tcPr>
          <w:p w14:paraId="5BC2DAED" w14:textId="77777777" w:rsidR="00047AB8" w:rsidRPr="0062223A" w:rsidRDefault="00047AB8" w:rsidP="00D13A99">
            <w:pPr>
              <w:jc w:val="center"/>
              <w:rPr>
                <w:szCs w:val="28"/>
              </w:rPr>
            </w:pPr>
            <w:r w:rsidRPr="0062223A">
              <w:rPr>
                <w:szCs w:val="28"/>
              </w:rPr>
              <w:t>40</w:t>
            </w:r>
          </w:p>
        </w:tc>
      </w:tr>
    </w:tbl>
    <w:p w14:paraId="3A904D0B" w14:textId="77777777" w:rsidR="00047AB8" w:rsidRPr="00FB4BBF" w:rsidRDefault="00047AB8" w:rsidP="00FB4BBF">
      <w:pPr>
        <w:ind w:left="426" w:hanging="426"/>
        <w:rPr>
          <w:b/>
          <w:color w:val="808080" w:themeColor="background1" w:themeShade="80"/>
          <w:sz w:val="28"/>
          <w:szCs w:val="28"/>
          <w:lang w:val="en-AU"/>
        </w:rPr>
      </w:pPr>
    </w:p>
    <w:p w14:paraId="4CE87CBB" w14:textId="77777777" w:rsidR="00047AB8" w:rsidRPr="0062223A" w:rsidRDefault="0070674E" w:rsidP="00047AB8">
      <w:pPr>
        <w:rPr>
          <w:b/>
          <w:bCs/>
          <w:sz w:val="24"/>
          <w:szCs w:val="24"/>
          <w:lang w:val="en-AU"/>
        </w:rPr>
      </w:pPr>
      <w:r w:rsidRPr="0062223A">
        <w:rPr>
          <w:b/>
          <w:color w:val="808080" w:themeColor="background1" w:themeShade="80"/>
          <w:sz w:val="28"/>
          <w:szCs w:val="28"/>
          <w:lang w:val="en-AU"/>
        </w:rPr>
        <w:t>100 marks total</w:t>
      </w:r>
    </w:p>
    <w:p w14:paraId="0E05F4B1" w14:textId="77777777" w:rsidR="00FB4BBF" w:rsidRDefault="00FB4BBF">
      <w:pPr>
        <w:rPr>
          <w:lang w:val="en-AU"/>
        </w:rPr>
      </w:pPr>
    </w:p>
    <w:p w14:paraId="1588ED37" w14:textId="77777777" w:rsidR="00FB4BBF" w:rsidRDefault="00FB4BBF">
      <w:pPr>
        <w:rPr>
          <w:lang w:val="en-AU"/>
        </w:rPr>
        <w:sectPr w:rsidR="00FB4BBF" w:rsidSect="00BC00C7">
          <w:pgSz w:w="11910" w:h="16840"/>
          <w:pgMar w:top="1533" w:right="1460" w:bottom="280" w:left="1440" w:header="851" w:footer="0" w:gutter="0"/>
          <w:cols w:space="720"/>
        </w:sectPr>
      </w:pPr>
    </w:p>
    <w:p w14:paraId="41011253" w14:textId="77777777" w:rsidR="00047AB8" w:rsidRPr="0062223A" w:rsidRDefault="00047AB8" w:rsidP="00047AB8">
      <w:pPr>
        <w:ind w:left="426" w:hanging="426"/>
        <w:rPr>
          <w:b/>
          <w:color w:val="B10B17"/>
          <w:sz w:val="26"/>
          <w:szCs w:val="26"/>
          <w:lang w:val="en-AU"/>
        </w:rPr>
      </w:pPr>
      <w:r w:rsidRPr="0062223A">
        <w:rPr>
          <w:b/>
          <w:color w:val="B10B17"/>
          <w:sz w:val="26"/>
          <w:szCs w:val="26"/>
          <w:lang w:val="en-AU"/>
        </w:rPr>
        <w:lastRenderedPageBreak/>
        <w:t>Section 1 (24 marks)</w:t>
      </w:r>
    </w:p>
    <w:p w14:paraId="6128CE98" w14:textId="77777777" w:rsidR="00047AB8" w:rsidRPr="0062223A" w:rsidRDefault="00CC7A22" w:rsidP="00047AB8">
      <w:pPr>
        <w:ind w:left="426" w:hanging="426"/>
        <w:rPr>
          <w:lang w:val="en-AU"/>
        </w:rPr>
      </w:pPr>
      <w:r>
        <w:rPr>
          <w:lang w:val="en-AU"/>
        </w:rPr>
        <w:pict w14:anchorId="2132AC33">
          <v:rect id="_x0000_i1025" style="width:0;height:1.5pt" o:hralign="center" o:hrstd="t" o:hr="t" fillcolor="#a0a0a0" stroked="f"/>
        </w:pict>
      </w:r>
    </w:p>
    <w:p w14:paraId="758A9241" w14:textId="77777777" w:rsidR="00047AB8" w:rsidRPr="0062223A" w:rsidRDefault="00047AB8" w:rsidP="00047AB8">
      <w:pPr>
        <w:ind w:left="426" w:hanging="426"/>
        <w:rPr>
          <w:lang w:val="en-AU"/>
        </w:rPr>
      </w:pPr>
    </w:p>
    <w:p w14:paraId="6019BD2D" w14:textId="77777777" w:rsidR="00373931" w:rsidRPr="0062223A" w:rsidRDefault="00373931" w:rsidP="00047AB8">
      <w:pPr>
        <w:ind w:left="426" w:hanging="426"/>
        <w:rPr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417"/>
      </w:tblGrid>
      <w:tr w:rsidR="00047AB8" w:rsidRPr="0062223A" w14:paraId="71FE57C7" w14:textId="77777777" w:rsidTr="00D13A99">
        <w:trPr>
          <w:jc w:val="center"/>
        </w:trPr>
        <w:tc>
          <w:tcPr>
            <w:tcW w:w="1243" w:type="dxa"/>
            <w:shd w:val="clear" w:color="auto" w:fill="B10B17"/>
          </w:tcPr>
          <w:p w14:paraId="567B4109" w14:textId="77777777" w:rsidR="00047AB8" w:rsidRPr="0062223A" w:rsidRDefault="00047AB8" w:rsidP="00D13A99">
            <w:pPr>
              <w:spacing w:after="40"/>
              <w:jc w:val="center"/>
              <w:rPr>
                <w:color w:val="FFFFFF" w:themeColor="background1"/>
              </w:rPr>
            </w:pPr>
            <w:r w:rsidRPr="0062223A">
              <w:rPr>
                <w:color w:val="FFFFFF" w:themeColor="background1"/>
              </w:rPr>
              <w:t>Question</w:t>
            </w:r>
          </w:p>
        </w:tc>
        <w:tc>
          <w:tcPr>
            <w:tcW w:w="1417" w:type="dxa"/>
            <w:shd w:val="clear" w:color="auto" w:fill="B10B17"/>
          </w:tcPr>
          <w:p w14:paraId="517AE05E" w14:textId="77777777" w:rsidR="00047AB8" w:rsidRPr="0062223A" w:rsidRDefault="00047AB8" w:rsidP="00D13A99">
            <w:pPr>
              <w:spacing w:after="40"/>
              <w:jc w:val="center"/>
              <w:rPr>
                <w:color w:val="FFFFFF" w:themeColor="background1"/>
              </w:rPr>
            </w:pPr>
            <w:r w:rsidRPr="0062223A">
              <w:rPr>
                <w:color w:val="FFFFFF" w:themeColor="background1"/>
              </w:rPr>
              <w:t>Answer</w:t>
            </w:r>
          </w:p>
        </w:tc>
      </w:tr>
      <w:tr w:rsidR="00373931" w:rsidRPr="0062223A" w14:paraId="5F2FC85E" w14:textId="77777777" w:rsidTr="00D13A99">
        <w:trPr>
          <w:jc w:val="center"/>
        </w:trPr>
        <w:tc>
          <w:tcPr>
            <w:tcW w:w="1243" w:type="dxa"/>
          </w:tcPr>
          <w:p w14:paraId="457A6122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02ED284D" w14:textId="77777777" w:rsidR="00373931" w:rsidRPr="0062223A" w:rsidRDefault="00373931" w:rsidP="00373931">
            <w:pPr>
              <w:tabs>
                <w:tab w:val="left" w:pos="523"/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D</w:t>
            </w:r>
          </w:p>
        </w:tc>
      </w:tr>
      <w:tr w:rsidR="00373931" w:rsidRPr="0062223A" w14:paraId="2A399F0E" w14:textId="77777777" w:rsidTr="00D13A99">
        <w:trPr>
          <w:jc w:val="center"/>
        </w:trPr>
        <w:tc>
          <w:tcPr>
            <w:tcW w:w="1243" w:type="dxa"/>
          </w:tcPr>
          <w:p w14:paraId="4726B968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33A3B3E8" w14:textId="77777777" w:rsidR="00373931" w:rsidRPr="0062223A" w:rsidRDefault="00373931" w:rsidP="00373931">
            <w:pPr>
              <w:tabs>
                <w:tab w:val="left" w:pos="523"/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B</w:t>
            </w:r>
          </w:p>
        </w:tc>
      </w:tr>
      <w:tr w:rsidR="00373931" w:rsidRPr="0062223A" w14:paraId="33B54CC8" w14:textId="77777777" w:rsidTr="00D13A99">
        <w:trPr>
          <w:jc w:val="center"/>
        </w:trPr>
        <w:tc>
          <w:tcPr>
            <w:tcW w:w="1243" w:type="dxa"/>
          </w:tcPr>
          <w:p w14:paraId="7F979268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74D89411" w14:textId="77777777" w:rsidR="00373931" w:rsidRPr="0062223A" w:rsidRDefault="00373931" w:rsidP="00373931">
            <w:pPr>
              <w:tabs>
                <w:tab w:val="left" w:pos="523"/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C</w:t>
            </w:r>
          </w:p>
        </w:tc>
      </w:tr>
      <w:tr w:rsidR="00373931" w:rsidRPr="0062223A" w14:paraId="1B6DF5A8" w14:textId="77777777" w:rsidTr="00D13A99">
        <w:trPr>
          <w:jc w:val="center"/>
        </w:trPr>
        <w:tc>
          <w:tcPr>
            <w:tcW w:w="1243" w:type="dxa"/>
          </w:tcPr>
          <w:p w14:paraId="4D4F7131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7BB64B26" w14:textId="77777777" w:rsidR="00373931" w:rsidRPr="0062223A" w:rsidRDefault="00373931" w:rsidP="00373931">
            <w:pPr>
              <w:tabs>
                <w:tab w:val="left" w:pos="523"/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B</w:t>
            </w:r>
          </w:p>
        </w:tc>
      </w:tr>
      <w:tr w:rsidR="00373931" w:rsidRPr="0062223A" w14:paraId="3B04571A" w14:textId="77777777" w:rsidTr="00D13A99">
        <w:trPr>
          <w:jc w:val="center"/>
        </w:trPr>
        <w:tc>
          <w:tcPr>
            <w:tcW w:w="1243" w:type="dxa"/>
          </w:tcPr>
          <w:p w14:paraId="6475E374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19A3C68A" w14:textId="77777777" w:rsidR="00373931" w:rsidRPr="0062223A" w:rsidRDefault="00373931" w:rsidP="00373931">
            <w:pPr>
              <w:tabs>
                <w:tab w:val="left" w:pos="523"/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C</w:t>
            </w:r>
          </w:p>
        </w:tc>
      </w:tr>
      <w:tr w:rsidR="00373931" w:rsidRPr="0062223A" w14:paraId="12D7FDED" w14:textId="77777777" w:rsidTr="00D13A99">
        <w:trPr>
          <w:jc w:val="center"/>
        </w:trPr>
        <w:tc>
          <w:tcPr>
            <w:tcW w:w="1243" w:type="dxa"/>
          </w:tcPr>
          <w:p w14:paraId="308E586A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5FE2976C" w14:textId="77777777" w:rsidR="00373931" w:rsidRPr="0062223A" w:rsidRDefault="00373931" w:rsidP="00373931">
            <w:pPr>
              <w:tabs>
                <w:tab w:val="left" w:pos="523"/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D</w:t>
            </w:r>
          </w:p>
        </w:tc>
      </w:tr>
      <w:tr w:rsidR="00373931" w:rsidRPr="0062223A" w14:paraId="30149DEE" w14:textId="77777777" w:rsidTr="00D13A99">
        <w:trPr>
          <w:jc w:val="center"/>
        </w:trPr>
        <w:tc>
          <w:tcPr>
            <w:tcW w:w="1243" w:type="dxa"/>
          </w:tcPr>
          <w:p w14:paraId="033531F6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2ACA5B12" w14:textId="77777777" w:rsidR="00373931" w:rsidRPr="0062223A" w:rsidRDefault="00373931" w:rsidP="00373931">
            <w:pPr>
              <w:tabs>
                <w:tab w:val="left" w:pos="523"/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B</w:t>
            </w:r>
          </w:p>
        </w:tc>
      </w:tr>
      <w:tr w:rsidR="00373931" w:rsidRPr="0062223A" w14:paraId="2B7EAFD3" w14:textId="77777777" w:rsidTr="00D13A99">
        <w:trPr>
          <w:jc w:val="center"/>
        </w:trPr>
        <w:tc>
          <w:tcPr>
            <w:tcW w:w="1243" w:type="dxa"/>
          </w:tcPr>
          <w:p w14:paraId="21FB7C85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47E4B19D" w14:textId="77777777" w:rsidR="00373931" w:rsidRPr="0062223A" w:rsidRDefault="00373931" w:rsidP="00373931">
            <w:pPr>
              <w:tabs>
                <w:tab w:val="left" w:pos="523"/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A</w:t>
            </w:r>
          </w:p>
        </w:tc>
      </w:tr>
      <w:tr w:rsidR="00373931" w:rsidRPr="0062223A" w14:paraId="4CDDC63F" w14:textId="77777777" w:rsidTr="00D13A99">
        <w:trPr>
          <w:jc w:val="center"/>
        </w:trPr>
        <w:tc>
          <w:tcPr>
            <w:tcW w:w="1243" w:type="dxa"/>
          </w:tcPr>
          <w:p w14:paraId="362BF8AF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4FF032E8" w14:textId="77777777" w:rsidR="00373931" w:rsidRPr="0062223A" w:rsidRDefault="00373931" w:rsidP="00373931">
            <w:pPr>
              <w:tabs>
                <w:tab w:val="left" w:pos="523"/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A</w:t>
            </w:r>
          </w:p>
        </w:tc>
      </w:tr>
      <w:tr w:rsidR="00373931" w:rsidRPr="0062223A" w14:paraId="2DF38723" w14:textId="77777777" w:rsidTr="00D13A99">
        <w:trPr>
          <w:jc w:val="center"/>
        </w:trPr>
        <w:tc>
          <w:tcPr>
            <w:tcW w:w="1243" w:type="dxa"/>
          </w:tcPr>
          <w:p w14:paraId="730B422A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11F638F3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D</w:t>
            </w:r>
          </w:p>
        </w:tc>
      </w:tr>
      <w:tr w:rsidR="00373931" w:rsidRPr="0062223A" w14:paraId="0728FF7D" w14:textId="77777777" w:rsidTr="00D13A99">
        <w:trPr>
          <w:jc w:val="center"/>
        </w:trPr>
        <w:tc>
          <w:tcPr>
            <w:tcW w:w="1243" w:type="dxa"/>
          </w:tcPr>
          <w:p w14:paraId="729420C7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37BA750B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B</w:t>
            </w:r>
          </w:p>
        </w:tc>
      </w:tr>
      <w:tr w:rsidR="00373931" w:rsidRPr="0062223A" w14:paraId="7FA5CC20" w14:textId="77777777" w:rsidTr="00D13A99">
        <w:trPr>
          <w:jc w:val="center"/>
        </w:trPr>
        <w:tc>
          <w:tcPr>
            <w:tcW w:w="1243" w:type="dxa"/>
          </w:tcPr>
          <w:p w14:paraId="4ADE25BE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475AC0DD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A</w:t>
            </w:r>
          </w:p>
        </w:tc>
      </w:tr>
      <w:tr w:rsidR="00373931" w:rsidRPr="0062223A" w14:paraId="7F3D5A3B" w14:textId="77777777" w:rsidTr="00D13A99">
        <w:trPr>
          <w:jc w:val="center"/>
        </w:trPr>
        <w:tc>
          <w:tcPr>
            <w:tcW w:w="1243" w:type="dxa"/>
          </w:tcPr>
          <w:p w14:paraId="1694F2C5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6B322EE1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D</w:t>
            </w:r>
          </w:p>
        </w:tc>
      </w:tr>
      <w:tr w:rsidR="00373931" w:rsidRPr="0062223A" w14:paraId="568423ED" w14:textId="77777777" w:rsidTr="00D13A99">
        <w:trPr>
          <w:jc w:val="center"/>
        </w:trPr>
        <w:tc>
          <w:tcPr>
            <w:tcW w:w="1243" w:type="dxa"/>
          </w:tcPr>
          <w:p w14:paraId="6FBB8A3C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08B302EE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D</w:t>
            </w:r>
          </w:p>
        </w:tc>
      </w:tr>
      <w:tr w:rsidR="00373931" w:rsidRPr="0062223A" w14:paraId="43F753BB" w14:textId="77777777" w:rsidTr="00D13A99">
        <w:trPr>
          <w:jc w:val="center"/>
        </w:trPr>
        <w:tc>
          <w:tcPr>
            <w:tcW w:w="1243" w:type="dxa"/>
          </w:tcPr>
          <w:p w14:paraId="26630F2B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4149B6D1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D</w:t>
            </w:r>
          </w:p>
        </w:tc>
      </w:tr>
      <w:tr w:rsidR="00373931" w:rsidRPr="0062223A" w14:paraId="0ED47767" w14:textId="77777777" w:rsidTr="00D13A99">
        <w:trPr>
          <w:jc w:val="center"/>
        </w:trPr>
        <w:tc>
          <w:tcPr>
            <w:tcW w:w="1243" w:type="dxa"/>
          </w:tcPr>
          <w:p w14:paraId="025404AE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6C442F38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C</w:t>
            </w:r>
          </w:p>
        </w:tc>
      </w:tr>
      <w:tr w:rsidR="00373931" w:rsidRPr="0062223A" w14:paraId="6DF54D5C" w14:textId="77777777" w:rsidTr="00D13A99">
        <w:trPr>
          <w:jc w:val="center"/>
        </w:trPr>
        <w:tc>
          <w:tcPr>
            <w:tcW w:w="1243" w:type="dxa"/>
          </w:tcPr>
          <w:p w14:paraId="07F55ECC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6B426A4F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B</w:t>
            </w:r>
          </w:p>
        </w:tc>
      </w:tr>
      <w:tr w:rsidR="00373931" w:rsidRPr="0062223A" w14:paraId="36327AB9" w14:textId="77777777" w:rsidTr="00D13A99">
        <w:trPr>
          <w:jc w:val="center"/>
        </w:trPr>
        <w:tc>
          <w:tcPr>
            <w:tcW w:w="1243" w:type="dxa"/>
          </w:tcPr>
          <w:p w14:paraId="76A5BB94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4F1A1207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B</w:t>
            </w:r>
          </w:p>
        </w:tc>
      </w:tr>
      <w:tr w:rsidR="00373931" w:rsidRPr="0062223A" w14:paraId="4CDF397F" w14:textId="77777777" w:rsidTr="00D13A99">
        <w:trPr>
          <w:jc w:val="center"/>
        </w:trPr>
        <w:tc>
          <w:tcPr>
            <w:tcW w:w="1243" w:type="dxa"/>
          </w:tcPr>
          <w:p w14:paraId="499ADF6D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557A38BB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A</w:t>
            </w:r>
          </w:p>
        </w:tc>
      </w:tr>
      <w:tr w:rsidR="00373931" w:rsidRPr="0062223A" w14:paraId="46293722" w14:textId="77777777" w:rsidTr="00D13A99">
        <w:trPr>
          <w:jc w:val="center"/>
        </w:trPr>
        <w:tc>
          <w:tcPr>
            <w:tcW w:w="1243" w:type="dxa"/>
          </w:tcPr>
          <w:p w14:paraId="2AAD95A1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605208D2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C</w:t>
            </w:r>
          </w:p>
        </w:tc>
      </w:tr>
      <w:tr w:rsidR="00373931" w:rsidRPr="0062223A" w14:paraId="5BAB9E22" w14:textId="77777777" w:rsidTr="00D13A99">
        <w:trPr>
          <w:jc w:val="center"/>
        </w:trPr>
        <w:tc>
          <w:tcPr>
            <w:tcW w:w="1243" w:type="dxa"/>
          </w:tcPr>
          <w:p w14:paraId="3634DAD6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24BC0229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C</w:t>
            </w:r>
          </w:p>
        </w:tc>
      </w:tr>
      <w:tr w:rsidR="00373931" w:rsidRPr="0062223A" w14:paraId="48FB7F4A" w14:textId="77777777" w:rsidTr="00D13A99">
        <w:trPr>
          <w:jc w:val="center"/>
        </w:trPr>
        <w:tc>
          <w:tcPr>
            <w:tcW w:w="1243" w:type="dxa"/>
          </w:tcPr>
          <w:p w14:paraId="61DE63E1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2BAA8D4D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B</w:t>
            </w:r>
          </w:p>
        </w:tc>
      </w:tr>
      <w:tr w:rsidR="00373931" w:rsidRPr="0062223A" w14:paraId="41965BD9" w14:textId="77777777" w:rsidTr="00D13A99">
        <w:trPr>
          <w:jc w:val="center"/>
        </w:trPr>
        <w:tc>
          <w:tcPr>
            <w:tcW w:w="1243" w:type="dxa"/>
          </w:tcPr>
          <w:p w14:paraId="734F1C30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3CF94344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C</w:t>
            </w:r>
          </w:p>
        </w:tc>
      </w:tr>
      <w:tr w:rsidR="00373931" w:rsidRPr="0062223A" w14:paraId="093AEBE9" w14:textId="77777777" w:rsidTr="00D13A99">
        <w:trPr>
          <w:jc w:val="center"/>
        </w:trPr>
        <w:tc>
          <w:tcPr>
            <w:tcW w:w="1243" w:type="dxa"/>
          </w:tcPr>
          <w:p w14:paraId="404E6CFF" w14:textId="77777777" w:rsidR="00373931" w:rsidRPr="0062223A" w:rsidRDefault="00373931" w:rsidP="00373931">
            <w:pPr>
              <w:pStyle w:val="ListParagraph"/>
              <w:numPr>
                <w:ilvl w:val="0"/>
                <w:numId w:val="11"/>
              </w:numPr>
              <w:spacing w:before="0" w:after="40"/>
              <w:contextualSpacing/>
              <w:jc w:val="center"/>
            </w:pPr>
          </w:p>
        </w:tc>
        <w:tc>
          <w:tcPr>
            <w:tcW w:w="1417" w:type="dxa"/>
          </w:tcPr>
          <w:p w14:paraId="1BB85253" w14:textId="77777777" w:rsidR="00373931" w:rsidRPr="0062223A" w:rsidRDefault="00373931" w:rsidP="00373931">
            <w:pPr>
              <w:tabs>
                <w:tab w:val="left" w:pos="524"/>
              </w:tabs>
              <w:spacing w:before="60"/>
              <w:jc w:val="center"/>
              <w:rPr>
                <w:sz w:val="23"/>
              </w:rPr>
            </w:pPr>
            <w:r w:rsidRPr="0062223A">
              <w:rPr>
                <w:w w:val="101"/>
                <w:sz w:val="23"/>
              </w:rPr>
              <w:t>C</w:t>
            </w:r>
          </w:p>
        </w:tc>
      </w:tr>
    </w:tbl>
    <w:p w14:paraId="3478EE23" w14:textId="77777777" w:rsidR="00373931" w:rsidRPr="0062223A" w:rsidRDefault="00373931" w:rsidP="00047AB8">
      <w:pPr>
        <w:rPr>
          <w:sz w:val="24"/>
          <w:lang w:val="en-AU"/>
        </w:rPr>
      </w:pPr>
    </w:p>
    <w:p w14:paraId="1E5479CD" w14:textId="77777777" w:rsidR="0070674E" w:rsidRDefault="0070674E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29D17315" w14:textId="77777777" w:rsidR="00373931" w:rsidRPr="0062223A" w:rsidRDefault="00373931" w:rsidP="00373931">
      <w:pPr>
        <w:ind w:left="426" w:hanging="426"/>
        <w:rPr>
          <w:b/>
          <w:color w:val="B10B17"/>
          <w:lang w:val="en-AU"/>
        </w:rPr>
      </w:pPr>
      <w:r w:rsidRPr="0062223A">
        <w:rPr>
          <w:b/>
          <w:color w:val="B10B17"/>
          <w:lang w:val="en-AU"/>
        </w:rPr>
        <w:lastRenderedPageBreak/>
        <w:t>Section 2 (36 marks)</w:t>
      </w:r>
    </w:p>
    <w:p w14:paraId="6338BCA7" w14:textId="77777777" w:rsidR="00373931" w:rsidRPr="0062223A" w:rsidRDefault="00CC7A22" w:rsidP="00373931">
      <w:pPr>
        <w:ind w:left="426" w:hanging="426"/>
        <w:rPr>
          <w:b/>
          <w:lang w:val="en-AU"/>
        </w:rPr>
      </w:pPr>
      <w:r>
        <w:rPr>
          <w:lang w:val="en-AU"/>
        </w:rPr>
        <w:pict w14:anchorId="3004E623">
          <v:rect id="_x0000_i1026" style="width:0;height:1.5pt" o:hralign="center" o:hrstd="t" o:hr="t" fillcolor="#a0a0a0" stroked="f"/>
        </w:pict>
      </w:r>
    </w:p>
    <w:p w14:paraId="12AA2C36" w14:textId="77777777" w:rsidR="00373931" w:rsidRPr="0062223A" w:rsidRDefault="00373931" w:rsidP="00373931">
      <w:pPr>
        <w:ind w:left="426" w:hanging="426"/>
        <w:rPr>
          <w:b/>
          <w:lang w:val="en-AU"/>
        </w:rPr>
      </w:pPr>
    </w:p>
    <w:p w14:paraId="256EC96B" w14:textId="77777777" w:rsidR="00373931" w:rsidRPr="0062223A" w:rsidRDefault="00373931" w:rsidP="0070674E">
      <w:pPr>
        <w:tabs>
          <w:tab w:val="left" w:pos="7655"/>
        </w:tabs>
        <w:ind w:left="426" w:hanging="426"/>
        <w:rPr>
          <w:b/>
          <w:lang w:val="en-AU"/>
        </w:rPr>
      </w:pPr>
      <w:r w:rsidRPr="0062223A">
        <w:rPr>
          <w:b/>
          <w:lang w:val="en-AU"/>
        </w:rPr>
        <w:t xml:space="preserve">Question 25 </w:t>
      </w:r>
      <w:r w:rsidRPr="0062223A">
        <w:rPr>
          <w:b/>
          <w:lang w:val="en-AU"/>
        </w:rPr>
        <w:tab/>
        <w:t>(12 marks)</w:t>
      </w:r>
    </w:p>
    <w:p w14:paraId="2631D162" w14:textId="77777777" w:rsidR="00682C95" w:rsidRPr="0062223A" w:rsidRDefault="00682C95">
      <w:pPr>
        <w:pStyle w:val="BodyText"/>
        <w:spacing w:before="9"/>
        <w:rPr>
          <w:b/>
          <w:sz w:val="23"/>
          <w:lang w:val="en-AU"/>
        </w:rPr>
      </w:pPr>
    </w:p>
    <w:tbl>
      <w:tblPr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5"/>
        <w:gridCol w:w="1417"/>
      </w:tblGrid>
      <w:tr w:rsidR="00682C95" w:rsidRPr="0062223A" w14:paraId="165CDAFE" w14:textId="77777777" w:rsidTr="00BC00C7">
        <w:trPr>
          <w:trHeight w:val="886"/>
        </w:trPr>
        <w:tc>
          <w:tcPr>
            <w:tcW w:w="7655" w:type="dxa"/>
          </w:tcPr>
          <w:p w14:paraId="603A6954" w14:textId="77777777" w:rsidR="00682C95" w:rsidRPr="0062223A" w:rsidRDefault="00520ABA">
            <w:pPr>
              <w:pStyle w:val="TableParagraph"/>
              <w:spacing w:before="115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 xml:space="preserve">a </w:t>
            </w:r>
            <w:proofErr w:type="spellStart"/>
            <w:r w:rsidRPr="0062223A">
              <w:rPr>
                <w:sz w:val="23"/>
                <w:lang w:val="en-AU"/>
              </w:rPr>
              <w:t>i</w:t>
            </w:r>
            <w:proofErr w:type="spellEnd"/>
            <w:r w:rsidRPr="0062223A">
              <w:rPr>
                <w:sz w:val="23"/>
                <w:lang w:val="en-AU"/>
              </w:rPr>
              <w:t xml:space="preserve"> Fall in inflation (lower inflationary expectations)</w:t>
            </w:r>
          </w:p>
          <w:p w14:paraId="3BE7955B" w14:textId="77777777" w:rsidR="00682C95" w:rsidRPr="0062223A" w:rsidRDefault="00520ABA">
            <w:pPr>
              <w:pStyle w:val="TableParagraph"/>
              <w:spacing w:before="123"/>
              <w:ind w:left="23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ii The Chinese economy contracted (end of mining boom)</w:t>
            </w:r>
          </w:p>
        </w:tc>
        <w:tc>
          <w:tcPr>
            <w:tcW w:w="1417" w:type="dxa"/>
          </w:tcPr>
          <w:p w14:paraId="3E5995BB" w14:textId="77777777" w:rsid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DD20054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 mark</w:t>
            </w:r>
          </w:p>
          <w:p w14:paraId="4C633E61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 mark</w:t>
            </w:r>
          </w:p>
        </w:tc>
      </w:tr>
      <w:tr w:rsidR="00682C95" w:rsidRPr="0062223A" w14:paraId="5A9EC896" w14:textId="77777777" w:rsidTr="00BC00C7">
        <w:trPr>
          <w:trHeight w:val="1694"/>
        </w:trPr>
        <w:tc>
          <w:tcPr>
            <w:tcW w:w="7655" w:type="dxa"/>
          </w:tcPr>
          <w:p w14:paraId="034A0E41" w14:textId="77777777" w:rsidR="00682C95" w:rsidRPr="0062223A" w:rsidRDefault="00520ABA">
            <w:pPr>
              <w:pStyle w:val="TableParagraph"/>
              <w:spacing w:before="120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b. The cut in the cash rate would reduce capital inflow into Australia – reducing D</w:t>
            </w:r>
            <w:r w:rsidR="00BC00C7">
              <w:rPr>
                <w:sz w:val="23"/>
                <w:lang w:val="en-AU"/>
              </w:rPr>
              <w:t xml:space="preserve"> (AUD)</w:t>
            </w:r>
          </w:p>
          <w:p w14:paraId="4B118E22" w14:textId="77777777" w:rsidR="00682C95" w:rsidRPr="0062223A" w:rsidRDefault="00520ABA">
            <w:pPr>
              <w:pStyle w:val="TableParagraph"/>
              <w:spacing w:before="124" w:line="244" w:lineRule="auto"/>
              <w:ind w:left="102" w:right="30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Correctly labelled diagram of foreign exchange market showing the D (AUD) shifting to the lef</w:t>
            </w:r>
            <w:r w:rsidR="00BC00C7">
              <w:rPr>
                <w:sz w:val="23"/>
                <w:lang w:val="en-AU"/>
              </w:rPr>
              <w:t>t causing the AUD to depreciate</w:t>
            </w:r>
            <w:r w:rsidRPr="0062223A">
              <w:rPr>
                <w:sz w:val="23"/>
                <w:lang w:val="en-AU"/>
              </w:rPr>
              <w:t xml:space="preserve"> (see below)</w:t>
            </w:r>
          </w:p>
        </w:tc>
        <w:tc>
          <w:tcPr>
            <w:tcW w:w="1417" w:type="dxa"/>
          </w:tcPr>
          <w:p w14:paraId="7B8682DF" w14:textId="77777777" w:rsid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725791A8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 mark</w:t>
            </w:r>
          </w:p>
          <w:p w14:paraId="247BC28F" w14:textId="77777777" w:rsidR="00682C95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AE3AA69" w14:textId="77777777" w:rsidR="00BC00C7" w:rsidRP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4B0D5C67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1-2 marks</w:t>
            </w:r>
          </w:p>
        </w:tc>
      </w:tr>
      <w:tr w:rsidR="00682C95" w:rsidRPr="0062223A" w14:paraId="1BB0AFFC" w14:textId="77777777" w:rsidTr="00BC00C7">
        <w:trPr>
          <w:trHeight w:val="1694"/>
        </w:trPr>
        <w:tc>
          <w:tcPr>
            <w:tcW w:w="7655" w:type="dxa"/>
          </w:tcPr>
          <w:p w14:paraId="18821549" w14:textId="77777777" w:rsidR="00682C95" w:rsidRPr="0062223A" w:rsidRDefault="00520ABA">
            <w:pPr>
              <w:pStyle w:val="TableParagraph"/>
              <w:spacing w:before="115" w:line="244" w:lineRule="auto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c. A lower dollar reduces the price of Australia’s exports &amp; increases the price of imports – this will increase net exports</w:t>
            </w:r>
          </w:p>
          <w:p w14:paraId="51774F7C" w14:textId="77777777" w:rsidR="00682C95" w:rsidRPr="0062223A" w:rsidRDefault="00520ABA">
            <w:pPr>
              <w:pStyle w:val="TableParagraph"/>
              <w:spacing w:before="114" w:line="244" w:lineRule="auto"/>
              <w:ind w:left="102" w:right="30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Demand for domestic goods that compete with imports will increase boosting production of domestic industries that compete with imports</w:t>
            </w:r>
          </w:p>
        </w:tc>
        <w:tc>
          <w:tcPr>
            <w:tcW w:w="1417" w:type="dxa"/>
          </w:tcPr>
          <w:p w14:paraId="69312A33" w14:textId="77777777" w:rsid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1E2CE4C9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1-2 marks</w:t>
            </w:r>
          </w:p>
          <w:p w14:paraId="3B51A8F8" w14:textId="77777777" w:rsidR="00682C95" w:rsidRPr="00BC00C7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46CC038A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 mark</w:t>
            </w:r>
          </w:p>
        </w:tc>
      </w:tr>
      <w:tr w:rsidR="00682C95" w:rsidRPr="0062223A" w14:paraId="4ABA2C1B" w14:textId="77777777" w:rsidTr="00BC00C7">
        <w:trPr>
          <w:trHeight w:val="2613"/>
        </w:trPr>
        <w:tc>
          <w:tcPr>
            <w:tcW w:w="7655" w:type="dxa"/>
          </w:tcPr>
          <w:p w14:paraId="645C0AC5" w14:textId="77777777" w:rsidR="00682C95" w:rsidRPr="0062223A" w:rsidRDefault="00520ABA">
            <w:pPr>
              <w:pStyle w:val="TableParagraph"/>
              <w:spacing w:before="115"/>
              <w:ind w:left="102" w:right="30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d. Current economic climate – economy is relatively weak due to decrease in terms of trade &amp; mining investment</w:t>
            </w:r>
          </w:p>
          <w:p w14:paraId="3A16188F" w14:textId="77777777" w:rsidR="00682C95" w:rsidRPr="0062223A" w:rsidRDefault="00520ABA">
            <w:pPr>
              <w:pStyle w:val="TableParagraph"/>
              <w:spacing w:before="125" w:line="244" w:lineRule="auto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Will the transmission mechanism work? A cut in rates will reduce the cost of borrowing, but low business &amp; consumer confidence may prevent firms &amp; households from borrowing &amp; spending.</w:t>
            </w:r>
          </w:p>
          <w:p w14:paraId="7CB8FC7D" w14:textId="77777777" w:rsidR="00682C95" w:rsidRPr="0062223A" w:rsidRDefault="00520ABA">
            <w:pPr>
              <w:pStyle w:val="TableParagraph"/>
              <w:spacing w:before="110" w:line="244" w:lineRule="auto"/>
              <w:ind w:left="102" w:right="30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Banks may not pass on full interest rate cut due to need to attract deposits (or stricter capital requirements) which reduces effectiveness of monetary policy</w:t>
            </w:r>
          </w:p>
        </w:tc>
        <w:tc>
          <w:tcPr>
            <w:tcW w:w="1417" w:type="dxa"/>
          </w:tcPr>
          <w:p w14:paraId="5FBB3FBE" w14:textId="77777777" w:rsid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2D895170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 mark</w:t>
            </w:r>
          </w:p>
          <w:p w14:paraId="0806015E" w14:textId="77777777" w:rsidR="00682C95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696F3828" w14:textId="77777777" w:rsidR="00BC00C7" w:rsidRP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6ACA3B88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1-2 marks</w:t>
            </w:r>
          </w:p>
          <w:p w14:paraId="6B5ACAE9" w14:textId="77777777" w:rsidR="00682C95" w:rsidRPr="00BC00C7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15274C40" w14:textId="77777777" w:rsidR="00682C95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1FA4F39E" w14:textId="77777777" w:rsidR="00BC00C7" w:rsidRP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1622A900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 mark</w:t>
            </w:r>
          </w:p>
        </w:tc>
      </w:tr>
    </w:tbl>
    <w:p w14:paraId="633AF01B" w14:textId="77777777" w:rsidR="00682C95" w:rsidRDefault="00BC00C7">
      <w:pPr>
        <w:pStyle w:val="BodyText"/>
        <w:rPr>
          <w:b/>
          <w:sz w:val="20"/>
          <w:lang w:val="en-AU"/>
        </w:rPr>
      </w:pPr>
      <w:r w:rsidRPr="0062223A">
        <w:rPr>
          <w:noProof/>
          <w:lang w:val="en-AU" w:eastAsia="en-AU"/>
        </w:rPr>
        <w:drawing>
          <wp:anchor distT="0" distB="0" distL="0" distR="0" simplePos="0" relativeHeight="251658240" behindDoc="0" locked="0" layoutInCell="1" allowOverlap="1" wp14:anchorId="46FD9CBD" wp14:editId="0A72D834">
            <wp:simplePos x="0" y="0"/>
            <wp:positionH relativeFrom="page">
              <wp:posOffset>1004570</wp:posOffset>
            </wp:positionH>
            <wp:positionV relativeFrom="paragraph">
              <wp:posOffset>120015</wp:posOffset>
            </wp:positionV>
            <wp:extent cx="3030220" cy="23425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A3604" w14:textId="77777777" w:rsidR="00BC00C7" w:rsidRDefault="00BC00C7">
      <w:pPr>
        <w:rPr>
          <w:b/>
          <w:sz w:val="20"/>
          <w:szCs w:val="21"/>
          <w:lang w:val="en-AU"/>
        </w:rPr>
      </w:pPr>
      <w:r>
        <w:rPr>
          <w:b/>
          <w:sz w:val="20"/>
          <w:lang w:val="en-AU"/>
        </w:rPr>
        <w:br w:type="page"/>
      </w:r>
    </w:p>
    <w:p w14:paraId="73971B1B" w14:textId="77777777" w:rsidR="00373931" w:rsidRPr="0062223A" w:rsidRDefault="00373931" w:rsidP="0070674E">
      <w:pPr>
        <w:tabs>
          <w:tab w:val="left" w:pos="7655"/>
        </w:tabs>
        <w:ind w:left="426" w:hanging="426"/>
        <w:rPr>
          <w:b/>
          <w:lang w:val="en-AU"/>
        </w:rPr>
      </w:pPr>
      <w:r w:rsidRPr="0062223A">
        <w:rPr>
          <w:b/>
          <w:lang w:val="en-AU"/>
        </w:rPr>
        <w:lastRenderedPageBreak/>
        <w:t xml:space="preserve">Question 26 </w:t>
      </w:r>
      <w:r w:rsidRPr="0062223A">
        <w:rPr>
          <w:b/>
          <w:lang w:val="en-AU"/>
        </w:rPr>
        <w:tab/>
        <w:t>(12 marks)</w:t>
      </w:r>
    </w:p>
    <w:p w14:paraId="06F7CAFB" w14:textId="77777777" w:rsidR="00373931" w:rsidRPr="0062223A" w:rsidRDefault="00373931" w:rsidP="00373931">
      <w:pPr>
        <w:ind w:left="426" w:hanging="426"/>
        <w:rPr>
          <w:b/>
          <w:lang w:val="en-AU"/>
        </w:rPr>
      </w:pPr>
    </w:p>
    <w:tbl>
      <w:tblPr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5"/>
        <w:gridCol w:w="1417"/>
      </w:tblGrid>
      <w:tr w:rsidR="00682C95" w:rsidRPr="0062223A" w14:paraId="7DE21831" w14:textId="77777777" w:rsidTr="00BC00C7">
        <w:trPr>
          <w:trHeight w:val="1540"/>
        </w:trPr>
        <w:tc>
          <w:tcPr>
            <w:tcW w:w="7655" w:type="dxa"/>
          </w:tcPr>
          <w:p w14:paraId="6B32AF83" w14:textId="77777777" w:rsidR="00682C95" w:rsidRPr="0062223A" w:rsidRDefault="00520ABA">
            <w:pPr>
              <w:pStyle w:val="TableParagraph"/>
              <w:spacing w:before="115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 xml:space="preserve">a. </w:t>
            </w:r>
            <w:proofErr w:type="spellStart"/>
            <w:r w:rsidRPr="0062223A">
              <w:rPr>
                <w:sz w:val="23"/>
                <w:lang w:val="en-AU"/>
              </w:rPr>
              <w:t>i</w:t>
            </w:r>
            <w:proofErr w:type="spellEnd"/>
            <w:r w:rsidRPr="0062223A">
              <w:rPr>
                <w:sz w:val="23"/>
                <w:lang w:val="en-AU"/>
              </w:rPr>
              <w:t>. 3%</w:t>
            </w:r>
          </w:p>
          <w:p w14:paraId="12841480" w14:textId="77777777" w:rsidR="00682C95" w:rsidRPr="0062223A" w:rsidRDefault="00520ABA">
            <w:pPr>
              <w:pStyle w:val="TableParagraph"/>
              <w:numPr>
                <w:ilvl w:val="0"/>
                <w:numId w:val="9"/>
              </w:numPr>
              <w:tabs>
                <w:tab w:val="left" w:pos="336"/>
              </w:tabs>
              <w:spacing w:before="123"/>
              <w:ind w:hanging="233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Net exports (not</w:t>
            </w:r>
            <w:r w:rsidRPr="0062223A">
              <w:rPr>
                <w:spacing w:val="2"/>
                <w:sz w:val="23"/>
                <w:lang w:val="en-AU"/>
              </w:rPr>
              <w:t xml:space="preserve"> </w:t>
            </w:r>
            <w:r w:rsidRPr="0062223A">
              <w:rPr>
                <w:sz w:val="23"/>
                <w:lang w:val="en-AU"/>
              </w:rPr>
              <w:t>exports)</w:t>
            </w:r>
          </w:p>
          <w:p w14:paraId="70133928" w14:textId="77777777" w:rsidR="00682C95" w:rsidRPr="0062223A" w:rsidRDefault="00520ABA">
            <w:pPr>
              <w:pStyle w:val="TableParagraph"/>
              <w:numPr>
                <w:ilvl w:val="0"/>
                <w:numId w:val="9"/>
              </w:numPr>
              <w:tabs>
                <w:tab w:val="left" w:pos="388"/>
              </w:tabs>
              <w:spacing w:before="119"/>
              <w:ind w:left="387" w:hanging="285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The decline in the terms of</w:t>
            </w:r>
            <w:r w:rsidRPr="0062223A">
              <w:rPr>
                <w:spacing w:val="3"/>
                <w:sz w:val="23"/>
                <w:lang w:val="en-AU"/>
              </w:rPr>
              <w:t xml:space="preserve"> </w:t>
            </w:r>
            <w:r w:rsidRPr="0062223A">
              <w:rPr>
                <w:sz w:val="23"/>
                <w:lang w:val="en-AU"/>
              </w:rPr>
              <w:t>trade</w:t>
            </w:r>
          </w:p>
        </w:tc>
        <w:tc>
          <w:tcPr>
            <w:tcW w:w="1417" w:type="dxa"/>
          </w:tcPr>
          <w:p w14:paraId="2C849863" w14:textId="77777777" w:rsidR="00682C95" w:rsidRPr="0062223A" w:rsidRDefault="00520ABA">
            <w:pPr>
              <w:pStyle w:val="TableParagraph"/>
              <w:spacing w:before="115"/>
              <w:ind w:left="107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1 mark</w:t>
            </w:r>
          </w:p>
          <w:p w14:paraId="75D6D452" w14:textId="77777777" w:rsidR="00682C95" w:rsidRPr="0062223A" w:rsidRDefault="00520ABA">
            <w:pPr>
              <w:pStyle w:val="TableParagraph"/>
              <w:spacing w:before="123"/>
              <w:ind w:left="107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1 mark</w:t>
            </w:r>
          </w:p>
          <w:p w14:paraId="4D9C3D22" w14:textId="77777777" w:rsidR="00682C95" w:rsidRPr="0062223A" w:rsidRDefault="00520ABA">
            <w:pPr>
              <w:pStyle w:val="TableParagraph"/>
              <w:spacing w:before="119"/>
              <w:ind w:left="107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1 mark</w:t>
            </w:r>
          </w:p>
        </w:tc>
      </w:tr>
      <w:tr w:rsidR="00682C95" w:rsidRPr="0062223A" w14:paraId="5AFBD848" w14:textId="77777777" w:rsidTr="00BC00C7">
        <w:trPr>
          <w:trHeight w:val="1808"/>
        </w:trPr>
        <w:tc>
          <w:tcPr>
            <w:tcW w:w="7655" w:type="dxa"/>
          </w:tcPr>
          <w:p w14:paraId="65C6FDA5" w14:textId="77777777" w:rsidR="00682C95" w:rsidRPr="0062223A" w:rsidRDefault="00520ABA">
            <w:pPr>
              <w:pStyle w:val="TableParagraph"/>
              <w:spacing w:before="120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b. The economy is operating below potential GDP</w:t>
            </w:r>
          </w:p>
          <w:p w14:paraId="1DFD87DF" w14:textId="77777777" w:rsidR="00682C95" w:rsidRPr="0062223A" w:rsidRDefault="00520ABA">
            <w:pPr>
              <w:pStyle w:val="TableParagraph"/>
              <w:spacing w:before="118" w:line="244" w:lineRule="auto"/>
              <w:ind w:left="102" w:right="9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The U rate is 5.9% which is well above the natural rate of U (5%) or growth rate of 3% is below the growth of potential GDP (3.25%-3.5%)</w:t>
            </w:r>
          </w:p>
          <w:p w14:paraId="22524331" w14:textId="77777777" w:rsidR="00682C95" w:rsidRPr="0062223A" w:rsidRDefault="00520ABA">
            <w:pPr>
              <w:pStyle w:val="TableParagraph"/>
              <w:spacing w:before="115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Correctly labelled AD/AS diagram showing economy in short run equilibrium to left of LRAS (potential GDP (see below)</w:t>
            </w:r>
          </w:p>
        </w:tc>
        <w:tc>
          <w:tcPr>
            <w:tcW w:w="1417" w:type="dxa"/>
          </w:tcPr>
          <w:p w14:paraId="48E865B9" w14:textId="77777777" w:rsid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16934985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>1 mark</w:t>
            </w:r>
          </w:p>
          <w:p w14:paraId="2B782898" w14:textId="77777777" w:rsid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BBA0851" w14:textId="77777777" w:rsidR="00682C95" w:rsidRP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BC00C7">
              <w:rPr>
                <w:sz w:val="21"/>
                <w:lang w:val="en-AU"/>
              </w:rPr>
              <w:t xml:space="preserve">1 </w:t>
            </w:r>
            <w:r w:rsidR="00520ABA" w:rsidRPr="00BC00C7">
              <w:rPr>
                <w:sz w:val="21"/>
                <w:lang w:val="en-AU"/>
              </w:rPr>
              <w:t>mark</w:t>
            </w:r>
          </w:p>
          <w:p w14:paraId="6ADDCEA2" w14:textId="77777777" w:rsidR="00682C95" w:rsidRPr="00BC00C7" w:rsidRDefault="00682C95" w:rsidP="00BC00C7">
            <w:pPr>
              <w:pStyle w:val="TableParagraph"/>
              <w:rPr>
                <w:sz w:val="21"/>
                <w:lang w:val="en-AU"/>
              </w:rPr>
            </w:pPr>
          </w:p>
          <w:p w14:paraId="5A4D1A6E" w14:textId="77777777" w:rsidR="00682C95" w:rsidRPr="0062223A" w:rsidRDefault="00BC00C7" w:rsidP="00BC00C7">
            <w:pPr>
              <w:pStyle w:val="TableParagraph"/>
              <w:ind w:left="142"/>
              <w:rPr>
                <w:sz w:val="23"/>
                <w:lang w:val="en-AU"/>
              </w:rPr>
            </w:pPr>
            <w:r>
              <w:rPr>
                <w:sz w:val="23"/>
                <w:lang w:val="en-AU"/>
              </w:rPr>
              <w:t xml:space="preserve">2 </w:t>
            </w:r>
            <w:r w:rsidR="00520ABA" w:rsidRPr="0062223A">
              <w:rPr>
                <w:sz w:val="23"/>
                <w:lang w:val="en-AU"/>
              </w:rPr>
              <w:t>marks</w:t>
            </w:r>
          </w:p>
        </w:tc>
      </w:tr>
      <w:tr w:rsidR="00682C95" w:rsidRPr="0062223A" w14:paraId="586F6C8B" w14:textId="77777777" w:rsidTr="00BC00C7">
        <w:trPr>
          <w:trHeight w:val="1998"/>
        </w:trPr>
        <w:tc>
          <w:tcPr>
            <w:tcW w:w="7655" w:type="dxa"/>
          </w:tcPr>
          <w:p w14:paraId="0AA538B2" w14:textId="77777777" w:rsidR="00682C95" w:rsidRPr="0062223A" w:rsidRDefault="00520ABA">
            <w:pPr>
              <w:pStyle w:val="TableParagraph"/>
              <w:spacing w:before="115" w:line="244" w:lineRule="auto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c. Govt would be concerned with the decline in investment (esp. business investment)</w:t>
            </w:r>
          </w:p>
          <w:p w14:paraId="7F7CC5C6" w14:textId="77777777" w:rsidR="00682C95" w:rsidRPr="0062223A" w:rsidRDefault="00520ABA">
            <w:pPr>
              <w:pStyle w:val="TableParagraph"/>
              <w:spacing w:before="114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Govt policy – note this is not monetary policy!</w:t>
            </w:r>
          </w:p>
          <w:p w14:paraId="70BC3736" w14:textId="77777777" w:rsidR="00682C95" w:rsidRPr="0062223A" w:rsidRDefault="00520ABA">
            <w:pPr>
              <w:pStyle w:val="TableParagraph"/>
              <w:spacing w:before="123" w:line="242" w:lineRule="auto"/>
              <w:ind w:left="102" w:right="30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Fiscal measures such as infrastructure projects, reducing company taxation, offering tax incentives for firms to increase expenditure on new capital equipment – discuss 3 different measures</w:t>
            </w:r>
          </w:p>
        </w:tc>
        <w:tc>
          <w:tcPr>
            <w:tcW w:w="1417" w:type="dxa"/>
          </w:tcPr>
          <w:p w14:paraId="7F9EFD3D" w14:textId="77777777" w:rsidR="00BC00C7" w:rsidRDefault="00BC00C7" w:rsidP="00BC00C7">
            <w:pPr>
              <w:pStyle w:val="TableParagraph"/>
              <w:ind w:left="102"/>
              <w:rPr>
                <w:sz w:val="23"/>
                <w:lang w:val="en-AU"/>
              </w:rPr>
            </w:pPr>
          </w:p>
          <w:p w14:paraId="1165F949" w14:textId="77777777" w:rsidR="00682C95" w:rsidRP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>
              <w:rPr>
                <w:sz w:val="23"/>
                <w:lang w:val="en-AU"/>
              </w:rPr>
              <w:t>1</w:t>
            </w:r>
            <w:r w:rsidRPr="00BC00C7">
              <w:rPr>
                <w:sz w:val="21"/>
                <w:lang w:val="en-AU"/>
              </w:rPr>
              <w:t xml:space="preserve">-2 </w:t>
            </w:r>
            <w:r w:rsidR="00520ABA" w:rsidRPr="00BC00C7">
              <w:rPr>
                <w:sz w:val="21"/>
                <w:lang w:val="en-AU"/>
              </w:rPr>
              <w:t>mark</w:t>
            </w:r>
            <w:r w:rsidRPr="00BC00C7">
              <w:rPr>
                <w:sz w:val="21"/>
                <w:lang w:val="en-AU"/>
              </w:rPr>
              <w:t>s</w:t>
            </w:r>
          </w:p>
          <w:p w14:paraId="10191D32" w14:textId="77777777" w:rsidR="00682C95" w:rsidRPr="00BC00C7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2E81B911" w14:textId="77777777" w:rsidR="00682C95" w:rsidRPr="00BC00C7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41A599F7" w14:textId="77777777" w:rsidR="00682C95" w:rsidRPr="00BC00C7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9107BF0" w14:textId="77777777" w:rsidR="00682C95" w:rsidRPr="0062223A" w:rsidRDefault="00BC00C7" w:rsidP="00BC00C7">
            <w:pPr>
              <w:pStyle w:val="TableParagraph"/>
              <w:ind w:left="102"/>
              <w:rPr>
                <w:sz w:val="23"/>
                <w:lang w:val="en-AU"/>
              </w:rPr>
            </w:pPr>
            <w:r w:rsidRPr="00BC00C7">
              <w:rPr>
                <w:sz w:val="21"/>
                <w:lang w:val="en-AU"/>
              </w:rPr>
              <w:t xml:space="preserve">1-3 </w:t>
            </w:r>
            <w:r w:rsidR="00520ABA" w:rsidRPr="00BC00C7">
              <w:rPr>
                <w:sz w:val="21"/>
                <w:lang w:val="en-AU"/>
              </w:rPr>
              <w:t>marks</w:t>
            </w:r>
          </w:p>
        </w:tc>
      </w:tr>
    </w:tbl>
    <w:p w14:paraId="45A3FFD7" w14:textId="77777777" w:rsidR="00BC00C7" w:rsidRDefault="00BC00C7">
      <w:pPr>
        <w:pStyle w:val="BodyText"/>
        <w:rPr>
          <w:rFonts w:ascii="Times New Roman"/>
          <w:sz w:val="20"/>
          <w:lang w:val="en-AU"/>
        </w:rPr>
      </w:pPr>
    </w:p>
    <w:p w14:paraId="3F9AB1CC" w14:textId="77777777" w:rsidR="00BC00C7" w:rsidRDefault="00BC00C7">
      <w:pPr>
        <w:pStyle w:val="BodyText"/>
        <w:rPr>
          <w:rFonts w:ascii="Times New Roman"/>
          <w:sz w:val="20"/>
          <w:lang w:val="en-AU"/>
        </w:rPr>
      </w:pPr>
      <w:r w:rsidRPr="0062223A">
        <w:rPr>
          <w:noProof/>
          <w:lang w:val="en-AU" w:eastAsia="en-AU"/>
        </w:rPr>
        <w:drawing>
          <wp:anchor distT="0" distB="0" distL="0" distR="0" simplePos="0" relativeHeight="1048" behindDoc="0" locked="0" layoutInCell="1" allowOverlap="1" wp14:anchorId="72DCF8B0" wp14:editId="223D61D0">
            <wp:simplePos x="0" y="0"/>
            <wp:positionH relativeFrom="page">
              <wp:posOffset>1164590</wp:posOffset>
            </wp:positionH>
            <wp:positionV relativeFrom="paragraph">
              <wp:posOffset>66675</wp:posOffset>
            </wp:positionV>
            <wp:extent cx="3378835" cy="24777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3BF05" w14:textId="77777777" w:rsidR="00BC00C7" w:rsidRDefault="00BC00C7">
      <w:pPr>
        <w:rPr>
          <w:rFonts w:ascii="Times New Roman"/>
          <w:sz w:val="20"/>
          <w:szCs w:val="21"/>
          <w:lang w:val="en-AU"/>
        </w:rPr>
      </w:pPr>
      <w:r>
        <w:rPr>
          <w:rFonts w:ascii="Times New Roman"/>
          <w:sz w:val="20"/>
          <w:lang w:val="en-AU"/>
        </w:rPr>
        <w:br w:type="page"/>
      </w:r>
    </w:p>
    <w:p w14:paraId="20E3E97A" w14:textId="77777777" w:rsidR="00373931" w:rsidRPr="0062223A" w:rsidRDefault="00373931" w:rsidP="0070674E">
      <w:pPr>
        <w:tabs>
          <w:tab w:val="left" w:pos="7655"/>
        </w:tabs>
        <w:ind w:left="426" w:hanging="426"/>
        <w:rPr>
          <w:b/>
          <w:lang w:val="en-AU"/>
        </w:rPr>
      </w:pPr>
      <w:r w:rsidRPr="0062223A">
        <w:rPr>
          <w:b/>
          <w:lang w:val="en-AU"/>
        </w:rPr>
        <w:lastRenderedPageBreak/>
        <w:t xml:space="preserve">Question 27 </w:t>
      </w:r>
      <w:r w:rsidRPr="0062223A">
        <w:rPr>
          <w:b/>
          <w:lang w:val="en-AU"/>
        </w:rPr>
        <w:tab/>
        <w:t>(12 marks)</w:t>
      </w:r>
    </w:p>
    <w:p w14:paraId="6280ABCF" w14:textId="77777777" w:rsidR="00682C95" w:rsidRPr="0062223A" w:rsidRDefault="00682C95">
      <w:pPr>
        <w:pStyle w:val="BodyText"/>
        <w:spacing w:before="8"/>
        <w:rPr>
          <w:rFonts w:ascii="Times New Roman"/>
          <w:sz w:val="23"/>
          <w:lang w:val="en-AU"/>
        </w:rPr>
      </w:pPr>
    </w:p>
    <w:tbl>
      <w:tblPr>
        <w:tblW w:w="8659" w:type="dxa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8"/>
        <w:gridCol w:w="1701"/>
      </w:tblGrid>
      <w:tr w:rsidR="00682C95" w:rsidRPr="0062223A" w14:paraId="2DE70D1D" w14:textId="77777777" w:rsidTr="00BC00C7">
        <w:trPr>
          <w:trHeight w:val="1040"/>
        </w:trPr>
        <w:tc>
          <w:tcPr>
            <w:tcW w:w="6958" w:type="dxa"/>
          </w:tcPr>
          <w:p w14:paraId="7D4C10C4" w14:textId="77777777" w:rsidR="00682C95" w:rsidRPr="0062223A" w:rsidRDefault="00520ABA">
            <w:pPr>
              <w:pStyle w:val="TableParagraph"/>
              <w:spacing w:before="115"/>
              <w:ind w:left="107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 xml:space="preserve">a. </w:t>
            </w:r>
            <w:proofErr w:type="spellStart"/>
            <w:r w:rsidRPr="0062223A">
              <w:rPr>
                <w:sz w:val="23"/>
                <w:lang w:val="en-AU"/>
              </w:rPr>
              <w:t>i</w:t>
            </w:r>
            <w:proofErr w:type="spellEnd"/>
            <w:r w:rsidRPr="0062223A">
              <w:rPr>
                <w:sz w:val="23"/>
                <w:lang w:val="en-AU"/>
              </w:rPr>
              <w:t>. Net foreign debt = $970,000 million (+/- $10bn)</w:t>
            </w:r>
          </w:p>
          <w:p w14:paraId="6A2C36F9" w14:textId="77777777" w:rsidR="00682C95" w:rsidRPr="0062223A" w:rsidRDefault="00520ABA">
            <w:pPr>
              <w:pStyle w:val="TableParagraph"/>
              <w:spacing w:before="123"/>
              <w:ind w:left="107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ii. Net foreign liabilities = $900,000 million (+/- $10bn)</w:t>
            </w:r>
          </w:p>
        </w:tc>
        <w:tc>
          <w:tcPr>
            <w:tcW w:w="1701" w:type="dxa"/>
          </w:tcPr>
          <w:p w14:paraId="3D45CD64" w14:textId="77777777" w:rsidR="00682C95" w:rsidRPr="0062223A" w:rsidRDefault="00520ABA">
            <w:pPr>
              <w:pStyle w:val="TableParagraph"/>
              <w:spacing w:before="115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1 mark</w:t>
            </w:r>
          </w:p>
          <w:p w14:paraId="39E5547D" w14:textId="77777777" w:rsidR="00682C95" w:rsidRPr="0062223A" w:rsidRDefault="00520ABA">
            <w:pPr>
              <w:pStyle w:val="TableParagraph"/>
              <w:spacing w:before="123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1 mark</w:t>
            </w:r>
          </w:p>
        </w:tc>
      </w:tr>
      <w:tr w:rsidR="00682C95" w:rsidRPr="0062223A" w14:paraId="1DDE5B13" w14:textId="77777777" w:rsidTr="00BC00C7">
        <w:trPr>
          <w:trHeight w:val="2497"/>
        </w:trPr>
        <w:tc>
          <w:tcPr>
            <w:tcW w:w="6958" w:type="dxa"/>
          </w:tcPr>
          <w:p w14:paraId="13EED2E0" w14:textId="77777777" w:rsidR="00682C95" w:rsidRPr="0062223A" w:rsidRDefault="00520ABA">
            <w:pPr>
              <w:pStyle w:val="TableParagraph"/>
              <w:spacing w:before="115" w:line="244" w:lineRule="auto"/>
              <w:ind w:left="107" w:right="19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b. Net foreign liabilities is the stock or accumulation of foreign investment less the stock of foreign investment abroad (foreign assets). It comprises foreign debt &amp; foreign equity.</w:t>
            </w:r>
          </w:p>
          <w:p w14:paraId="4C1C9DD6" w14:textId="77777777" w:rsidR="00682C95" w:rsidRPr="0062223A" w:rsidRDefault="00520ABA">
            <w:pPr>
              <w:pStyle w:val="TableParagraph"/>
              <w:spacing w:before="112" w:line="244" w:lineRule="auto"/>
              <w:ind w:left="107" w:right="19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Net foreign liabilities increase each year because each year there is a net inflow of capital – which is the financial account surplus (= CAD). Aust relies on foreign investment to fund the I – S</w:t>
            </w:r>
            <w:r w:rsidRPr="0062223A">
              <w:rPr>
                <w:spacing w:val="1"/>
                <w:sz w:val="23"/>
                <w:lang w:val="en-AU"/>
              </w:rPr>
              <w:t xml:space="preserve"> </w:t>
            </w:r>
            <w:r w:rsidRPr="0062223A">
              <w:rPr>
                <w:sz w:val="23"/>
                <w:lang w:val="en-AU"/>
              </w:rPr>
              <w:t>gap</w:t>
            </w:r>
          </w:p>
        </w:tc>
        <w:tc>
          <w:tcPr>
            <w:tcW w:w="1701" w:type="dxa"/>
          </w:tcPr>
          <w:p w14:paraId="00DFF902" w14:textId="77777777" w:rsidR="00682C95" w:rsidRPr="00BC00C7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2B60622C" w14:textId="77777777" w:rsidR="00682C95" w:rsidRPr="0062223A" w:rsidRDefault="00520ABA">
            <w:pPr>
              <w:pStyle w:val="TableParagraph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1 mark</w:t>
            </w:r>
          </w:p>
          <w:p w14:paraId="2BA2FE6A" w14:textId="77777777" w:rsidR="00682C95" w:rsidRPr="00BC00C7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2706F1FA" w14:textId="77777777" w:rsidR="00682C95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507DCE43" w14:textId="77777777" w:rsidR="00BC00C7" w:rsidRPr="00BC00C7" w:rsidRDefault="00BC00C7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55EB8A6" w14:textId="77777777" w:rsidR="00682C95" w:rsidRPr="0062223A" w:rsidRDefault="00520ABA">
            <w:pPr>
              <w:pStyle w:val="TableParagraph"/>
              <w:spacing w:before="174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1-2 marks</w:t>
            </w:r>
          </w:p>
        </w:tc>
      </w:tr>
      <w:tr w:rsidR="00682C95" w:rsidRPr="0062223A" w14:paraId="7C8B4CBC" w14:textId="77777777" w:rsidTr="00BC00C7">
        <w:trPr>
          <w:trHeight w:val="1843"/>
        </w:trPr>
        <w:tc>
          <w:tcPr>
            <w:tcW w:w="6958" w:type="dxa"/>
          </w:tcPr>
          <w:p w14:paraId="7658A62A" w14:textId="77777777" w:rsidR="00682C95" w:rsidRPr="0062223A" w:rsidRDefault="00520ABA">
            <w:pPr>
              <w:pStyle w:val="TableParagraph"/>
              <w:spacing w:before="115" w:line="244" w:lineRule="auto"/>
              <w:ind w:left="107" w:right="265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b. Public sector foreign debt has changed from negative (net lender) to positive (net borrower).</w:t>
            </w:r>
          </w:p>
          <w:p w14:paraId="41EB974A" w14:textId="77777777" w:rsidR="00682C95" w:rsidRPr="0062223A" w:rsidRDefault="00520ABA">
            <w:pPr>
              <w:pStyle w:val="TableParagraph"/>
              <w:spacing w:before="114" w:line="244" w:lineRule="auto"/>
              <w:ind w:left="107" w:right="19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This is due to the government running budget deficits since 2009 and therefore must borrow, some of which is from foreign residents</w:t>
            </w:r>
          </w:p>
        </w:tc>
        <w:tc>
          <w:tcPr>
            <w:tcW w:w="1701" w:type="dxa"/>
          </w:tcPr>
          <w:p w14:paraId="0617B971" w14:textId="77777777" w:rsidR="00682C95" w:rsidRPr="0062223A" w:rsidRDefault="00520ABA">
            <w:pPr>
              <w:pStyle w:val="TableParagraph"/>
              <w:spacing w:before="115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1 mark</w:t>
            </w:r>
          </w:p>
          <w:p w14:paraId="5731E96F" w14:textId="77777777" w:rsidR="00682C95" w:rsidRPr="00BC00C7" w:rsidRDefault="00682C95" w:rsidP="00BC00C7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0D528CF" w14:textId="77777777" w:rsidR="00682C95" w:rsidRPr="0062223A" w:rsidRDefault="00520ABA">
            <w:pPr>
              <w:pStyle w:val="TableParagraph"/>
              <w:spacing w:before="207"/>
              <w:ind w:left="102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1-2 marks</w:t>
            </w:r>
          </w:p>
        </w:tc>
      </w:tr>
      <w:tr w:rsidR="00682C95" w:rsidRPr="0062223A" w14:paraId="6F36AE0D" w14:textId="77777777" w:rsidTr="00BC00C7">
        <w:trPr>
          <w:trHeight w:val="3921"/>
        </w:trPr>
        <w:tc>
          <w:tcPr>
            <w:tcW w:w="6958" w:type="dxa"/>
          </w:tcPr>
          <w:p w14:paraId="070BC9B4" w14:textId="77777777" w:rsidR="00682C95" w:rsidRPr="0062223A" w:rsidRDefault="00520ABA">
            <w:pPr>
              <w:pStyle w:val="TableParagraph"/>
              <w:spacing w:before="115"/>
              <w:ind w:left="107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c. Any two benefits – 1 mark each</w:t>
            </w:r>
          </w:p>
          <w:p w14:paraId="6A45A62D" w14:textId="77777777" w:rsidR="00682C95" w:rsidRPr="0062223A" w:rsidRDefault="00520ABA">
            <w:pPr>
              <w:pStyle w:val="TableParagraph"/>
              <w:spacing w:before="123" w:line="244" w:lineRule="auto"/>
              <w:ind w:left="107" w:right="19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Access to foreign capital enables a higher level of investment boosting economic growth &amp; national income – fills the I – S gap</w:t>
            </w:r>
          </w:p>
          <w:p w14:paraId="0D04F780" w14:textId="77777777" w:rsidR="00682C95" w:rsidRPr="0062223A" w:rsidRDefault="00520ABA">
            <w:pPr>
              <w:pStyle w:val="TableParagraph"/>
              <w:spacing w:before="111" w:line="352" w:lineRule="auto"/>
              <w:ind w:left="107" w:right="67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Accessing foreign capital reduces the cost of capital Any two costs – 1 mark each</w:t>
            </w:r>
          </w:p>
          <w:p w14:paraId="1297933D" w14:textId="77777777" w:rsidR="00682C95" w:rsidRPr="0062223A" w:rsidRDefault="00520ABA">
            <w:pPr>
              <w:pStyle w:val="TableParagraph"/>
              <w:spacing w:line="244" w:lineRule="auto"/>
              <w:ind w:left="107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A rise in foreign debt increases interest payments which increases the income deficit (&amp; the current account deficit)</w:t>
            </w:r>
          </w:p>
          <w:p w14:paraId="5BF8454E" w14:textId="77777777" w:rsidR="00682C95" w:rsidRPr="0062223A" w:rsidRDefault="00520ABA">
            <w:pPr>
              <w:pStyle w:val="TableParagraph"/>
              <w:spacing w:before="107" w:line="244" w:lineRule="auto"/>
              <w:ind w:left="107" w:right="194"/>
              <w:rPr>
                <w:sz w:val="23"/>
                <w:lang w:val="en-AU"/>
              </w:rPr>
            </w:pPr>
            <w:r w:rsidRPr="0062223A">
              <w:rPr>
                <w:sz w:val="23"/>
                <w:lang w:val="en-AU"/>
              </w:rPr>
              <w:t>A rise in foreign debt may result in a downgrade to Australia’s credit rating which would raise foreign borrowing costs</w:t>
            </w:r>
          </w:p>
        </w:tc>
        <w:tc>
          <w:tcPr>
            <w:tcW w:w="1701" w:type="dxa"/>
          </w:tcPr>
          <w:p w14:paraId="5E879960" w14:textId="77777777" w:rsidR="00682C9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1313E220" w14:textId="77777777" w:rsidR="003E5E75" w:rsidRDefault="003E5E7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7CD6AED4" w14:textId="77777777" w:rsidR="003E5E75" w:rsidRPr="003E5E75" w:rsidRDefault="003E5E7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52FDE69D" w14:textId="77777777" w:rsidR="00682C95" w:rsidRPr="003E5E75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3E5E75">
              <w:rPr>
                <w:sz w:val="21"/>
                <w:lang w:val="en-AU"/>
              </w:rPr>
              <w:t>1-2 marks</w:t>
            </w:r>
          </w:p>
          <w:p w14:paraId="7184E894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12DB63EA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594BC16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60054AF" w14:textId="77777777" w:rsidR="00682C9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45BD9C5C" w14:textId="77777777" w:rsidR="003E5E75" w:rsidRPr="003E5E75" w:rsidRDefault="003E5E7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162446A6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8B6FDE3" w14:textId="77777777" w:rsidR="00682C95" w:rsidRPr="00BC00C7" w:rsidRDefault="00520ABA" w:rsidP="00BC00C7">
            <w:pPr>
              <w:pStyle w:val="TableParagraph"/>
              <w:ind w:left="102"/>
              <w:rPr>
                <w:sz w:val="21"/>
                <w:lang w:val="en-AU"/>
              </w:rPr>
            </w:pPr>
            <w:r w:rsidRPr="003E5E75">
              <w:rPr>
                <w:sz w:val="21"/>
                <w:lang w:val="en-AU"/>
              </w:rPr>
              <w:t>1</w:t>
            </w:r>
            <w:r w:rsidR="00BC00C7">
              <w:rPr>
                <w:sz w:val="21"/>
                <w:lang w:val="en-AU"/>
              </w:rPr>
              <w:t>-2</w:t>
            </w:r>
            <w:r w:rsidRPr="003E5E75">
              <w:rPr>
                <w:sz w:val="21"/>
                <w:lang w:val="en-AU"/>
              </w:rPr>
              <w:t xml:space="preserve"> mark</w:t>
            </w:r>
            <w:r w:rsidR="00BC00C7">
              <w:rPr>
                <w:sz w:val="21"/>
                <w:lang w:val="en-AU"/>
              </w:rPr>
              <w:t>s</w:t>
            </w:r>
          </w:p>
        </w:tc>
      </w:tr>
    </w:tbl>
    <w:p w14:paraId="1FC01898" w14:textId="77777777" w:rsidR="00682C95" w:rsidRDefault="00682C95">
      <w:pPr>
        <w:rPr>
          <w:sz w:val="23"/>
          <w:lang w:val="en-AU"/>
        </w:rPr>
      </w:pPr>
    </w:p>
    <w:p w14:paraId="277C3A0A" w14:textId="77777777" w:rsidR="0070674E" w:rsidRDefault="0070674E">
      <w:pPr>
        <w:rPr>
          <w:sz w:val="23"/>
          <w:lang w:val="en-AU"/>
        </w:rPr>
      </w:pPr>
      <w:r>
        <w:rPr>
          <w:sz w:val="23"/>
          <w:lang w:val="en-AU"/>
        </w:rPr>
        <w:br w:type="page"/>
      </w:r>
    </w:p>
    <w:p w14:paraId="63CB5BA9" w14:textId="77777777" w:rsidR="00373931" w:rsidRPr="0062223A" w:rsidRDefault="00373931" w:rsidP="00373931">
      <w:pPr>
        <w:ind w:left="426" w:hanging="426"/>
        <w:rPr>
          <w:b/>
          <w:color w:val="B10B17"/>
          <w:lang w:val="en-AU"/>
        </w:rPr>
      </w:pPr>
      <w:r w:rsidRPr="0062223A">
        <w:rPr>
          <w:b/>
          <w:color w:val="B10B17"/>
          <w:lang w:val="en-AU"/>
        </w:rPr>
        <w:lastRenderedPageBreak/>
        <w:t>Section 3 (40 marks)</w:t>
      </w:r>
      <w:r w:rsidR="00520ABA" w:rsidRPr="0062223A">
        <w:rPr>
          <w:b/>
          <w:color w:val="B10B17"/>
          <w:lang w:val="en-AU"/>
        </w:rPr>
        <w:t xml:space="preserve"> - Answer TWO question</w:t>
      </w:r>
    </w:p>
    <w:p w14:paraId="0B884DEC" w14:textId="77777777" w:rsidR="00373931" w:rsidRPr="0062223A" w:rsidRDefault="00CC7A22" w:rsidP="00373931">
      <w:pPr>
        <w:ind w:left="426" w:hanging="426"/>
        <w:rPr>
          <w:b/>
          <w:lang w:val="en-AU"/>
        </w:rPr>
      </w:pPr>
      <w:r>
        <w:rPr>
          <w:lang w:val="en-AU"/>
        </w:rPr>
        <w:pict w14:anchorId="27DE355E">
          <v:rect id="_x0000_i1027" style="width:0;height:1.5pt" o:hralign="center" o:hrstd="t" o:hr="t" fillcolor="#a0a0a0" stroked="f"/>
        </w:pict>
      </w:r>
    </w:p>
    <w:p w14:paraId="0721FCF4" w14:textId="77777777" w:rsidR="00373931" w:rsidRPr="0062223A" w:rsidRDefault="00373931" w:rsidP="00373931">
      <w:pPr>
        <w:ind w:left="426" w:hanging="426"/>
        <w:rPr>
          <w:b/>
          <w:lang w:val="en-AU"/>
        </w:rPr>
      </w:pPr>
    </w:p>
    <w:p w14:paraId="3DF1C22E" w14:textId="77777777" w:rsidR="00373931" w:rsidRPr="0062223A" w:rsidRDefault="00373931" w:rsidP="0070674E">
      <w:pPr>
        <w:tabs>
          <w:tab w:val="left" w:pos="7655"/>
        </w:tabs>
        <w:ind w:left="426" w:hanging="426"/>
        <w:rPr>
          <w:b/>
          <w:lang w:val="en-AU"/>
        </w:rPr>
      </w:pPr>
      <w:r w:rsidRPr="0062223A">
        <w:rPr>
          <w:b/>
          <w:lang w:val="en-AU"/>
        </w:rPr>
        <w:t>Question 28</w:t>
      </w:r>
      <w:r w:rsidRPr="0062223A">
        <w:rPr>
          <w:b/>
          <w:lang w:val="en-AU"/>
        </w:rPr>
        <w:tab/>
        <w:t>(20 marks)</w:t>
      </w:r>
    </w:p>
    <w:p w14:paraId="7EB3389F" w14:textId="77777777" w:rsidR="00682C95" w:rsidRPr="0062223A" w:rsidRDefault="00682C95">
      <w:pPr>
        <w:pStyle w:val="BodyText"/>
        <w:rPr>
          <w:b/>
          <w:sz w:val="22"/>
          <w:lang w:val="en-AU"/>
        </w:rPr>
      </w:pPr>
    </w:p>
    <w:p w14:paraId="3C902AC4" w14:textId="77777777" w:rsidR="00682C95" w:rsidRPr="0062223A" w:rsidRDefault="00520ABA">
      <w:pPr>
        <w:spacing w:line="244" w:lineRule="auto"/>
        <w:ind w:left="110" w:right="246"/>
        <w:rPr>
          <w:i/>
          <w:sz w:val="21"/>
          <w:lang w:val="en-AU"/>
        </w:rPr>
      </w:pPr>
      <w:r w:rsidRPr="0062223A">
        <w:rPr>
          <w:i/>
          <w:sz w:val="21"/>
          <w:lang w:val="en-AU"/>
        </w:rPr>
        <w:t>The Productivity Commission reports that a tariff of up to 5 per cent continues to apply to around half of imported manufactured goods - delivering assistance to the local manufacturing sector but imposing costs on consumers and to the services sector.</w:t>
      </w:r>
    </w:p>
    <w:p w14:paraId="01C5768D" w14:textId="77777777" w:rsidR="00682C95" w:rsidRPr="0062223A" w:rsidRDefault="00682C95">
      <w:pPr>
        <w:pStyle w:val="BodyText"/>
        <w:rPr>
          <w:i/>
          <w:lang w:val="en-AU"/>
        </w:rPr>
      </w:pPr>
    </w:p>
    <w:p w14:paraId="0F61AE6E" w14:textId="77777777" w:rsidR="00682C95" w:rsidRPr="0062223A" w:rsidRDefault="00520ABA">
      <w:pPr>
        <w:pStyle w:val="ListParagraph"/>
        <w:numPr>
          <w:ilvl w:val="0"/>
          <w:numId w:val="6"/>
        </w:numPr>
        <w:tabs>
          <w:tab w:val="left" w:pos="661"/>
          <w:tab w:val="left" w:pos="662"/>
        </w:tabs>
        <w:spacing w:before="0" w:line="244" w:lineRule="auto"/>
        <w:ind w:right="371" w:hanging="551"/>
        <w:rPr>
          <w:sz w:val="21"/>
          <w:lang w:val="en-AU"/>
        </w:rPr>
      </w:pPr>
      <w:r w:rsidRPr="0062223A">
        <w:rPr>
          <w:sz w:val="21"/>
          <w:lang w:val="en-AU"/>
        </w:rPr>
        <w:t>Use a model to demonstrate how a tariff on manufactured goods assists the local manufacturing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sector</w:t>
      </w:r>
      <w:r w:rsidRPr="0062223A">
        <w:rPr>
          <w:spacing w:val="8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but</w:t>
      </w:r>
      <w:r w:rsidRPr="0062223A">
        <w:rPr>
          <w:spacing w:val="8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imposes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costs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on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both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consumers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and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the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services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sector.</w:t>
      </w:r>
    </w:p>
    <w:p w14:paraId="316D7613" w14:textId="77777777" w:rsidR="00682C95" w:rsidRPr="0062223A" w:rsidRDefault="00520ABA">
      <w:pPr>
        <w:pStyle w:val="BodyText"/>
        <w:spacing w:before="3"/>
        <w:ind w:left="7831"/>
        <w:rPr>
          <w:lang w:val="en-AU"/>
        </w:rPr>
      </w:pPr>
      <w:r w:rsidRPr="0062223A">
        <w:rPr>
          <w:lang w:val="en-AU"/>
        </w:rPr>
        <w:t>(10 marks)</w:t>
      </w:r>
    </w:p>
    <w:p w14:paraId="4F5785A7" w14:textId="77777777" w:rsidR="00682C95" w:rsidRPr="0062223A" w:rsidRDefault="00520ABA">
      <w:pPr>
        <w:pStyle w:val="ListParagraph"/>
        <w:numPr>
          <w:ilvl w:val="0"/>
          <w:numId w:val="6"/>
        </w:numPr>
        <w:tabs>
          <w:tab w:val="left" w:pos="661"/>
          <w:tab w:val="left" w:pos="662"/>
          <w:tab w:val="left" w:pos="7831"/>
        </w:tabs>
        <w:spacing w:before="118" w:line="244" w:lineRule="auto"/>
        <w:ind w:right="151" w:hanging="551"/>
        <w:rPr>
          <w:sz w:val="21"/>
          <w:lang w:val="en-AU"/>
        </w:rPr>
      </w:pPr>
      <w:r w:rsidRPr="0062223A">
        <w:rPr>
          <w:sz w:val="21"/>
          <w:lang w:val="en-AU"/>
        </w:rPr>
        <w:t>Discuss the benefits and costs of a free trade agreement such as ChAFTA (China Austral</w:t>
      </w:r>
      <w:r w:rsidR="00373931" w:rsidRPr="0062223A">
        <w:rPr>
          <w:sz w:val="21"/>
          <w:lang w:val="en-AU"/>
        </w:rPr>
        <w:t>ia Free trade Agreement) to the</w:t>
      </w:r>
      <w:r w:rsidRPr="0062223A">
        <w:rPr>
          <w:spacing w:val="3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Australian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economy.</w:t>
      </w:r>
      <w:r w:rsidRPr="0062223A">
        <w:rPr>
          <w:sz w:val="21"/>
          <w:lang w:val="en-AU"/>
        </w:rPr>
        <w:tab/>
        <w:t>(10</w:t>
      </w:r>
      <w:r w:rsidRPr="0062223A">
        <w:rPr>
          <w:spacing w:val="12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marks)</w:t>
      </w:r>
    </w:p>
    <w:p w14:paraId="6BAF2DD5" w14:textId="77777777" w:rsidR="00682C95" w:rsidRPr="0062223A" w:rsidRDefault="00682C95">
      <w:pPr>
        <w:pStyle w:val="BodyText"/>
        <w:spacing w:before="4" w:after="1"/>
        <w:rPr>
          <w:sz w:val="23"/>
          <w:lang w:val="en-AU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9"/>
        <w:gridCol w:w="1616"/>
      </w:tblGrid>
      <w:tr w:rsidR="00682C95" w:rsidRPr="0062223A" w14:paraId="427FADD7" w14:textId="77777777" w:rsidTr="00373931">
        <w:trPr>
          <w:trHeight w:val="2683"/>
        </w:trPr>
        <w:tc>
          <w:tcPr>
            <w:tcW w:w="6859" w:type="dxa"/>
          </w:tcPr>
          <w:p w14:paraId="3A7E403C" w14:textId="77777777" w:rsidR="00682C95" w:rsidRPr="0062223A" w:rsidRDefault="00520ABA">
            <w:pPr>
              <w:pStyle w:val="TableParagraph"/>
              <w:spacing w:before="115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 xml:space="preserve">a. Tariff diagram showing effects on price, </w:t>
            </w:r>
            <w:proofErr w:type="spellStart"/>
            <w:r w:rsidRPr="0062223A">
              <w:rPr>
                <w:sz w:val="21"/>
                <w:lang w:val="en-AU"/>
              </w:rPr>
              <w:t>Qd</w:t>
            </w:r>
            <w:proofErr w:type="spellEnd"/>
            <w:r w:rsidRPr="0062223A">
              <w:rPr>
                <w:sz w:val="21"/>
                <w:lang w:val="en-AU"/>
              </w:rPr>
              <w:t>, Qs, &amp;</w:t>
            </w:r>
            <w:r w:rsidRPr="0062223A">
              <w:rPr>
                <w:spacing w:val="51"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imports</w:t>
            </w:r>
          </w:p>
          <w:p w14:paraId="18732161" w14:textId="77777777" w:rsidR="00682C95" w:rsidRPr="0062223A" w:rsidRDefault="00520ABA">
            <w:pPr>
              <w:pStyle w:val="TableParagraph"/>
              <w:spacing w:before="123" w:line="244" w:lineRule="auto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Tariff assists local manufacturing sector by raising price of imports which reduces qty of imports &amp; increases domestic production (&amp; producer surplus).</w:t>
            </w:r>
          </w:p>
          <w:p w14:paraId="13D44914" w14:textId="77777777" w:rsidR="00682C95" w:rsidRPr="0062223A" w:rsidRDefault="00520ABA">
            <w:pPr>
              <w:pStyle w:val="TableParagraph"/>
              <w:spacing w:before="115"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Costs on consumers – they pay more &amp; consume less; large decrease in consumer surplus</w:t>
            </w:r>
          </w:p>
          <w:p w14:paraId="520438A4" w14:textId="77777777" w:rsidR="00682C95" w:rsidRPr="0062223A" w:rsidRDefault="00520ABA">
            <w:pPr>
              <w:pStyle w:val="TableParagraph"/>
              <w:spacing w:before="119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Costs on services sector – have to pay higher prices for imported inputs which raises costs</w:t>
            </w:r>
          </w:p>
        </w:tc>
        <w:tc>
          <w:tcPr>
            <w:tcW w:w="1616" w:type="dxa"/>
          </w:tcPr>
          <w:p w14:paraId="06FDC426" w14:textId="77777777" w:rsidR="003E5E75" w:rsidRDefault="003E5E7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505A8DBE" w14:textId="77777777" w:rsidR="00682C95" w:rsidRPr="0062223A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1-3 marks</w:t>
            </w:r>
          </w:p>
          <w:p w14:paraId="3CFC84BF" w14:textId="77777777" w:rsidR="0070674E" w:rsidRDefault="0070674E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E7D5B3E" w14:textId="77777777" w:rsidR="00682C95" w:rsidRPr="0062223A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1-3 marks</w:t>
            </w:r>
          </w:p>
          <w:p w14:paraId="6A223AC7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E35DBA7" w14:textId="77777777" w:rsidR="003E5E75" w:rsidRDefault="003E5E7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3387D12" w14:textId="77777777" w:rsidR="00682C95" w:rsidRPr="0062223A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1-2 marks</w:t>
            </w:r>
          </w:p>
          <w:p w14:paraId="1922E87E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6B3DF227" w14:textId="77777777" w:rsidR="00682C95" w:rsidRPr="0062223A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1-2 marks</w:t>
            </w:r>
          </w:p>
        </w:tc>
      </w:tr>
      <w:tr w:rsidR="00682C95" w:rsidRPr="0062223A" w14:paraId="66479015" w14:textId="77777777" w:rsidTr="00373931">
        <w:trPr>
          <w:trHeight w:val="3300"/>
        </w:trPr>
        <w:tc>
          <w:tcPr>
            <w:tcW w:w="6859" w:type="dxa"/>
          </w:tcPr>
          <w:p w14:paraId="373CEBB2" w14:textId="77777777" w:rsidR="00682C95" w:rsidRPr="0062223A" w:rsidRDefault="00520ABA">
            <w:pPr>
              <w:pStyle w:val="TableParagraph"/>
              <w:spacing w:before="115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b. Meaning of FTA – difference between bilateral &amp;</w:t>
            </w:r>
            <w:r w:rsidRPr="0062223A">
              <w:rPr>
                <w:spacing w:val="55"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multilateral</w:t>
            </w:r>
          </w:p>
          <w:p w14:paraId="372AD64B" w14:textId="77777777" w:rsidR="00682C95" w:rsidRPr="0062223A" w:rsidRDefault="00520ABA">
            <w:pPr>
              <w:pStyle w:val="TableParagraph"/>
              <w:spacing w:before="123"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 xml:space="preserve">Benefits – reducing trade barriers in both countries will increase exports boosting national income &amp; reducing costs on imported goods which will increase efficiency. Note that both </w:t>
            </w:r>
            <w:proofErr w:type="spellStart"/>
            <w:r w:rsidRPr="0062223A">
              <w:rPr>
                <w:sz w:val="21"/>
                <w:lang w:val="en-AU"/>
              </w:rPr>
              <w:t>Xs</w:t>
            </w:r>
            <w:proofErr w:type="spellEnd"/>
            <w:r w:rsidRPr="0062223A">
              <w:rPr>
                <w:sz w:val="21"/>
                <w:lang w:val="en-AU"/>
              </w:rPr>
              <w:t xml:space="preserve"> &amp; Ms will increase. If FTA leads to </w:t>
            </w:r>
            <w:r w:rsidRPr="0062223A">
              <w:rPr>
                <w:b/>
                <w:sz w:val="21"/>
                <w:u w:val="single"/>
                <w:lang w:val="en-AU"/>
              </w:rPr>
              <w:t>trade creation</w:t>
            </w:r>
            <w:r w:rsidRPr="0062223A">
              <w:rPr>
                <w:b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then very beneficial since it leads to higher real</w:t>
            </w:r>
            <w:r w:rsidRPr="0062223A">
              <w:rPr>
                <w:spacing w:val="13"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incomes</w:t>
            </w:r>
          </w:p>
          <w:p w14:paraId="016BD1CB" w14:textId="77777777" w:rsidR="00682C95" w:rsidRPr="0062223A" w:rsidRDefault="00520ABA">
            <w:pPr>
              <w:pStyle w:val="TableParagraph"/>
              <w:spacing w:before="113" w:line="244" w:lineRule="auto"/>
              <w:ind w:left="107" w:right="444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 xml:space="preserve">Costs – inefficient domestic industries will suffer – higher unemployment &amp; structural change, these are short term costs An FTA can be discriminatory – this means that trade can be diverted away from more efficient countries i.e. </w:t>
            </w:r>
            <w:r w:rsidRPr="0062223A">
              <w:rPr>
                <w:b/>
                <w:sz w:val="21"/>
                <w:u w:val="single"/>
                <w:lang w:val="en-AU"/>
              </w:rPr>
              <w:t>trade diversion</w:t>
            </w:r>
            <w:r w:rsidRPr="0062223A">
              <w:rPr>
                <w:b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The FTA may cover only a limited range of</w:t>
            </w:r>
            <w:r w:rsidRPr="0062223A">
              <w:rPr>
                <w:spacing w:val="52"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goods/services</w:t>
            </w:r>
          </w:p>
        </w:tc>
        <w:tc>
          <w:tcPr>
            <w:tcW w:w="1616" w:type="dxa"/>
          </w:tcPr>
          <w:p w14:paraId="205C045B" w14:textId="77777777" w:rsidR="003E5E75" w:rsidRDefault="003E5E7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51FE5F7" w14:textId="77777777" w:rsidR="00682C95" w:rsidRPr="0062223A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1-2 marks</w:t>
            </w:r>
          </w:p>
          <w:p w14:paraId="33C5D79C" w14:textId="77777777" w:rsidR="0070674E" w:rsidRPr="003E5E75" w:rsidRDefault="0070674E" w:rsidP="003E5E75">
            <w:pPr>
              <w:pStyle w:val="TableParagraph"/>
              <w:rPr>
                <w:sz w:val="21"/>
                <w:lang w:val="en-AU"/>
              </w:rPr>
            </w:pPr>
          </w:p>
          <w:p w14:paraId="47ED5792" w14:textId="77777777" w:rsidR="00682C95" w:rsidRPr="0062223A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1-4 marks</w:t>
            </w:r>
          </w:p>
          <w:p w14:paraId="774560B4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B9BC7B0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62486CCC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F82C15A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26405B1C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DF40A9B" w14:textId="77777777" w:rsidR="00682C95" w:rsidRPr="0062223A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1-4 marks</w:t>
            </w:r>
          </w:p>
        </w:tc>
      </w:tr>
    </w:tbl>
    <w:p w14:paraId="626F632C" w14:textId="77777777" w:rsidR="00682C95" w:rsidRDefault="00682C95">
      <w:pPr>
        <w:rPr>
          <w:sz w:val="21"/>
          <w:lang w:val="en-AU"/>
        </w:rPr>
      </w:pPr>
    </w:p>
    <w:p w14:paraId="663C7E40" w14:textId="77777777" w:rsidR="0070674E" w:rsidRDefault="0070674E">
      <w:pPr>
        <w:rPr>
          <w:sz w:val="21"/>
          <w:lang w:val="en-AU"/>
        </w:rPr>
      </w:pPr>
      <w:r>
        <w:rPr>
          <w:sz w:val="21"/>
          <w:lang w:val="en-AU"/>
        </w:rPr>
        <w:br w:type="page"/>
      </w:r>
    </w:p>
    <w:p w14:paraId="39C45356" w14:textId="77777777" w:rsidR="008D4CEC" w:rsidRPr="0062223A" w:rsidRDefault="008D4CEC" w:rsidP="0070674E">
      <w:pPr>
        <w:tabs>
          <w:tab w:val="left" w:pos="7655"/>
        </w:tabs>
        <w:rPr>
          <w:b/>
          <w:lang w:val="en-AU"/>
        </w:rPr>
      </w:pPr>
      <w:r w:rsidRPr="0062223A">
        <w:rPr>
          <w:b/>
          <w:lang w:val="en-AU"/>
        </w:rPr>
        <w:lastRenderedPageBreak/>
        <w:t>Question 29</w:t>
      </w:r>
      <w:r w:rsidRPr="0062223A">
        <w:rPr>
          <w:b/>
          <w:lang w:val="en-AU"/>
        </w:rPr>
        <w:tab/>
        <w:t>(20 marks)</w:t>
      </w:r>
    </w:p>
    <w:p w14:paraId="3BBDEE46" w14:textId="77777777" w:rsidR="00682C95" w:rsidRPr="0062223A" w:rsidRDefault="00520ABA">
      <w:pPr>
        <w:pStyle w:val="ListParagraph"/>
        <w:numPr>
          <w:ilvl w:val="0"/>
          <w:numId w:val="5"/>
        </w:numPr>
        <w:tabs>
          <w:tab w:val="left" w:pos="524"/>
          <w:tab w:val="left" w:pos="525"/>
          <w:tab w:val="left" w:pos="7831"/>
        </w:tabs>
        <w:spacing w:before="94" w:line="244" w:lineRule="auto"/>
        <w:ind w:right="151" w:hanging="414"/>
        <w:rPr>
          <w:sz w:val="21"/>
          <w:lang w:val="en-AU"/>
        </w:rPr>
      </w:pPr>
      <w:r w:rsidRPr="0062223A">
        <w:rPr>
          <w:sz w:val="21"/>
          <w:lang w:val="en-AU"/>
        </w:rPr>
        <w:t>Distinguish between the two accounts in the balance of payments and explain how the two accounts</w:t>
      </w:r>
      <w:r w:rsidRPr="0062223A">
        <w:rPr>
          <w:spacing w:val="16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are</w:t>
      </w:r>
      <w:r w:rsidRPr="0062223A">
        <w:rPr>
          <w:spacing w:val="7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linked.</w:t>
      </w:r>
      <w:r w:rsidRPr="0062223A">
        <w:rPr>
          <w:sz w:val="21"/>
          <w:lang w:val="en-AU"/>
        </w:rPr>
        <w:tab/>
        <w:t>(10</w:t>
      </w:r>
      <w:r w:rsidRPr="0062223A">
        <w:rPr>
          <w:spacing w:val="12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marks)</w:t>
      </w:r>
    </w:p>
    <w:p w14:paraId="006AB9B7" w14:textId="77777777" w:rsidR="00682C95" w:rsidRPr="0062223A" w:rsidRDefault="00682C95">
      <w:pPr>
        <w:pStyle w:val="BodyText"/>
        <w:spacing w:before="3"/>
        <w:rPr>
          <w:lang w:val="en-AU"/>
        </w:rPr>
      </w:pPr>
    </w:p>
    <w:p w14:paraId="1963637F" w14:textId="77777777" w:rsidR="00682C95" w:rsidRPr="0062223A" w:rsidRDefault="00520ABA">
      <w:pPr>
        <w:pStyle w:val="ListParagraph"/>
        <w:numPr>
          <w:ilvl w:val="0"/>
          <w:numId w:val="5"/>
        </w:numPr>
        <w:tabs>
          <w:tab w:val="left" w:pos="524"/>
          <w:tab w:val="left" w:pos="525"/>
          <w:tab w:val="left" w:pos="7831"/>
        </w:tabs>
        <w:spacing w:before="0" w:line="244" w:lineRule="auto"/>
        <w:ind w:right="151" w:hanging="414"/>
        <w:rPr>
          <w:sz w:val="21"/>
          <w:lang w:val="en-AU"/>
        </w:rPr>
      </w:pPr>
      <w:r w:rsidRPr="0062223A">
        <w:rPr>
          <w:sz w:val="21"/>
          <w:lang w:val="en-AU"/>
        </w:rPr>
        <w:t xml:space="preserve">For most of its history, Australia has had a current account deficit. Explain both the structural and cyclical reasons for Australia’s </w:t>
      </w:r>
      <w:proofErr w:type="gramStart"/>
      <w:r w:rsidRPr="0062223A">
        <w:rPr>
          <w:sz w:val="21"/>
          <w:lang w:val="en-AU"/>
        </w:rPr>
        <w:t xml:space="preserve">current </w:t>
      </w:r>
      <w:r w:rsidRPr="0062223A">
        <w:rPr>
          <w:spacing w:val="11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account</w:t>
      </w:r>
      <w:proofErr w:type="gramEnd"/>
      <w:r w:rsidRPr="0062223A">
        <w:rPr>
          <w:spacing w:val="7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deficit.</w:t>
      </w:r>
      <w:r w:rsidRPr="0062223A">
        <w:rPr>
          <w:sz w:val="21"/>
          <w:lang w:val="en-AU"/>
        </w:rPr>
        <w:tab/>
        <w:t>(10</w:t>
      </w:r>
      <w:r w:rsidRPr="0062223A">
        <w:rPr>
          <w:spacing w:val="12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marks)</w:t>
      </w:r>
    </w:p>
    <w:p w14:paraId="14ECB397" w14:textId="77777777" w:rsidR="00682C95" w:rsidRPr="0062223A" w:rsidRDefault="00682C95">
      <w:pPr>
        <w:pStyle w:val="BodyText"/>
        <w:spacing w:before="5"/>
        <w:rPr>
          <w:sz w:val="23"/>
          <w:lang w:val="en-AU"/>
        </w:rPr>
      </w:pPr>
    </w:p>
    <w:tbl>
      <w:tblPr>
        <w:tblW w:w="9072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3"/>
        <w:gridCol w:w="1559"/>
      </w:tblGrid>
      <w:tr w:rsidR="00682C95" w:rsidRPr="0062223A" w14:paraId="48A84E40" w14:textId="77777777" w:rsidTr="003E5E75">
        <w:trPr>
          <w:trHeight w:val="4363"/>
        </w:trPr>
        <w:tc>
          <w:tcPr>
            <w:tcW w:w="7513" w:type="dxa"/>
          </w:tcPr>
          <w:p w14:paraId="57B26C87" w14:textId="77777777" w:rsidR="00682C95" w:rsidRPr="0062223A" w:rsidRDefault="00520ABA">
            <w:pPr>
              <w:pStyle w:val="TableParagraph"/>
              <w:spacing w:before="115" w:line="244" w:lineRule="auto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 xml:space="preserve">a. </w:t>
            </w:r>
            <w:r w:rsidRPr="0062223A">
              <w:rPr>
                <w:b/>
                <w:sz w:val="21"/>
                <w:lang w:val="en-AU"/>
              </w:rPr>
              <w:t xml:space="preserve">Current account </w:t>
            </w:r>
            <w:r w:rsidRPr="0062223A">
              <w:rPr>
                <w:sz w:val="21"/>
                <w:lang w:val="en-AU"/>
              </w:rPr>
              <w:t>– recording transactions in goods, services &amp; income. Provide examples of each. The current account balance made up of the trade balance &amp; the income balance. Note that the trade balance fluctuates from surplus to deficit while the income balance is always a deficit. but that the Australia records a current account deficit due to the net income deficit</w:t>
            </w:r>
          </w:p>
          <w:p w14:paraId="72FA4FDE" w14:textId="77777777" w:rsidR="00682C95" w:rsidRPr="0062223A" w:rsidRDefault="00520ABA">
            <w:pPr>
              <w:pStyle w:val="TableParagraph"/>
              <w:spacing w:before="114"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b/>
                <w:sz w:val="21"/>
                <w:lang w:val="en-AU"/>
              </w:rPr>
              <w:t xml:space="preserve">Capital/financial </w:t>
            </w:r>
            <w:r w:rsidRPr="0062223A">
              <w:rPr>
                <w:sz w:val="21"/>
                <w:lang w:val="en-AU"/>
              </w:rPr>
              <w:t>– focus should be on the financial account (capital account insignificant) which records flows of financial capital (foreign investment). Australia records a financial account surplus.</w:t>
            </w:r>
          </w:p>
          <w:p w14:paraId="07D6F17C" w14:textId="77777777" w:rsidR="00682C95" w:rsidRPr="0062223A" w:rsidRDefault="00520ABA">
            <w:pPr>
              <w:pStyle w:val="TableParagraph"/>
              <w:spacing w:before="117" w:line="244" w:lineRule="auto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The two accounts are linked because every transaction is recorded twice – so the two accounts must sum to zero</w:t>
            </w:r>
          </w:p>
          <w:p w14:paraId="5BFAE302" w14:textId="77777777" w:rsidR="00682C95" w:rsidRPr="0062223A" w:rsidRDefault="00520ABA">
            <w:pPr>
              <w:pStyle w:val="TableParagraph"/>
              <w:spacing w:before="114"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Key link – Income section of the current account records net payments of interest &amp; dividends associated with net capital inflow in the financial account</w:t>
            </w:r>
          </w:p>
          <w:p w14:paraId="42E3B013" w14:textId="77777777" w:rsidR="00682C95" w:rsidRPr="0062223A" w:rsidRDefault="0070674E" w:rsidP="0070674E">
            <w:pPr>
              <w:pStyle w:val="TableParagraph"/>
              <w:spacing w:before="116" w:line="244" w:lineRule="auto"/>
              <w:ind w:left="107" w:right="232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Note:</w:t>
            </w:r>
            <w:r w:rsidR="00520ABA" w:rsidRPr="0062223A">
              <w:rPr>
                <w:sz w:val="21"/>
                <w:lang w:val="en-AU"/>
              </w:rPr>
              <w:t xml:space="preserve"> 8 marks </w:t>
            </w:r>
            <w:r w:rsidRPr="0062223A">
              <w:rPr>
                <w:sz w:val="21"/>
                <w:lang w:val="en-AU"/>
              </w:rPr>
              <w:t xml:space="preserve">allowed </w:t>
            </w:r>
            <w:r w:rsidR="00520ABA" w:rsidRPr="0062223A">
              <w:rPr>
                <w:sz w:val="21"/>
                <w:lang w:val="en-AU"/>
              </w:rPr>
              <w:t>to discuss the two accounts with a  5/3 split in favour of the current account and 2 marks for the links – some flexibility</w:t>
            </w:r>
            <w:r w:rsidR="00520ABA" w:rsidRPr="0062223A">
              <w:rPr>
                <w:spacing w:val="5"/>
                <w:sz w:val="21"/>
                <w:lang w:val="en-AU"/>
              </w:rPr>
              <w:t xml:space="preserve"> </w:t>
            </w:r>
            <w:r w:rsidR="00520ABA" w:rsidRPr="0062223A">
              <w:rPr>
                <w:sz w:val="21"/>
                <w:lang w:val="en-AU"/>
              </w:rPr>
              <w:t>here</w:t>
            </w:r>
          </w:p>
        </w:tc>
        <w:tc>
          <w:tcPr>
            <w:tcW w:w="1559" w:type="dxa"/>
          </w:tcPr>
          <w:p w14:paraId="33E69568" w14:textId="77777777" w:rsidR="0070674E" w:rsidRDefault="0070674E" w:rsidP="0070674E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2FFE7BB7" w14:textId="77777777" w:rsidR="0070674E" w:rsidRDefault="0070674E" w:rsidP="0070674E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50DCF984" w14:textId="77777777" w:rsidR="00682C95" w:rsidRPr="0062223A" w:rsidRDefault="00520ABA">
            <w:pPr>
              <w:pStyle w:val="TableParagraph"/>
              <w:spacing w:before="115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1-5 marks</w:t>
            </w:r>
          </w:p>
          <w:p w14:paraId="485D1538" w14:textId="77777777" w:rsidR="00682C95" w:rsidRPr="0070674E" w:rsidRDefault="00682C95" w:rsidP="0070674E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603DE22" w14:textId="77777777" w:rsidR="00682C95" w:rsidRPr="0070674E" w:rsidRDefault="00682C95" w:rsidP="0070674E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4D6DA18E" w14:textId="77777777" w:rsidR="00682C95" w:rsidRPr="0070674E" w:rsidRDefault="00682C95" w:rsidP="0070674E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1DBB150" w14:textId="77777777" w:rsidR="00682C95" w:rsidRPr="0070674E" w:rsidRDefault="00682C95" w:rsidP="0070674E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642DECAD" w14:textId="77777777" w:rsidR="0070674E" w:rsidRPr="0070674E" w:rsidRDefault="0070674E" w:rsidP="0070674E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50DDA5E8" w14:textId="77777777" w:rsidR="00682C95" w:rsidRPr="0062223A" w:rsidRDefault="00520ABA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1-3 marks</w:t>
            </w:r>
          </w:p>
          <w:p w14:paraId="623285D4" w14:textId="77777777" w:rsidR="00682C95" w:rsidRPr="0070674E" w:rsidRDefault="00682C95" w:rsidP="0070674E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4744F9F8" w14:textId="77777777" w:rsidR="00682C95" w:rsidRPr="0070674E" w:rsidRDefault="00682C95" w:rsidP="0070674E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3C3684C6" w14:textId="77777777" w:rsidR="00682C95" w:rsidRPr="0070674E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12906611" w14:textId="77777777" w:rsidR="00682C95" w:rsidRPr="0062223A" w:rsidRDefault="00520ABA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1-2 marks</w:t>
            </w:r>
          </w:p>
        </w:tc>
      </w:tr>
      <w:tr w:rsidR="00682C95" w:rsidRPr="0062223A" w14:paraId="713818B8" w14:textId="77777777" w:rsidTr="003E5E75">
        <w:trPr>
          <w:trHeight w:val="3823"/>
        </w:trPr>
        <w:tc>
          <w:tcPr>
            <w:tcW w:w="7513" w:type="dxa"/>
          </w:tcPr>
          <w:p w14:paraId="7BCED04D" w14:textId="77777777" w:rsidR="00682C95" w:rsidRPr="0062223A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b. Perhaps 6/4 mark split to discuss cyclical &amp; structural factors (more on cyclical)</w:t>
            </w:r>
            <w:r w:rsidR="003E5E75" w:rsidRPr="0062223A">
              <w:rPr>
                <w:sz w:val="21"/>
                <w:lang w:val="en-AU"/>
              </w:rPr>
              <w:t xml:space="preserve"> </w:t>
            </w:r>
            <w:r w:rsidR="003E5E75">
              <w:rPr>
                <w:sz w:val="21"/>
                <w:lang w:val="en-AU"/>
              </w:rPr>
              <w:t>- n</w:t>
            </w:r>
            <w:r w:rsidR="003E5E75" w:rsidRPr="0062223A">
              <w:rPr>
                <w:sz w:val="21"/>
                <w:lang w:val="en-AU"/>
              </w:rPr>
              <w:t>eed to discuss at least 3 factors</w:t>
            </w:r>
          </w:p>
          <w:p w14:paraId="481A1F1F" w14:textId="77777777" w:rsidR="00682C95" w:rsidRPr="0062223A" w:rsidRDefault="00520ABA">
            <w:pPr>
              <w:pStyle w:val="TableParagraph"/>
              <w:spacing w:before="124"/>
              <w:ind w:left="107"/>
              <w:rPr>
                <w:sz w:val="21"/>
                <w:lang w:val="en-AU"/>
              </w:rPr>
            </w:pPr>
            <w:r w:rsidRPr="0062223A">
              <w:rPr>
                <w:b/>
                <w:sz w:val="21"/>
                <w:lang w:val="en-AU"/>
              </w:rPr>
              <w:t xml:space="preserve">Cyclical </w:t>
            </w:r>
            <w:r w:rsidRPr="0062223A">
              <w:rPr>
                <w:sz w:val="21"/>
                <w:lang w:val="en-AU"/>
              </w:rPr>
              <w:t>– related to the cyclical nature of the trade balance</w:t>
            </w:r>
          </w:p>
          <w:p w14:paraId="2D28B98F" w14:textId="77777777" w:rsidR="00682C95" w:rsidRPr="0062223A" w:rsidRDefault="00520ABA">
            <w:pPr>
              <w:pStyle w:val="TableParagraph"/>
              <w:numPr>
                <w:ilvl w:val="0"/>
                <w:numId w:val="4"/>
              </w:numPr>
              <w:tabs>
                <w:tab w:val="left" w:pos="514"/>
                <w:tab w:val="left" w:pos="515"/>
              </w:tabs>
              <w:spacing w:before="123"/>
              <w:ind w:right="699" w:hanging="34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Changes in world business cycle e.g. China/US affecting demand for Aust’s</w:t>
            </w:r>
            <w:r w:rsidRPr="0062223A">
              <w:rPr>
                <w:spacing w:val="8"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exports</w:t>
            </w:r>
          </w:p>
          <w:p w14:paraId="0E637FDD" w14:textId="77777777" w:rsidR="00682C95" w:rsidRPr="0062223A" w:rsidRDefault="00520ABA">
            <w:pPr>
              <w:pStyle w:val="TableParagraph"/>
              <w:numPr>
                <w:ilvl w:val="0"/>
                <w:numId w:val="4"/>
              </w:numPr>
              <w:tabs>
                <w:tab w:val="left" w:pos="514"/>
                <w:tab w:val="left" w:pos="515"/>
              </w:tabs>
              <w:spacing w:before="7"/>
              <w:ind w:hanging="34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Changes in Aust’s business cycle affecting demand for</w:t>
            </w:r>
            <w:r w:rsidRPr="0062223A">
              <w:rPr>
                <w:spacing w:val="7"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imports</w:t>
            </w:r>
          </w:p>
          <w:p w14:paraId="1A2CFDC1" w14:textId="77777777" w:rsidR="00682C95" w:rsidRPr="0062223A" w:rsidRDefault="00520ABA">
            <w:pPr>
              <w:pStyle w:val="TableParagraph"/>
              <w:numPr>
                <w:ilvl w:val="0"/>
                <w:numId w:val="4"/>
              </w:numPr>
              <w:tabs>
                <w:tab w:val="left" w:pos="514"/>
                <w:tab w:val="left" w:pos="515"/>
              </w:tabs>
              <w:spacing w:before="6"/>
              <w:ind w:hanging="34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Changes in terms of trade (e.g. commodity</w:t>
            </w:r>
            <w:r w:rsidRPr="0062223A">
              <w:rPr>
                <w:spacing w:val="30"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prices)</w:t>
            </w:r>
          </w:p>
          <w:p w14:paraId="4B0F9EFE" w14:textId="77777777" w:rsidR="00682C95" w:rsidRPr="0062223A" w:rsidRDefault="00520ABA">
            <w:pPr>
              <w:pStyle w:val="TableParagraph"/>
              <w:numPr>
                <w:ilvl w:val="0"/>
                <w:numId w:val="4"/>
              </w:numPr>
              <w:tabs>
                <w:tab w:val="left" w:pos="514"/>
                <w:tab w:val="left" w:pos="515"/>
              </w:tabs>
              <w:spacing w:before="6"/>
              <w:ind w:hanging="34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Changes in $AUD – affecting X &amp; M</w:t>
            </w:r>
            <w:r w:rsidRPr="0062223A">
              <w:rPr>
                <w:spacing w:val="30"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prices</w:t>
            </w:r>
          </w:p>
          <w:p w14:paraId="315353DC" w14:textId="77777777" w:rsidR="00682C95" w:rsidRPr="0062223A" w:rsidRDefault="00520ABA">
            <w:pPr>
              <w:pStyle w:val="TableParagraph"/>
              <w:spacing w:before="118"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b/>
                <w:sz w:val="21"/>
                <w:lang w:val="en-AU"/>
              </w:rPr>
              <w:t xml:space="preserve">Structural </w:t>
            </w:r>
            <w:r w:rsidRPr="0062223A">
              <w:rPr>
                <w:sz w:val="21"/>
                <w:lang w:val="en-AU"/>
              </w:rPr>
              <w:t>– related to Australia’s I – S gap &amp; the net income deficit. Aust has always had a CAD due to the reliance on net capital inflow (foreign liabilities). This means that the income balance must be always in deficit due to the servicing costs – interest &amp; dividend payments</w:t>
            </w:r>
          </w:p>
        </w:tc>
        <w:tc>
          <w:tcPr>
            <w:tcW w:w="1559" w:type="dxa"/>
          </w:tcPr>
          <w:p w14:paraId="64C4F3BD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72C78B2C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6C331E4D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01E71FA" w14:textId="77777777" w:rsidR="00682C95" w:rsidRPr="0062223A" w:rsidRDefault="00520ABA" w:rsidP="003E5E75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1-6 marks</w:t>
            </w:r>
          </w:p>
          <w:p w14:paraId="2B073CFE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4FBBA674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6CED919F" w14:textId="77777777" w:rsidR="00682C9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70F866A9" w14:textId="77777777" w:rsidR="003E5E75" w:rsidRDefault="003E5E7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48762CD" w14:textId="77777777" w:rsidR="003E5E75" w:rsidRPr="003E5E75" w:rsidRDefault="003E5E7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58E5FA42" w14:textId="77777777" w:rsidR="00682C95" w:rsidRPr="003E5E75" w:rsidRDefault="00682C95" w:rsidP="003E5E75">
            <w:pPr>
              <w:pStyle w:val="TableParagraph"/>
              <w:ind w:left="102"/>
              <w:rPr>
                <w:sz w:val="21"/>
                <w:lang w:val="en-AU"/>
              </w:rPr>
            </w:pPr>
          </w:p>
          <w:p w14:paraId="09BEA121" w14:textId="77777777" w:rsidR="00682C95" w:rsidRPr="0062223A" w:rsidRDefault="00520ABA">
            <w:pPr>
              <w:pStyle w:val="TableParagraph"/>
              <w:ind w:left="10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1-4 marks</w:t>
            </w:r>
          </w:p>
        </w:tc>
      </w:tr>
    </w:tbl>
    <w:p w14:paraId="101951B8" w14:textId="77777777" w:rsidR="00682C95" w:rsidRDefault="00682C95">
      <w:pPr>
        <w:rPr>
          <w:sz w:val="21"/>
          <w:lang w:val="en-AU"/>
        </w:rPr>
      </w:pPr>
    </w:p>
    <w:p w14:paraId="3660B186" w14:textId="77777777" w:rsidR="003E5E75" w:rsidRDefault="003E5E75">
      <w:pPr>
        <w:rPr>
          <w:sz w:val="21"/>
          <w:lang w:val="en-AU"/>
        </w:rPr>
      </w:pPr>
      <w:r>
        <w:rPr>
          <w:sz w:val="21"/>
          <w:lang w:val="en-AU"/>
        </w:rPr>
        <w:br w:type="page"/>
      </w:r>
    </w:p>
    <w:p w14:paraId="36872591" w14:textId="77777777" w:rsidR="008D4CEC" w:rsidRPr="0062223A" w:rsidRDefault="008D4CEC" w:rsidP="003E5E75">
      <w:pPr>
        <w:tabs>
          <w:tab w:val="left" w:pos="7655"/>
        </w:tabs>
        <w:ind w:left="142"/>
        <w:rPr>
          <w:b/>
          <w:lang w:val="en-AU"/>
        </w:rPr>
      </w:pPr>
      <w:r w:rsidRPr="0062223A">
        <w:rPr>
          <w:b/>
          <w:lang w:val="en-AU"/>
        </w:rPr>
        <w:lastRenderedPageBreak/>
        <w:t xml:space="preserve">Question 30 </w:t>
      </w:r>
      <w:r w:rsidRPr="0062223A">
        <w:rPr>
          <w:b/>
          <w:lang w:val="en-AU"/>
        </w:rPr>
        <w:tab/>
      </w:r>
      <w:r w:rsidR="003E5E75">
        <w:rPr>
          <w:b/>
          <w:lang w:val="en-AU"/>
        </w:rPr>
        <w:t>(</w:t>
      </w:r>
      <w:r w:rsidRPr="0062223A">
        <w:rPr>
          <w:b/>
          <w:lang w:val="en-AU"/>
        </w:rPr>
        <w:t>20 marks)</w:t>
      </w:r>
    </w:p>
    <w:p w14:paraId="79B8F4E1" w14:textId="77777777" w:rsidR="00682C95" w:rsidRPr="0062223A" w:rsidRDefault="00520ABA">
      <w:pPr>
        <w:pStyle w:val="ListParagraph"/>
        <w:numPr>
          <w:ilvl w:val="0"/>
          <w:numId w:val="3"/>
        </w:numPr>
        <w:tabs>
          <w:tab w:val="left" w:pos="661"/>
          <w:tab w:val="left" w:pos="662"/>
          <w:tab w:val="left" w:pos="7969"/>
        </w:tabs>
        <w:spacing w:before="94" w:line="244" w:lineRule="auto"/>
        <w:ind w:right="132" w:hanging="551"/>
        <w:rPr>
          <w:sz w:val="21"/>
          <w:lang w:val="en-AU"/>
        </w:rPr>
      </w:pPr>
      <w:r w:rsidRPr="0062223A">
        <w:rPr>
          <w:sz w:val="21"/>
          <w:lang w:val="en-AU"/>
        </w:rPr>
        <w:t>Explain the importance of productivity and distinguish between the two measures of productivity – labour productivity and multifactor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productivity.</w:t>
      </w:r>
      <w:r w:rsidRPr="0062223A">
        <w:rPr>
          <w:sz w:val="21"/>
          <w:lang w:val="en-AU"/>
        </w:rPr>
        <w:tab/>
        <w:t>(8</w:t>
      </w:r>
      <w:r w:rsidRPr="0062223A">
        <w:rPr>
          <w:spacing w:val="1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marks)</w:t>
      </w:r>
    </w:p>
    <w:p w14:paraId="47974756" w14:textId="77777777" w:rsidR="00682C95" w:rsidRPr="0062223A" w:rsidRDefault="00520ABA">
      <w:pPr>
        <w:pStyle w:val="ListParagraph"/>
        <w:numPr>
          <w:ilvl w:val="0"/>
          <w:numId w:val="3"/>
        </w:numPr>
        <w:tabs>
          <w:tab w:val="left" w:pos="661"/>
          <w:tab w:val="left" w:pos="662"/>
          <w:tab w:val="left" w:pos="7831"/>
        </w:tabs>
        <w:spacing w:before="114" w:line="244" w:lineRule="auto"/>
        <w:ind w:right="151" w:hanging="551"/>
        <w:rPr>
          <w:sz w:val="21"/>
          <w:lang w:val="en-AU"/>
        </w:rPr>
      </w:pPr>
      <w:r w:rsidRPr="0062223A">
        <w:rPr>
          <w:sz w:val="21"/>
          <w:lang w:val="en-AU"/>
        </w:rPr>
        <w:t>Discuss how the government can promote productivity growth and use the AD/AS model to show the impact of productivity growth on the achievement of the government’s</w:t>
      </w:r>
      <w:r w:rsidRPr="0062223A">
        <w:rPr>
          <w:spacing w:val="2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macroeconomic</w:t>
      </w:r>
      <w:r w:rsidRPr="0062223A">
        <w:rPr>
          <w:spacing w:val="2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objectives.</w:t>
      </w:r>
      <w:r w:rsidRPr="0062223A">
        <w:rPr>
          <w:sz w:val="21"/>
          <w:lang w:val="en-AU"/>
        </w:rPr>
        <w:tab/>
        <w:t>(12</w:t>
      </w:r>
      <w:r w:rsidRPr="0062223A">
        <w:rPr>
          <w:spacing w:val="12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marks)</w:t>
      </w:r>
    </w:p>
    <w:p w14:paraId="119881CA" w14:textId="77777777" w:rsidR="00682C95" w:rsidRPr="0062223A" w:rsidRDefault="00682C95">
      <w:pPr>
        <w:pStyle w:val="BodyText"/>
        <w:rPr>
          <w:sz w:val="25"/>
          <w:lang w:val="en-AU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1560"/>
      </w:tblGrid>
      <w:tr w:rsidR="00682C95" w:rsidRPr="0062223A" w14:paraId="4FFDD5EF" w14:textId="77777777" w:rsidTr="003E5E75">
        <w:trPr>
          <w:trHeight w:val="1970"/>
        </w:trPr>
        <w:tc>
          <w:tcPr>
            <w:tcW w:w="7229" w:type="dxa"/>
          </w:tcPr>
          <w:p w14:paraId="22B7EA2B" w14:textId="77777777" w:rsidR="00682C95" w:rsidRPr="0062223A" w:rsidRDefault="00520ABA">
            <w:pPr>
              <w:pStyle w:val="TableParagraph"/>
              <w:spacing w:before="115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a. Importance of productivity – key to rising real Income &amp; living standards over time</w:t>
            </w:r>
          </w:p>
          <w:p w14:paraId="049F278D" w14:textId="77777777" w:rsidR="00682C95" w:rsidRPr="0062223A" w:rsidRDefault="00520ABA">
            <w:pPr>
              <w:pStyle w:val="TableParagraph"/>
              <w:spacing w:before="124"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Labour productivity – output per unit of input; measured by GDP per hour worked; Labour productivity comprises capital deepening &amp;</w:t>
            </w:r>
            <w:r w:rsidRPr="0062223A">
              <w:rPr>
                <w:spacing w:val="2"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MFP</w:t>
            </w:r>
          </w:p>
          <w:p w14:paraId="68BCFAFA" w14:textId="77777777" w:rsidR="00682C95" w:rsidRPr="0062223A" w:rsidRDefault="00520ABA">
            <w:pPr>
              <w:pStyle w:val="TableParagraph"/>
              <w:spacing w:before="116"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MFP – measures the growth in output due to the combined increase in inputs (both K &amp; L); MFP is a measure of technical progress</w:t>
            </w:r>
          </w:p>
        </w:tc>
        <w:tc>
          <w:tcPr>
            <w:tcW w:w="1560" w:type="dxa"/>
          </w:tcPr>
          <w:p w14:paraId="34F52FD9" w14:textId="77777777" w:rsidR="00682C95" w:rsidRPr="0062223A" w:rsidRDefault="00520ABA" w:rsidP="003E5E75">
            <w:pPr>
              <w:pStyle w:val="TableParagraph"/>
              <w:numPr>
                <w:ilvl w:val="1"/>
                <w:numId w:val="2"/>
              </w:numPr>
              <w:spacing w:before="115"/>
              <w:ind w:left="142" w:firstLine="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marks</w:t>
            </w:r>
          </w:p>
          <w:p w14:paraId="3D39684E" w14:textId="77777777" w:rsidR="00682C95" w:rsidRPr="0062223A" w:rsidRDefault="00682C95" w:rsidP="003E5E75">
            <w:pPr>
              <w:pStyle w:val="TableParagraph"/>
              <w:ind w:left="142"/>
              <w:rPr>
                <w:lang w:val="en-AU"/>
              </w:rPr>
            </w:pPr>
          </w:p>
          <w:p w14:paraId="5E635552" w14:textId="77777777" w:rsidR="00682C95" w:rsidRPr="0062223A" w:rsidRDefault="00682C95" w:rsidP="003E5E75">
            <w:pPr>
              <w:pStyle w:val="TableParagraph"/>
              <w:spacing w:before="2"/>
              <w:ind w:left="142"/>
              <w:rPr>
                <w:sz w:val="21"/>
                <w:lang w:val="en-AU"/>
              </w:rPr>
            </w:pPr>
          </w:p>
          <w:p w14:paraId="23CD1497" w14:textId="77777777" w:rsidR="00682C95" w:rsidRPr="0062223A" w:rsidRDefault="00520ABA" w:rsidP="003E5E75">
            <w:pPr>
              <w:pStyle w:val="TableParagraph"/>
              <w:numPr>
                <w:ilvl w:val="1"/>
                <w:numId w:val="2"/>
              </w:numPr>
              <w:tabs>
                <w:tab w:val="left" w:pos="471"/>
              </w:tabs>
              <w:ind w:left="142" w:firstLine="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marks</w:t>
            </w:r>
          </w:p>
          <w:p w14:paraId="0D9BAA9E" w14:textId="77777777" w:rsidR="00682C95" w:rsidRPr="0062223A" w:rsidRDefault="00682C95" w:rsidP="003E5E75">
            <w:pPr>
              <w:pStyle w:val="TableParagraph"/>
              <w:spacing w:before="1"/>
              <w:ind w:left="142"/>
              <w:rPr>
                <w:sz w:val="21"/>
                <w:lang w:val="en-AU"/>
              </w:rPr>
            </w:pPr>
          </w:p>
          <w:p w14:paraId="27ED26FF" w14:textId="77777777" w:rsidR="00682C95" w:rsidRPr="0062223A" w:rsidRDefault="00520ABA" w:rsidP="003E5E75">
            <w:pPr>
              <w:pStyle w:val="TableParagraph"/>
              <w:spacing w:before="1"/>
              <w:ind w:left="14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1-3 marks</w:t>
            </w:r>
          </w:p>
        </w:tc>
      </w:tr>
      <w:tr w:rsidR="00682C95" w:rsidRPr="0062223A" w14:paraId="5A842CDE" w14:textId="77777777" w:rsidTr="003E5E75">
        <w:trPr>
          <w:trHeight w:val="421"/>
        </w:trPr>
        <w:tc>
          <w:tcPr>
            <w:tcW w:w="7229" w:type="dxa"/>
            <w:tcBorders>
              <w:bottom w:val="nil"/>
            </w:tcBorders>
          </w:tcPr>
          <w:p w14:paraId="58050EBC" w14:textId="77777777" w:rsidR="00682C95" w:rsidRPr="0062223A" w:rsidRDefault="00520ABA">
            <w:pPr>
              <w:pStyle w:val="TableParagraph"/>
              <w:spacing w:before="115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b. Policy measures to promote productivity – discuss 4 x 2 marks</w:t>
            </w:r>
          </w:p>
        </w:tc>
        <w:tc>
          <w:tcPr>
            <w:tcW w:w="1560" w:type="dxa"/>
            <w:tcBorders>
              <w:bottom w:val="nil"/>
            </w:tcBorders>
          </w:tcPr>
          <w:p w14:paraId="55132520" w14:textId="77777777" w:rsidR="00682C95" w:rsidRPr="0062223A" w:rsidRDefault="00682C95" w:rsidP="003E5E75">
            <w:pPr>
              <w:pStyle w:val="TableParagraph"/>
              <w:ind w:left="142"/>
              <w:rPr>
                <w:rFonts w:ascii="Times New Roman"/>
                <w:sz w:val="20"/>
                <w:lang w:val="en-AU"/>
              </w:rPr>
            </w:pPr>
          </w:p>
        </w:tc>
      </w:tr>
      <w:tr w:rsidR="00682C95" w:rsidRPr="0062223A" w14:paraId="3E85508D" w14:textId="77777777" w:rsidTr="003E5E75">
        <w:trPr>
          <w:trHeight w:val="854"/>
        </w:trPr>
        <w:tc>
          <w:tcPr>
            <w:tcW w:w="7229" w:type="dxa"/>
            <w:tcBorders>
              <w:top w:val="nil"/>
              <w:bottom w:val="nil"/>
            </w:tcBorders>
          </w:tcPr>
          <w:p w14:paraId="1BBA1E3D" w14:textId="77777777" w:rsidR="00682C95" w:rsidRPr="0062223A" w:rsidRDefault="003E5E75">
            <w:pPr>
              <w:pStyle w:val="TableParagraph"/>
              <w:spacing w:before="58" w:line="244" w:lineRule="auto"/>
              <w:ind w:left="107" w:right="280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i</w:t>
            </w:r>
            <w:r w:rsidR="00520ABA" w:rsidRPr="0062223A">
              <w:rPr>
                <w:sz w:val="21"/>
                <w:lang w:val="en-AU"/>
              </w:rPr>
              <w:t>ncreased investment – increasing the K/L ratio. This is arguably one of the simplest ways to increase productivity – giving workers more &amp; better capital equipment;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E26B89D" w14:textId="77777777" w:rsidR="00682C95" w:rsidRPr="0062223A" w:rsidRDefault="003E5E75" w:rsidP="003E5E75">
            <w:pPr>
              <w:pStyle w:val="TableParagraph"/>
              <w:spacing w:before="122"/>
              <w:ind w:left="142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1-</w:t>
            </w:r>
            <w:r w:rsidR="00520ABA" w:rsidRPr="0062223A">
              <w:rPr>
                <w:sz w:val="21"/>
                <w:lang w:val="en-AU"/>
              </w:rPr>
              <w:t>8 marks</w:t>
            </w:r>
          </w:p>
        </w:tc>
      </w:tr>
      <w:tr w:rsidR="00682C95" w:rsidRPr="0062223A" w14:paraId="1609580D" w14:textId="77777777" w:rsidTr="003E5E75">
        <w:trPr>
          <w:trHeight w:val="856"/>
        </w:trPr>
        <w:tc>
          <w:tcPr>
            <w:tcW w:w="7229" w:type="dxa"/>
            <w:tcBorders>
              <w:top w:val="nil"/>
              <w:bottom w:val="nil"/>
            </w:tcBorders>
          </w:tcPr>
          <w:p w14:paraId="1B70122F" w14:textId="77777777" w:rsidR="00682C95" w:rsidRPr="0062223A" w:rsidRDefault="00520ABA">
            <w:pPr>
              <w:pStyle w:val="TableParagraph"/>
              <w:spacing w:before="58" w:line="244" w:lineRule="auto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govt providing more social infrastructure – improving roads, rail networks to reduce transport costs &amp; traffic congestion; completing NBN will increase efficiency for firms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5764A33" w14:textId="77777777" w:rsidR="00682C95" w:rsidRPr="0062223A" w:rsidRDefault="00682C95" w:rsidP="003E5E75">
            <w:pPr>
              <w:pStyle w:val="TableParagraph"/>
              <w:ind w:left="142"/>
              <w:rPr>
                <w:rFonts w:ascii="Times New Roman"/>
                <w:sz w:val="20"/>
                <w:lang w:val="en-AU"/>
              </w:rPr>
            </w:pPr>
          </w:p>
        </w:tc>
      </w:tr>
      <w:tr w:rsidR="00682C95" w:rsidRPr="0062223A" w14:paraId="7F08C713" w14:textId="77777777" w:rsidTr="003E5E75">
        <w:trPr>
          <w:trHeight w:val="361"/>
        </w:trPr>
        <w:tc>
          <w:tcPr>
            <w:tcW w:w="7229" w:type="dxa"/>
            <w:tcBorders>
              <w:top w:val="nil"/>
              <w:bottom w:val="nil"/>
            </w:tcBorders>
          </w:tcPr>
          <w:p w14:paraId="7F83B62C" w14:textId="77777777" w:rsidR="00682C95" w:rsidRPr="0062223A" w:rsidRDefault="00520ABA">
            <w:pPr>
              <w:pStyle w:val="TableParagraph"/>
              <w:spacing w:before="55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investing in human capital – education &amp; training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AF0B2D0" w14:textId="77777777" w:rsidR="00682C95" w:rsidRPr="0062223A" w:rsidRDefault="00682C95" w:rsidP="003E5E75">
            <w:pPr>
              <w:pStyle w:val="TableParagraph"/>
              <w:ind w:left="142"/>
              <w:rPr>
                <w:rFonts w:ascii="Times New Roman"/>
                <w:sz w:val="20"/>
                <w:lang w:val="en-AU"/>
              </w:rPr>
            </w:pPr>
          </w:p>
        </w:tc>
      </w:tr>
      <w:tr w:rsidR="00682C95" w:rsidRPr="0062223A" w14:paraId="00C26A74" w14:textId="77777777" w:rsidTr="003E5E75">
        <w:trPr>
          <w:trHeight w:val="854"/>
        </w:trPr>
        <w:tc>
          <w:tcPr>
            <w:tcW w:w="7229" w:type="dxa"/>
            <w:tcBorders>
              <w:top w:val="nil"/>
              <w:bottom w:val="nil"/>
            </w:tcBorders>
          </w:tcPr>
          <w:p w14:paraId="0ECA2B4D" w14:textId="77777777" w:rsidR="00682C95" w:rsidRPr="0062223A" w:rsidRDefault="00520ABA">
            <w:pPr>
              <w:pStyle w:val="TableParagraph"/>
              <w:spacing w:before="58"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measures that promote innovation – increased incentives for research &amp; development such as tax incentives. which will boost MFP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CEBE523" w14:textId="77777777" w:rsidR="00682C95" w:rsidRPr="0062223A" w:rsidRDefault="00682C95" w:rsidP="003E5E75">
            <w:pPr>
              <w:pStyle w:val="TableParagraph"/>
              <w:ind w:left="142"/>
              <w:rPr>
                <w:rFonts w:ascii="Times New Roman"/>
                <w:sz w:val="20"/>
                <w:lang w:val="en-AU"/>
              </w:rPr>
            </w:pPr>
          </w:p>
        </w:tc>
      </w:tr>
      <w:tr w:rsidR="00682C95" w:rsidRPr="0062223A" w14:paraId="6FE403A1" w14:textId="77777777" w:rsidTr="003E5E75">
        <w:trPr>
          <w:trHeight w:val="604"/>
        </w:trPr>
        <w:tc>
          <w:tcPr>
            <w:tcW w:w="7229" w:type="dxa"/>
            <w:tcBorders>
              <w:top w:val="nil"/>
              <w:bottom w:val="nil"/>
            </w:tcBorders>
          </w:tcPr>
          <w:p w14:paraId="3D7A85A2" w14:textId="77777777" w:rsidR="00682C95" w:rsidRPr="0062223A" w:rsidRDefault="00520ABA">
            <w:pPr>
              <w:pStyle w:val="TableParagraph"/>
              <w:spacing w:before="58"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trade liberalisation such as FTAs will reduce costs, increase efficiency &amp; increase productivity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065791D" w14:textId="77777777" w:rsidR="00682C95" w:rsidRPr="0062223A" w:rsidRDefault="00682C95" w:rsidP="003E5E75">
            <w:pPr>
              <w:pStyle w:val="TableParagraph"/>
              <w:ind w:left="142"/>
              <w:rPr>
                <w:rFonts w:ascii="Times New Roman"/>
                <w:sz w:val="20"/>
                <w:lang w:val="en-AU"/>
              </w:rPr>
            </w:pPr>
          </w:p>
        </w:tc>
      </w:tr>
      <w:tr w:rsidR="00682C95" w:rsidRPr="0062223A" w14:paraId="760532F3" w14:textId="77777777" w:rsidTr="003E5E75">
        <w:trPr>
          <w:trHeight w:val="1270"/>
        </w:trPr>
        <w:tc>
          <w:tcPr>
            <w:tcW w:w="7229" w:type="dxa"/>
            <w:tcBorders>
              <w:top w:val="nil"/>
            </w:tcBorders>
          </w:tcPr>
          <w:p w14:paraId="196C3D3D" w14:textId="77777777" w:rsidR="00682C95" w:rsidRPr="0062223A" w:rsidRDefault="00520ABA">
            <w:pPr>
              <w:pStyle w:val="TableParagraph"/>
              <w:spacing w:before="60" w:line="244" w:lineRule="auto"/>
              <w:ind w:left="107" w:right="452"/>
              <w:jc w:val="both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AD/AS model showing shift of AS curves to the right, increasing real GDP &amp; lowering the price level – this will help govt achieve objectives of growth, price stability &amp; full employment</w:t>
            </w:r>
          </w:p>
        </w:tc>
        <w:tc>
          <w:tcPr>
            <w:tcW w:w="1560" w:type="dxa"/>
            <w:tcBorders>
              <w:top w:val="nil"/>
            </w:tcBorders>
          </w:tcPr>
          <w:p w14:paraId="6876097A" w14:textId="77777777" w:rsidR="00682C95" w:rsidRPr="0062223A" w:rsidRDefault="00520ABA" w:rsidP="003E5E75">
            <w:pPr>
              <w:pStyle w:val="TableParagraph"/>
              <w:spacing w:before="51"/>
              <w:ind w:left="14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1-2 marks for diagram</w:t>
            </w:r>
          </w:p>
          <w:p w14:paraId="13566FA1" w14:textId="77777777" w:rsidR="00682C95" w:rsidRPr="0062223A" w:rsidRDefault="00520ABA" w:rsidP="003E5E75">
            <w:pPr>
              <w:pStyle w:val="TableParagraph"/>
              <w:spacing w:before="124" w:line="244" w:lineRule="auto"/>
              <w:ind w:left="14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1-2 marks for explanation</w:t>
            </w:r>
          </w:p>
        </w:tc>
      </w:tr>
    </w:tbl>
    <w:p w14:paraId="40808EB6" w14:textId="77777777" w:rsidR="00682C95" w:rsidRDefault="00682C95">
      <w:pPr>
        <w:spacing w:line="244" w:lineRule="auto"/>
        <w:rPr>
          <w:sz w:val="21"/>
          <w:lang w:val="en-AU"/>
        </w:rPr>
      </w:pPr>
    </w:p>
    <w:p w14:paraId="1EEFAE77" w14:textId="77777777" w:rsidR="003E5E75" w:rsidRDefault="003E5E75">
      <w:pPr>
        <w:rPr>
          <w:sz w:val="21"/>
          <w:lang w:val="en-AU"/>
        </w:rPr>
      </w:pPr>
      <w:r>
        <w:rPr>
          <w:sz w:val="21"/>
          <w:lang w:val="en-AU"/>
        </w:rPr>
        <w:br w:type="page"/>
      </w:r>
    </w:p>
    <w:p w14:paraId="6C04D69B" w14:textId="77777777" w:rsidR="008D4CEC" w:rsidRPr="0062223A" w:rsidRDefault="008D4CEC" w:rsidP="003E5E75">
      <w:pPr>
        <w:tabs>
          <w:tab w:val="left" w:pos="7655"/>
        </w:tabs>
        <w:ind w:left="426" w:hanging="426"/>
        <w:rPr>
          <w:b/>
          <w:lang w:val="en-AU"/>
        </w:rPr>
      </w:pPr>
      <w:r w:rsidRPr="0062223A">
        <w:rPr>
          <w:b/>
          <w:lang w:val="en-AU"/>
        </w:rPr>
        <w:lastRenderedPageBreak/>
        <w:t xml:space="preserve">Question 31 </w:t>
      </w:r>
      <w:r w:rsidRPr="0062223A">
        <w:rPr>
          <w:b/>
          <w:lang w:val="en-AU"/>
        </w:rPr>
        <w:tab/>
      </w:r>
      <w:r w:rsidR="003E5E75">
        <w:rPr>
          <w:b/>
          <w:lang w:val="en-AU"/>
        </w:rPr>
        <w:t>(</w:t>
      </w:r>
      <w:r w:rsidRPr="0062223A">
        <w:rPr>
          <w:b/>
          <w:lang w:val="en-AU"/>
        </w:rPr>
        <w:t>20 marks)</w:t>
      </w:r>
    </w:p>
    <w:p w14:paraId="10A9EE2D" w14:textId="77777777" w:rsidR="00682C95" w:rsidRPr="0062223A" w:rsidRDefault="00520ABA">
      <w:pPr>
        <w:pStyle w:val="ListParagraph"/>
        <w:numPr>
          <w:ilvl w:val="0"/>
          <w:numId w:val="1"/>
        </w:numPr>
        <w:tabs>
          <w:tab w:val="left" w:pos="661"/>
          <w:tab w:val="left" w:pos="662"/>
          <w:tab w:val="left" w:pos="7831"/>
        </w:tabs>
        <w:spacing w:before="94" w:line="244" w:lineRule="auto"/>
        <w:ind w:right="151" w:hanging="551"/>
        <w:rPr>
          <w:sz w:val="21"/>
          <w:lang w:val="en-AU"/>
        </w:rPr>
      </w:pPr>
      <w:r w:rsidRPr="0062223A">
        <w:rPr>
          <w:sz w:val="21"/>
          <w:lang w:val="en-AU"/>
        </w:rPr>
        <w:t>Use an appropriate model to explain the role of fiscal policy when the economy experiences a negative aggregate</w:t>
      </w:r>
      <w:r w:rsidRPr="0062223A">
        <w:rPr>
          <w:spacing w:val="50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demand</w:t>
      </w:r>
      <w:r w:rsidRPr="0062223A">
        <w:rPr>
          <w:spacing w:val="12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shock.</w:t>
      </w:r>
      <w:r w:rsidRPr="0062223A">
        <w:rPr>
          <w:sz w:val="21"/>
          <w:lang w:val="en-AU"/>
        </w:rPr>
        <w:tab/>
        <w:t>(10</w:t>
      </w:r>
      <w:r w:rsidRPr="0062223A">
        <w:rPr>
          <w:spacing w:val="12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marks)</w:t>
      </w:r>
    </w:p>
    <w:p w14:paraId="6222DD2F" w14:textId="77777777" w:rsidR="00682C95" w:rsidRPr="0062223A" w:rsidRDefault="00682C95">
      <w:pPr>
        <w:pStyle w:val="BodyText"/>
        <w:spacing w:before="3"/>
        <w:rPr>
          <w:lang w:val="en-AU"/>
        </w:rPr>
      </w:pPr>
    </w:p>
    <w:p w14:paraId="6E8C2DB0" w14:textId="77777777" w:rsidR="00682C95" w:rsidRPr="0062223A" w:rsidRDefault="00520ABA">
      <w:pPr>
        <w:pStyle w:val="ListParagraph"/>
        <w:numPr>
          <w:ilvl w:val="0"/>
          <w:numId w:val="1"/>
        </w:numPr>
        <w:tabs>
          <w:tab w:val="left" w:pos="661"/>
          <w:tab w:val="left" w:pos="662"/>
          <w:tab w:val="left" w:pos="7831"/>
        </w:tabs>
        <w:spacing w:before="0"/>
        <w:ind w:hanging="551"/>
        <w:rPr>
          <w:sz w:val="21"/>
          <w:lang w:val="en-AU"/>
        </w:rPr>
      </w:pPr>
      <w:r w:rsidRPr="0062223A">
        <w:rPr>
          <w:sz w:val="21"/>
          <w:lang w:val="en-AU"/>
        </w:rPr>
        <w:t>Discuss the strengths and weaknesses of</w:t>
      </w:r>
      <w:r w:rsidRPr="0062223A">
        <w:rPr>
          <w:spacing w:val="52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fiscal</w:t>
      </w:r>
      <w:r w:rsidRPr="0062223A">
        <w:rPr>
          <w:spacing w:val="6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policy.</w:t>
      </w:r>
      <w:r w:rsidRPr="0062223A">
        <w:rPr>
          <w:sz w:val="21"/>
          <w:lang w:val="en-AU"/>
        </w:rPr>
        <w:tab/>
        <w:t>(10</w:t>
      </w:r>
      <w:r w:rsidRPr="0062223A">
        <w:rPr>
          <w:spacing w:val="12"/>
          <w:sz w:val="21"/>
          <w:lang w:val="en-AU"/>
        </w:rPr>
        <w:t xml:space="preserve"> </w:t>
      </w:r>
      <w:r w:rsidRPr="0062223A">
        <w:rPr>
          <w:sz w:val="21"/>
          <w:lang w:val="en-AU"/>
        </w:rPr>
        <w:t>marks)</w:t>
      </w:r>
    </w:p>
    <w:p w14:paraId="12C19C12" w14:textId="77777777" w:rsidR="00682C95" w:rsidRPr="0062223A" w:rsidRDefault="00682C95">
      <w:pPr>
        <w:pStyle w:val="BodyText"/>
        <w:spacing w:before="3" w:after="1"/>
        <w:rPr>
          <w:sz w:val="27"/>
          <w:lang w:val="en-AU"/>
        </w:rPr>
      </w:pPr>
    </w:p>
    <w:tbl>
      <w:tblPr>
        <w:tblW w:w="8930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1701"/>
      </w:tblGrid>
      <w:tr w:rsidR="00682C95" w:rsidRPr="0062223A" w14:paraId="23885F1F" w14:textId="77777777" w:rsidTr="003E5E75">
        <w:trPr>
          <w:trHeight w:val="3580"/>
        </w:trPr>
        <w:tc>
          <w:tcPr>
            <w:tcW w:w="7229" w:type="dxa"/>
          </w:tcPr>
          <w:p w14:paraId="288D1E01" w14:textId="77777777" w:rsidR="00682C95" w:rsidRPr="0062223A" w:rsidRDefault="00520ABA">
            <w:pPr>
              <w:pStyle w:val="TableParagraph"/>
              <w:spacing w:before="115" w:line="244" w:lineRule="auto"/>
              <w:ind w:left="107" w:right="11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 xml:space="preserve">a. AD/AS diagram showing effect of negative AD shock decreasing AD – reducing real GDP, increasing U &amp; reducing price level. Provide an example of a negative AD shock such as decrease in </w:t>
            </w:r>
            <w:proofErr w:type="spellStart"/>
            <w:r w:rsidRPr="0062223A">
              <w:rPr>
                <w:sz w:val="21"/>
                <w:lang w:val="en-AU"/>
              </w:rPr>
              <w:t>ToT</w:t>
            </w:r>
            <w:proofErr w:type="spellEnd"/>
            <w:r w:rsidRPr="0062223A">
              <w:rPr>
                <w:sz w:val="21"/>
                <w:lang w:val="en-AU"/>
              </w:rPr>
              <w:t xml:space="preserve"> or GFC</w:t>
            </w:r>
          </w:p>
          <w:p w14:paraId="48C4E06F" w14:textId="77777777" w:rsidR="00682C95" w:rsidRPr="0062223A" w:rsidRDefault="00520ABA">
            <w:pPr>
              <w:pStyle w:val="TableParagraph"/>
              <w:spacing w:before="117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Need to also show that expansionary fiscal policy will shift the AD curve back again</w:t>
            </w:r>
          </w:p>
          <w:p w14:paraId="43E2D485" w14:textId="77777777" w:rsidR="00682C95" w:rsidRPr="0062223A" w:rsidRDefault="00520ABA">
            <w:pPr>
              <w:pStyle w:val="TableParagraph"/>
              <w:spacing w:before="124" w:line="244" w:lineRule="auto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 xml:space="preserve">Role of fiscal policy is countercyclical – counter the business cycle </w:t>
            </w:r>
            <w:r w:rsidRPr="0062223A">
              <w:rPr>
                <w:b/>
                <w:sz w:val="21"/>
                <w:u w:val="single"/>
                <w:lang w:val="en-AU"/>
              </w:rPr>
              <w:t>Discretionary</w:t>
            </w:r>
            <w:r w:rsidRPr="0062223A">
              <w:rPr>
                <w:b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changes – govt will need to implement stimulatory measures increase the budget deficit or reduce the budget surplus</w:t>
            </w:r>
          </w:p>
          <w:p w14:paraId="6FFFD61E" w14:textId="77777777" w:rsidR="00682C95" w:rsidRPr="0062223A" w:rsidRDefault="00520ABA">
            <w:pPr>
              <w:pStyle w:val="TableParagraph"/>
              <w:spacing w:line="244" w:lineRule="auto"/>
              <w:ind w:left="107" w:right="280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 xml:space="preserve">– either way adopt an </w:t>
            </w:r>
            <w:r w:rsidRPr="0062223A">
              <w:rPr>
                <w:b/>
                <w:sz w:val="21"/>
                <w:u w:val="single"/>
                <w:lang w:val="en-AU"/>
              </w:rPr>
              <w:t>expansionary</w:t>
            </w:r>
            <w:r w:rsidRPr="0062223A">
              <w:rPr>
                <w:b/>
                <w:sz w:val="21"/>
                <w:lang w:val="en-AU"/>
              </w:rPr>
              <w:t xml:space="preserve"> </w:t>
            </w:r>
            <w:r w:rsidRPr="0062223A">
              <w:rPr>
                <w:sz w:val="21"/>
                <w:lang w:val="en-AU"/>
              </w:rPr>
              <w:t>stance by increasing G and/or reducing T</w:t>
            </w:r>
          </w:p>
          <w:p w14:paraId="44C63B01" w14:textId="77777777" w:rsidR="00682C95" w:rsidRPr="0062223A" w:rsidRDefault="00520ABA">
            <w:pPr>
              <w:pStyle w:val="TableParagraph"/>
              <w:spacing w:before="113" w:line="244" w:lineRule="auto"/>
              <w:ind w:left="107" w:right="119"/>
              <w:jc w:val="both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Need to mention role of automatic stabilisers that will operate when economy contracts – automatic changes to G &amp;/or T that will boost AD</w:t>
            </w:r>
          </w:p>
        </w:tc>
        <w:tc>
          <w:tcPr>
            <w:tcW w:w="1701" w:type="dxa"/>
          </w:tcPr>
          <w:p w14:paraId="03D263D1" w14:textId="77777777" w:rsidR="00682C95" w:rsidRPr="0062223A" w:rsidRDefault="00682C95" w:rsidP="003E5E75">
            <w:pPr>
              <w:pStyle w:val="TableParagraph"/>
              <w:ind w:left="142"/>
              <w:rPr>
                <w:lang w:val="en-AU"/>
              </w:rPr>
            </w:pPr>
          </w:p>
          <w:p w14:paraId="394C0339" w14:textId="77777777" w:rsidR="00682C95" w:rsidRPr="0062223A" w:rsidRDefault="00682C95" w:rsidP="003E5E75">
            <w:pPr>
              <w:pStyle w:val="TableParagraph"/>
              <w:spacing w:before="3"/>
              <w:ind w:left="142"/>
              <w:rPr>
                <w:sz w:val="19"/>
                <w:lang w:val="en-AU"/>
              </w:rPr>
            </w:pPr>
          </w:p>
          <w:p w14:paraId="34246152" w14:textId="77777777" w:rsidR="00682C95" w:rsidRPr="0062223A" w:rsidRDefault="00520ABA" w:rsidP="003E5E75">
            <w:pPr>
              <w:pStyle w:val="TableParagraph"/>
              <w:ind w:left="14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1-4 marks</w:t>
            </w:r>
          </w:p>
          <w:p w14:paraId="72B668CB" w14:textId="77777777" w:rsidR="00682C95" w:rsidRPr="0062223A" w:rsidRDefault="00682C95" w:rsidP="003E5E75">
            <w:pPr>
              <w:pStyle w:val="TableParagraph"/>
              <w:ind w:left="142"/>
              <w:rPr>
                <w:lang w:val="en-AU"/>
              </w:rPr>
            </w:pPr>
          </w:p>
          <w:p w14:paraId="5ADF2410" w14:textId="77777777" w:rsidR="00682C95" w:rsidRPr="0062223A" w:rsidRDefault="00682C95" w:rsidP="003E5E75">
            <w:pPr>
              <w:pStyle w:val="TableParagraph"/>
              <w:ind w:left="142"/>
              <w:rPr>
                <w:lang w:val="en-AU"/>
              </w:rPr>
            </w:pPr>
          </w:p>
          <w:p w14:paraId="3D775E71" w14:textId="77777777" w:rsidR="00682C95" w:rsidRPr="0062223A" w:rsidRDefault="00682C95" w:rsidP="003E5E75">
            <w:pPr>
              <w:pStyle w:val="TableParagraph"/>
              <w:ind w:left="142"/>
              <w:rPr>
                <w:lang w:val="en-AU"/>
              </w:rPr>
            </w:pPr>
          </w:p>
          <w:p w14:paraId="276EECB8" w14:textId="77777777" w:rsidR="00682C95" w:rsidRPr="0062223A" w:rsidRDefault="00682C95" w:rsidP="003E5E75">
            <w:pPr>
              <w:pStyle w:val="TableParagraph"/>
              <w:ind w:left="142"/>
              <w:rPr>
                <w:lang w:val="en-AU"/>
              </w:rPr>
            </w:pPr>
          </w:p>
          <w:p w14:paraId="657C1640" w14:textId="77777777" w:rsidR="00682C95" w:rsidRPr="0062223A" w:rsidRDefault="00682C95" w:rsidP="003E5E75">
            <w:pPr>
              <w:pStyle w:val="TableParagraph"/>
              <w:spacing w:before="9"/>
              <w:ind w:left="142"/>
              <w:rPr>
                <w:sz w:val="18"/>
                <w:lang w:val="en-AU"/>
              </w:rPr>
            </w:pPr>
          </w:p>
          <w:p w14:paraId="646E730F" w14:textId="77777777" w:rsidR="00682C95" w:rsidRPr="0062223A" w:rsidRDefault="00520ABA" w:rsidP="003E5E75">
            <w:pPr>
              <w:pStyle w:val="TableParagraph"/>
              <w:spacing w:before="1"/>
              <w:ind w:left="14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1-4 marks</w:t>
            </w:r>
          </w:p>
          <w:p w14:paraId="7C40F02B" w14:textId="77777777" w:rsidR="00682C95" w:rsidRPr="0062223A" w:rsidRDefault="00682C95" w:rsidP="003E5E75">
            <w:pPr>
              <w:pStyle w:val="TableParagraph"/>
              <w:ind w:left="142"/>
              <w:rPr>
                <w:lang w:val="en-AU"/>
              </w:rPr>
            </w:pPr>
          </w:p>
          <w:p w14:paraId="624AAD23" w14:textId="77777777" w:rsidR="00682C95" w:rsidRPr="0062223A" w:rsidRDefault="00682C95" w:rsidP="003E5E75">
            <w:pPr>
              <w:pStyle w:val="TableParagraph"/>
              <w:ind w:left="142"/>
              <w:rPr>
                <w:lang w:val="en-AU"/>
              </w:rPr>
            </w:pPr>
          </w:p>
          <w:p w14:paraId="65E0F9F2" w14:textId="77777777" w:rsidR="00682C95" w:rsidRPr="0062223A" w:rsidRDefault="00682C95" w:rsidP="003E5E75">
            <w:pPr>
              <w:pStyle w:val="TableParagraph"/>
              <w:spacing w:before="7"/>
              <w:ind w:left="142"/>
              <w:rPr>
                <w:sz w:val="20"/>
                <w:lang w:val="en-AU"/>
              </w:rPr>
            </w:pPr>
          </w:p>
          <w:p w14:paraId="02E197C7" w14:textId="77777777" w:rsidR="00682C95" w:rsidRPr="0062223A" w:rsidRDefault="00520ABA" w:rsidP="003E5E75">
            <w:pPr>
              <w:pStyle w:val="TableParagraph"/>
              <w:ind w:left="142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1-2 marks</w:t>
            </w:r>
          </w:p>
        </w:tc>
      </w:tr>
      <w:tr w:rsidR="00682C95" w:rsidRPr="0062223A" w14:paraId="17FA5886" w14:textId="77777777" w:rsidTr="003E5E75">
        <w:trPr>
          <w:trHeight w:val="2431"/>
        </w:trPr>
        <w:tc>
          <w:tcPr>
            <w:tcW w:w="7229" w:type="dxa"/>
          </w:tcPr>
          <w:p w14:paraId="41B5FA16" w14:textId="77777777" w:rsidR="00682C95" w:rsidRPr="0062223A" w:rsidRDefault="003E5E75">
            <w:pPr>
              <w:pStyle w:val="TableParagraph"/>
              <w:spacing w:before="115"/>
              <w:ind w:left="107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 xml:space="preserve">b. </w:t>
            </w:r>
            <w:r w:rsidRPr="0062223A">
              <w:rPr>
                <w:sz w:val="21"/>
                <w:lang w:val="en-AU"/>
              </w:rPr>
              <w:t>Discuss 3 strengths</w:t>
            </w:r>
            <w:r>
              <w:rPr>
                <w:sz w:val="21"/>
                <w:lang w:val="en-AU"/>
              </w:rPr>
              <w:t xml:space="preserve"> = </w:t>
            </w:r>
            <w:r w:rsidRPr="0062223A">
              <w:rPr>
                <w:sz w:val="21"/>
                <w:lang w:val="en-AU"/>
              </w:rPr>
              <w:t>5 marks</w:t>
            </w:r>
          </w:p>
          <w:p w14:paraId="7D47F5F4" w14:textId="77777777" w:rsidR="00682C95" w:rsidRDefault="00520ABA">
            <w:pPr>
              <w:pStyle w:val="TableParagraph"/>
              <w:spacing w:before="118" w:line="244" w:lineRule="auto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Strengths: very direct – changes in G &amp;/or T will impact on real AD very quickly, effect lag is short; very effective when economy is in contraction; ability to target specific sectors</w:t>
            </w:r>
          </w:p>
          <w:p w14:paraId="4CB39B49" w14:textId="77777777" w:rsidR="003E5E75" w:rsidRPr="0062223A" w:rsidRDefault="003E5E75">
            <w:pPr>
              <w:pStyle w:val="TableParagraph"/>
              <w:spacing w:before="118" w:line="244" w:lineRule="auto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Discuss 3 weaknesses</w:t>
            </w:r>
            <w:r>
              <w:rPr>
                <w:sz w:val="21"/>
                <w:lang w:val="en-AU"/>
              </w:rPr>
              <w:t xml:space="preserve"> = 5 marks</w:t>
            </w:r>
          </w:p>
          <w:p w14:paraId="21590CEC" w14:textId="77777777" w:rsidR="00682C95" w:rsidRPr="0062223A" w:rsidRDefault="00520ABA">
            <w:pPr>
              <w:pStyle w:val="TableParagraph"/>
              <w:spacing w:before="116" w:line="244" w:lineRule="auto"/>
              <w:ind w:left="107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Weaknesses: very inflexible – basically once a year at budget time; very long decision &amp; implementation lags; ‘crowding out’ – deficit budget may have minimal impact if it causes a decrease in private investment; negative effect of public debt associated with deficits</w:t>
            </w:r>
          </w:p>
        </w:tc>
        <w:tc>
          <w:tcPr>
            <w:tcW w:w="1701" w:type="dxa"/>
          </w:tcPr>
          <w:p w14:paraId="7051858F" w14:textId="77777777" w:rsidR="003E5E75" w:rsidRDefault="003E5E75" w:rsidP="003E5E75">
            <w:pPr>
              <w:pStyle w:val="TableParagraph"/>
              <w:spacing w:before="118" w:line="244" w:lineRule="auto"/>
              <w:ind w:left="142" w:right="552"/>
              <w:jc w:val="both"/>
              <w:rPr>
                <w:sz w:val="21"/>
                <w:lang w:val="en-AU"/>
              </w:rPr>
            </w:pPr>
          </w:p>
          <w:p w14:paraId="027DB843" w14:textId="77777777" w:rsidR="003E5E75" w:rsidRDefault="003E5E75" w:rsidP="003E5E75">
            <w:pPr>
              <w:pStyle w:val="TableParagraph"/>
              <w:spacing w:before="118" w:line="244" w:lineRule="auto"/>
              <w:ind w:left="142" w:right="552"/>
              <w:jc w:val="both"/>
              <w:rPr>
                <w:sz w:val="21"/>
                <w:lang w:val="en-AU"/>
              </w:rPr>
            </w:pPr>
          </w:p>
          <w:p w14:paraId="2C1298D0" w14:textId="77777777" w:rsidR="00682C95" w:rsidRPr="0062223A" w:rsidRDefault="00520ABA" w:rsidP="003E5E75">
            <w:pPr>
              <w:pStyle w:val="TableParagraph"/>
              <w:spacing w:before="118" w:line="244" w:lineRule="auto"/>
              <w:ind w:left="142" w:right="552"/>
              <w:jc w:val="both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1-5 marks</w:t>
            </w:r>
          </w:p>
          <w:p w14:paraId="607D3F6D" w14:textId="77777777" w:rsidR="003E5E75" w:rsidRDefault="003E5E75" w:rsidP="003E5E75">
            <w:pPr>
              <w:pStyle w:val="TableParagraph"/>
              <w:spacing w:before="116" w:line="244" w:lineRule="auto"/>
              <w:ind w:left="142" w:right="326"/>
              <w:rPr>
                <w:sz w:val="21"/>
                <w:lang w:val="en-AU"/>
              </w:rPr>
            </w:pPr>
          </w:p>
          <w:p w14:paraId="3FF71D9A" w14:textId="77777777" w:rsidR="003E5E75" w:rsidRDefault="003E5E75" w:rsidP="003E5E75">
            <w:pPr>
              <w:pStyle w:val="TableParagraph"/>
              <w:spacing w:before="116" w:line="244" w:lineRule="auto"/>
              <w:ind w:left="142" w:right="326"/>
              <w:rPr>
                <w:sz w:val="21"/>
                <w:lang w:val="en-AU"/>
              </w:rPr>
            </w:pPr>
          </w:p>
          <w:p w14:paraId="06377118" w14:textId="77777777" w:rsidR="00682C95" w:rsidRPr="0062223A" w:rsidRDefault="00520ABA" w:rsidP="003E5E75">
            <w:pPr>
              <w:pStyle w:val="TableParagraph"/>
              <w:spacing w:before="116" w:line="244" w:lineRule="auto"/>
              <w:ind w:left="142" w:right="326"/>
              <w:rPr>
                <w:sz w:val="21"/>
                <w:lang w:val="en-AU"/>
              </w:rPr>
            </w:pPr>
            <w:r w:rsidRPr="0062223A">
              <w:rPr>
                <w:sz w:val="21"/>
                <w:lang w:val="en-AU"/>
              </w:rPr>
              <w:t>1-5 marks</w:t>
            </w:r>
          </w:p>
        </w:tc>
      </w:tr>
    </w:tbl>
    <w:p w14:paraId="7A22C5FF" w14:textId="77777777" w:rsidR="002107E4" w:rsidRPr="0062223A" w:rsidRDefault="002107E4">
      <w:pPr>
        <w:rPr>
          <w:lang w:val="en-AU"/>
        </w:rPr>
      </w:pPr>
    </w:p>
    <w:sectPr w:rsidR="002107E4" w:rsidRPr="0062223A" w:rsidSect="00BC00C7">
      <w:headerReference w:type="default" r:id="rId11"/>
      <w:pgSz w:w="11910" w:h="16840"/>
      <w:pgMar w:top="1533" w:right="1460" w:bottom="280" w:left="1440" w:header="8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71C57" w14:textId="77777777" w:rsidR="00CC7A22" w:rsidRDefault="00CC7A22">
      <w:r>
        <w:separator/>
      </w:r>
    </w:p>
  </w:endnote>
  <w:endnote w:type="continuationSeparator" w:id="0">
    <w:p w14:paraId="5C7135C3" w14:textId="77777777" w:rsidR="00CC7A22" w:rsidRDefault="00CC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7904B" w14:textId="77777777" w:rsidR="00CC7A22" w:rsidRDefault="00CC7A22">
      <w:r>
        <w:separator/>
      </w:r>
    </w:p>
  </w:footnote>
  <w:footnote w:type="continuationSeparator" w:id="0">
    <w:p w14:paraId="3EABE8FF" w14:textId="77777777" w:rsidR="00CC7A22" w:rsidRDefault="00CC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9EE3F" w14:textId="77777777" w:rsidR="00FB4BBF" w:rsidRPr="00FB4BBF" w:rsidRDefault="00FB4BBF" w:rsidP="00FB4BBF">
    <w:pPr>
      <w:widowControl/>
      <w:tabs>
        <w:tab w:val="center" w:pos="4513"/>
        <w:tab w:val="right" w:pos="9026"/>
      </w:tabs>
      <w:autoSpaceDE/>
      <w:autoSpaceDN/>
      <w:jc w:val="right"/>
      <w:rPr>
        <w:b/>
        <w:sz w:val="20"/>
      </w:rPr>
    </w:pPr>
    <w:r w:rsidRPr="00C37458">
      <w:rPr>
        <w:rFonts w:ascii="Calibri" w:eastAsia="Times New Roman" w:hAnsi="Calibri" w:cs="Times New Roman"/>
        <w:i/>
        <w:color w:val="B10B17"/>
        <w:sz w:val="20"/>
        <w:szCs w:val="20"/>
      </w:rPr>
      <w:t xml:space="preserve">Year 12 ATAR Course Examination - Economics - Marking Key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2698"/>
    <w:multiLevelType w:val="multilevel"/>
    <w:tmpl w:val="0206F9C8"/>
    <w:lvl w:ilvl="0">
      <w:start w:val="1"/>
      <w:numFmt w:val="decimal"/>
      <w:lvlText w:val="%1"/>
      <w:lvlJc w:val="left"/>
      <w:pPr>
        <w:ind w:left="470" w:hanging="369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470" w:hanging="369"/>
      </w:pPr>
      <w:rPr>
        <w:rFonts w:ascii="Arial" w:eastAsia="Arial" w:hAnsi="Arial" w:cs="Arial" w:hint="default"/>
        <w:spacing w:val="0"/>
        <w:w w:val="100"/>
        <w:sz w:val="21"/>
        <w:szCs w:val="21"/>
      </w:rPr>
    </w:lvl>
    <w:lvl w:ilvl="2">
      <w:numFmt w:val="bullet"/>
      <w:lvlText w:val="•"/>
      <w:lvlJc w:val="left"/>
      <w:pPr>
        <w:ind w:left="705" w:hanging="369"/>
      </w:pPr>
      <w:rPr>
        <w:rFonts w:hint="default"/>
      </w:rPr>
    </w:lvl>
    <w:lvl w:ilvl="3">
      <w:numFmt w:val="bullet"/>
      <w:lvlText w:val="•"/>
      <w:lvlJc w:val="left"/>
      <w:pPr>
        <w:ind w:left="817" w:hanging="369"/>
      </w:pPr>
      <w:rPr>
        <w:rFonts w:hint="default"/>
      </w:rPr>
    </w:lvl>
    <w:lvl w:ilvl="4">
      <w:numFmt w:val="bullet"/>
      <w:lvlText w:val="•"/>
      <w:lvlJc w:val="left"/>
      <w:pPr>
        <w:ind w:left="930" w:hanging="369"/>
      </w:pPr>
      <w:rPr>
        <w:rFonts w:hint="default"/>
      </w:rPr>
    </w:lvl>
    <w:lvl w:ilvl="5">
      <w:numFmt w:val="bullet"/>
      <w:lvlText w:val="•"/>
      <w:lvlJc w:val="left"/>
      <w:pPr>
        <w:ind w:left="1043" w:hanging="369"/>
      </w:pPr>
      <w:rPr>
        <w:rFonts w:hint="default"/>
      </w:rPr>
    </w:lvl>
    <w:lvl w:ilvl="6">
      <w:numFmt w:val="bullet"/>
      <w:lvlText w:val="•"/>
      <w:lvlJc w:val="left"/>
      <w:pPr>
        <w:ind w:left="1155" w:hanging="369"/>
      </w:pPr>
      <w:rPr>
        <w:rFonts w:hint="default"/>
      </w:rPr>
    </w:lvl>
    <w:lvl w:ilvl="7">
      <w:numFmt w:val="bullet"/>
      <w:lvlText w:val="•"/>
      <w:lvlJc w:val="left"/>
      <w:pPr>
        <w:ind w:left="1268" w:hanging="369"/>
      </w:pPr>
      <w:rPr>
        <w:rFonts w:hint="default"/>
      </w:rPr>
    </w:lvl>
    <w:lvl w:ilvl="8">
      <w:numFmt w:val="bullet"/>
      <w:lvlText w:val="•"/>
      <w:lvlJc w:val="left"/>
      <w:pPr>
        <w:ind w:left="1380" w:hanging="369"/>
      </w:pPr>
      <w:rPr>
        <w:rFonts w:hint="default"/>
      </w:rPr>
    </w:lvl>
  </w:abstractNum>
  <w:abstractNum w:abstractNumId="1" w15:restartNumberingAfterBreak="0">
    <w:nsid w:val="1C8309D8"/>
    <w:multiLevelType w:val="hybridMultilevel"/>
    <w:tmpl w:val="9AB0F0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64F25"/>
    <w:multiLevelType w:val="hybridMultilevel"/>
    <w:tmpl w:val="FED6E256"/>
    <w:lvl w:ilvl="0" w:tplc="9EA2344A">
      <w:start w:val="1"/>
      <w:numFmt w:val="lowerLetter"/>
      <w:lvlText w:val="%1."/>
      <w:lvlJc w:val="left"/>
      <w:pPr>
        <w:ind w:left="661" w:hanging="552"/>
      </w:pPr>
      <w:rPr>
        <w:rFonts w:ascii="Arial" w:eastAsia="Arial" w:hAnsi="Arial" w:cs="Arial" w:hint="default"/>
        <w:spacing w:val="0"/>
        <w:w w:val="100"/>
        <w:sz w:val="21"/>
        <w:szCs w:val="21"/>
      </w:rPr>
    </w:lvl>
    <w:lvl w:ilvl="1" w:tplc="65E68B8E">
      <w:numFmt w:val="bullet"/>
      <w:lvlText w:val="•"/>
      <w:lvlJc w:val="left"/>
      <w:pPr>
        <w:ind w:left="1494" w:hanging="552"/>
      </w:pPr>
      <w:rPr>
        <w:rFonts w:hint="default"/>
      </w:rPr>
    </w:lvl>
    <w:lvl w:ilvl="2" w:tplc="27C4EE3A">
      <w:numFmt w:val="bullet"/>
      <w:lvlText w:val="•"/>
      <w:lvlJc w:val="left"/>
      <w:pPr>
        <w:ind w:left="2329" w:hanging="552"/>
      </w:pPr>
      <w:rPr>
        <w:rFonts w:hint="default"/>
      </w:rPr>
    </w:lvl>
    <w:lvl w:ilvl="3" w:tplc="C22C9038">
      <w:numFmt w:val="bullet"/>
      <w:lvlText w:val="•"/>
      <w:lvlJc w:val="left"/>
      <w:pPr>
        <w:ind w:left="3163" w:hanging="552"/>
      </w:pPr>
      <w:rPr>
        <w:rFonts w:hint="default"/>
      </w:rPr>
    </w:lvl>
    <w:lvl w:ilvl="4" w:tplc="33325700">
      <w:numFmt w:val="bullet"/>
      <w:lvlText w:val="•"/>
      <w:lvlJc w:val="left"/>
      <w:pPr>
        <w:ind w:left="3998" w:hanging="552"/>
      </w:pPr>
      <w:rPr>
        <w:rFonts w:hint="default"/>
      </w:rPr>
    </w:lvl>
    <w:lvl w:ilvl="5" w:tplc="02A00DEE">
      <w:numFmt w:val="bullet"/>
      <w:lvlText w:val="•"/>
      <w:lvlJc w:val="left"/>
      <w:pPr>
        <w:ind w:left="4832" w:hanging="552"/>
      </w:pPr>
      <w:rPr>
        <w:rFonts w:hint="default"/>
      </w:rPr>
    </w:lvl>
    <w:lvl w:ilvl="6" w:tplc="C79C6A32">
      <w:numFmt w:val="bullet"/>
      <w:lvlText w:val="•"/>
      <w:lvlJc w:val="left"/>
      <w:pPr>
        <w:ind w:left="5667" w:hanging="552"/>
      </w:pPr>
      <w:rPr>
        <w:rFonts w:hint="default"/>
      </w:rPr>
    </w:lvl>
    <w:lvl w:ilvl="7" w:tplc="92206DD4">
      <w:numFmt w:val="bullet"/>
      <w:lvlText w:val="•"/>
      <w:lvlJc w:val="left"/>
      <w:pPr>
        <w:ind w:left="6501" w:hanging="552"/>
      </w:pPr>
      <w:rPr>
        <w:rFonts w:hint="default"/>
      </w:rPr>
    </w:lvl>
    <w:lvl w:ilvl="8" w:tplc="E2FA3B32">
      <w:numFmt w:val="bullet"/>
      <w:lvlText w:val="•"/>
      <w:lvlJc w:val="left"/>
      <w:pPr>
        <w:ind w:left="7336" w:hanging="552"/>
      </w:pPr>
      <w:rPr>
        <w:rFonts w:hint="default"/>
      </w:rPr>
    </w:lvl>
  </w:abstractNum>
  <w:abstractNum w:abstractNumId="3" w15:restartNumberingAfterBreak="0">
    <w:nsid w:val="21F44143"/>
    <w:multiLevelType w:val="multilevel"/>
    <w:tmpl w:val="2200B48E"/>
    <w:lvl w:ilvl="0">
      <w:start w:val="1"/>
      <w:numFmt w:val="decimal"/>
      <w:lvlText w:val="%1"/>
      <w:lvlJc w:val="left"/>
      <w:pPr>
        <w:ind w:left="509" w:hanging="403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09" w:hanging="403"/>
      </w:pPr>
      <w:rPr>
        <w:rFonts w:ascii="Arial" w:eastAsia="Arial" w:hAnsi="Arial" w:cs="Arial" w:hint="default"/>
        <w:w w:val="101"/>
        <w:sz w:val="23"/>
        <w:szCs w:val="23"/>
      </w:rPr>
    </w:lvl>
    <w:lvl w:ilvl="2">
      <w:numFmt w:val="bullet"/>
      <w:lvlText w:val="•"/>
      <w:lvlJc w:val="left"/>
      <w:pPr>
        <w:ind w:left="694" w:hanging="403"/>
      </w:pPr>
      <w:rPr>
        <w:rFonts w:hint="default"/>
      </w:rPr>
    </w:lvl>
    <w:lvl w:ilvl="3">
      <w:numFmt w:val="bullet"/>
      <w:lvlText w:val="•"/>
      <w:lvlJc w:val="left"/>
      <w:pPr>
        <w:ind w:left="791" w:hanging="403"/>
      </w:pPr>
      <w:rPr>
        <w:rFonts w:hint="default"/>
      </w:rPr>
    </w:lvl>
    <w:lvl w:ilvl="4">
      <w:numFmt w:val="bullet"/>
      <w:lvlText w:val="•"/>
      <w:lvlJc w:val="left"/>
      <w:pPr>
        <w:ind w:left="888" w:hanging="403"/>
      </w:pPr>
      <w:rPr>
        <w:rFonts w:hint="default"/>
      </w:rPr>
    </w:lvl>
    <w:lvl w:ilvl="5">
      <w:numFmt w:val="bullet"/>
      <w:lvlText w:val="•"/>
      <w:lvlJc w:val="left"/>
      <w:pPr>
        <w:ind w:left="985" w:hanging="403"/>
      </w:pPr>
      <w:rPr>
        <w:rFonts w:hint="default"/>
      </w:rPr>
    </w:lvl>
    <w:lvl w:ilvl="6">
      <w:numFmt w:val="bullet"/>
      <w:lvlText w:val="•"/>
      <w:lvlJc w:val="left"/>
      <w:pPr>
        <w:ind w:left="1082" w:hanging="403"/>
      </w:pPr>
      <w:rPr>
        <w:rFonts w:hint="default"/>
      </w:rPr>
    </w:lvl>
    <w:lvl w:ilvl="7">
      <w:numFmt w:val="bullet"/>
      <w:lvlText w:val="•"/>
      <w:lvlJc w:val="left"/>
      <w:pPr>
        <w:ind w:left="1179" w:hanging="403"/>
      </w:pPr>
      <w:rPr>
        <w:rFonts w:hint="default"/>
      </w:rPr>
    </w:lvl>
    <w:lvl w:ilvl="8">
      <w:numFmt w:val="bullet"/>
      <w:lvlText w:val="•"/>
      <w:lvlJc w:val="left"/>
      <w:pPr>
        <w:ind w:left="1276" w:hanging="403"/>
      </w:pPr>
      <w:rPr>
        <w:rFonts w:hint="default"/>
      </w:rPr>
    </w:lvl>
  </w:abstractNum>
  <w:abstractNum w:abstractNumId="4" w15:restartNumberingAfterBreak="0">
    <w:nsid w:val="276F0674"/>
    <w:multiLevelType w:val="hybridMultilevel"/>
    <w:tmpl w:val="98045BBE"/>
    <w:lvl w:ilvl="0" w:tplc="01D0EFBA">
      <w:start w:val="1"/>
      <w:numFmt w:val="lowerLetter"/>
      <w:lvlText w:val="%1."/>
      <w:lvlJc w:val="left"/>
      <w:pPr>
        <w:ind w:left="661" w:hanging="552"/>
      </w:pPr>
      <w:rPr>
        <w:rFonts w:ascii="Arial" w:eastAsia="Arial" w:hAnsi="Arial" w:cs="Arial" w:hint="default"/>
        <w:spacing w:val="0"/>
        <w:w w:val="100"/>
        <w:sz w:val="21"/>
        <w:szCs w:val="21"/>
      </w:rPr>
    </w:lvl>
    <w:lvl w:ilvl="1" w:tplc="5AA6E8E0">
      <w:numFmt w:val="bullet"/>
      <w:lvlText w:val="•"/>
      <w:lvlJc w:val="left"/>
      <w:pPr>
        <w:ind w:left="1494" w:hanging="552"/>
      </w:pPr>
      <w:rPr>
        <w:rFonts w:hint="default"/>
      </w:rPr>
    </w:lvl>
    <w:lvl w:ilvl="2" w:tplc="6654FB06">
      <w:numFmt w:val="bullet"/>
      <w:lvlText w:val="•"/>
      <w:lvlJc w:val="left"/>
      <w:pPr>
        <w:ind w:left="2329" w:hanging="552"/>
      </w:pPr>
      <w:rPr>
        <w:rFonts w:hint="default"/>
      </w:rPr>
    </w:lvl>
    <w:lvl w:ilvl="3" w:tplc="C7848D4A">
      <w:numFmt w:val="bullet"/>
      <w:lvlText w:val="•"/>
      <w:lvlJc w:val="left"/>
      <w:pPr>
        <w:ind w:left="3163" w:hanging="552"/>
      </w:pPr>
      <w:rPr>
        <w:rFonts w:hint="default"/>
      </w:rPr>
    </w:lvl>
    <w:lvl w:ilvl="4" w:tplc="F35EF7AC">
      <w:numFmt w:val="bullet"/>
      <w:lvlText w:val="•"/>
      <w:lvlJc w:val="left"/>
      <w:pPr>
        <w:ind w:left="3998" w:hanging="552"/>
      </w:pPr>
      <w:rPr>
        <w:rFonts w:hint="default"/>
      </w:rPr>
    </w:lvl>
    <w:lvl w:ilvl="5" w:tplc="1CBA4CBA">
      <w:numFmt w:val="bullet"/>
      <w:lvlText w:val="•"/>
      <w:lvlJc w:val="left"/>
      <w:pPr>
        <w:ind w:left="4832" w:hanging="552"/>
      </w:pPr>
      <w:rPr>
        <w:rFonts w:hint="default"/>
      </w:rPr>
    </w:lvl>
    <w:lvl w:ilvl="6" w:tplc="F51A946A">
      <w:numFmt w:val="bullet"/>
      <w:lvlText w:val="•"/>
      <w:lvlJc w:val="left"/>
      <w:pPr>
        <w:ind w:left="5667" w:hanging="552"/>
      </w:pPr>
      <w:rPr>
        <w:rFonts w:hint="default"/>
      </w:rPr>
    </w:lvl>
    <w:lvl w:ilvl="7" w:tplc="3AA42C5C">
      <w:numFmt w:val="bullet"/>
      <w:lvlText w:val="•"/>
      <w:lvlJc w:val="left"/>
      <w:pPr>
        <w:ind w:left="6501" w:hanging="552"/>
      </w:pPr>
      <w:rPr>
        <w:rFonts w:hint="default"/>
      </w:rPr>
    </w:lvl>
    <w:lvl w:ilvl="8" w:tplc="32A08BAE">
      <w:numFmt w:val="bullet"/>
      <w:lvlText w:val="•"/>
      <w:lvlJc w:val="left"/>
      <w:pPr>
        <w:ind w:left="7336" w:hanging="552"/>
      </w:pPr>
      <w:rPr>
        <w:rFonts w:hint="default"/>
      </w:rPr>
    </w:lvl>
  </w:abstractNum>
  <w:abstractNum w:abstractNumId="5" w15:restartNumberingAfterBreak="0">
    <w:nsid w:val="337263AC"/>
    <w:multiLevelType w:val="hybridMultilevel"/>
    <w:tmpl w:val="F6B063DE"/>
    <w:lvl w:ilvl="0" w:tplc="B518FF24">
      <w:start w:val="2"/>
      <w:numFmt w:val="lowerRoman"/>
      <w:lvlText w:val="%1."/>
      <w:lvlJc w:val="left"/>
      <w:pPr>
        <w:ind w:left="335" w:hanging="234"/>
      </w:pPr>
      <w:rPr>
        <w:rFonts w:ascii="Arial" w:eastAsia="Arial" w:hAnsi="Arial" w:cs="Arial" w:hint="default"/>
        <w:spacing w:val="-1"/>
        <w:w w:val="101"/>
        <w:sz w:val="23"/>
        <w:szCs w:val="23"/>
      </w:rPr>
    </w:lvl>
    <w:lvl w:ilvl="1" w:tplc="C6A66146">
      <w:numFmt w:val="bullet"/>
      <w:lvlText w:val="•"/>
      <w:lvlJc w:val="left"/>
      <w:pPr>
        <w:ind w:left="994" w:hanging="234"/>
      </w:pPr>
      <w:rPr>
        <w:rFonts w:hint="default"/>
      </w:rPr>
    </w:lvl>
    <w:lvl w:ilvl="2" w:tplc="572A3ADE">
      <w:numFmt w:val="bullet"/>
      <w:lvlText w:val="•"/>
      <w:lvlJc w:val="left"/>
      <w:pPr>
        <w:ind w:left="1648" w:hanging="234"/>
      </w:pPr>
      <w:rPr>
        <w:rFonts w:hint="default"/>
      </w:rPr>
    </w:lvl>
    <w:lvl w:ilvl="3" w:tplc="E50C9C28">
      <w:numFmt w:val="bullet"/>
      <w:lvlText w:val="•"/>
      <w:lvlJc w:val="left"/>
      <w:pPr>
        <w:ind w:left="2302" w:hanging="234"/>
      </w:pPr>
      <w:rPr>
        <w:rFonts w:hint="default"/>
      </w:rPr>
    </w:lvl>
    <w:lvl w:ilvl="4" w:tplc="4E9C18F4">
      <w:numFmt w:val="bullet"/>
      <w:lvlText w:val="•"/>
      <w:lvlJc w:val="left"/>
      <w:pPr>
        <w:ind w:left="2956" w:hanging="234"/>
      </w:pPr>
      <w:rPr>
        <w:rFonts w:hint="default"/>
      </w:rPr>
    </w:lvl>
    <w:lvl w:ilvl="5" w:tplc="BACCC454">
      <w:numFmt w:val="bullet"/>
      <w:lvlText w:val="•"/>
      <w:lvlJc w:val="left"/>
      <w:pPr>
        <w:ind w:left="3610" w:hanging="234"/>
      </w:pPr>
      <w:rPr>
        <w:rFonts w:hint="default"/>
      </w:rPr>
    </w:lvl>
    <w:lvl w:ilvl="6" w:tplc="607CDC00">
      <w:numFmt w:val="bullet"/>
      <w:lvlText w:val="•"/>
      <w:lvlJc w:val="left"/>
      <w:pPr>
        <w:ind w:left="4264" w:hanging="234"/>
      </w:pPr>
      <w:rPr>
        <w:rFonts w:hint="default"/>
      </w:rPr>
    </w:lvl>
    <w:lvl w:ilvl="7" w:tplc="87C62A8E">
      <w:numFmt w:val="bullet"/>
      <w:lvlText w:val="•"/>
      <w:lvlJc w:val="left"/>
      <w:pPr>
        <w:ind w:left="4918" w:hanging="234"/>
      </w:pPr>
      <w:rPr>
        <w:rFonts w:hint="default"/>
      </w:rPr>
    </w:lvl>
    <w:lvl w:ilvl="8" w:tplc="DC88F6A4">
      <w:numFmt w:val="bullet"/>
      <w:lvlText w:val="•"/>
      <w:lvlJc w:val="left"/>
      <w:pPr>
        <w:ind w:left="5572" w:hanging="234"/>
      </w:pPr>
      <w:rPr>
        <w:rFonts w:hint="default"/>
      </w:rPr>
    </w:lvl>
  </w:abstractNum>
  <w:abstractNum w:abstractNumId="6" w15:restartNumberingAfterBreak="0">
    <w:nsid w:val="38E2794D"/>
    <w:multiLevelType w:val="hybridMultilevel"/>
    <w:tmpl w:val="B12C8F8E"/>
    <w:lvl w:ilvl="0" w:tplc="9CFACA54">
      <w:start w:val="1"/>
      <w:numFmt w:val="lowerLetter"/>
      <w:lvlText w:val="%1."/>
      <w:lvlJc w:val="left"/>
      <w:pPr>
        <w:ind w:left="694" w:hanging="552"/>
      </w:pPr>
      <w:rPr>
        <w:rFonts w:ascii="Arial" w:eastAsia="Arial" w:hAnsi="Arial" w:cs="Arial" w:hint="default"/>
        <w:spacing w:val="0"/>
        <w:w w:val="100"/>
        <w:sz w:val="21"/>
        <w:szCs w:val="21"/>
      </w:rPr>
    </w:lvl>
    <w:lvl w:ilvl="1" w:tplc="7CCE71F0">
      <w:numFmt w:val="bullet"/>
      <w:lvlText w:val="•"/>
      <w:lvlJc w:val="left"/>
      <w:pPr>
        <w:ind w:left="1527" w:hanging="552"/>
      </w:pPr>
      <w:rPr>
        <w:rFonts w:hint="default"/>
      </w:rPr>
    </w:lvl>
    <w:lvl w:ilvl="2" w:tplc="A6082F6C">
      <w:numFmt w:val="bullet"/>
      <w:lvlText w:val="•"/>
      <w:lvlJc w:val="left"/>
      <w:pPr>
        <w:ind w:left="2362" w:hanging="552"/>
      </w:pPr>
      <w:rPr>
        <w:rFonts w:hint="default"/>
      </w:rPr>
    </w:lvl>
    <w:lvl w:ilvl="3" w:tplc="B7D2A96A">
      <w:numFmt w:val="bullet"/>
      <w:lvlText w:val="•"/>
      <w:lvlJc w:val="left"/>
      <w:pPr>
        <w:ind w:left="3196" w:hanging="552"/>
      </w:pPr>
      <w:rPr>
        <w:rFonts w:hint="default"/>
      </w:rPr>
    </w:lvl>
    <w:lvl w:ilvl="4" w:tplc="D75A50E2">
      <w:numFmt w:val="bullet"/>
      <w:lvlText w:val="•"/>
      <w:lvlJc w:val="left"/>
      <w:pPr>
        <w:ind w:left="4031" w:hanging="552"/>
      </w:pPr>
      <w:rPr>
        <w:rFonts w:hint="default"/>
      </w:rPr>
    </w:lvl>
    <w:lvl w:ilvl="5" w:tplc="601A24FE">
      <w:numFmt w:val="bullet"/>
      <w:lvlText w:val="•"/>
      <w:lvlJc w:val="left"/>
      <w:pPr>
        <w:ind w:left="4865" w:hanging="552"/>
      </w:pPr>
      <w:rPr>
        <w:rFonts w:hint="default"/>
      </w:rPr>
    </w:lvl>
    <w:lvl w:ilvl="6" w:tplc="91F266E2">
      <w:numFmt w:val="bullet"/>
      <w:lvlText w:val="•"/>
      <w:lvlJc w:val="left"/>
      <w:pPr>
        <w:ind w:left="5700" w:hanging="552"/>
      </w:pPr>
      <w:rPr>
        <w:rFonts w:hint="default"/>
      </w:rPr>
    </w:lvl>
    <w:lvl w:ilvl="7" w:tplc="7C100454">
      <w:numFmt w:val="bullet"/>
      <w:lvlText w:val="•"/>
      <w:lvlJc w:val="left"/>
      <w:pPr>
        <w:ind w:left="6534" w:hanging="552"/>
      </w:pPr>
      <w:rPr>
        <w:rFonts w:hint="default"/>
      </w:rPr>
    </w:lvl>
    <w:lvl w:ilvl="8" w:tplc="84923DD2">
      <w:numFmt w:val="bullet"/>
      <w:lvlText w:val="•"/>
      <w:lvlJc w:val="left"/>
      <w:pPr>
        <w:ind w:left="7369" w:hanging="552"/>
      </w:pPr>
      <w:rPr>
        <w:rFonts w:hint="default"/>
      </w:rPr>
    </w:lvl>
  </w:abstractNum>
  <w:abstractNum w:abstractNumId="7" w15:restartNumberingAfterBreak="0">
    <w:nsid w:val="3B1563A3"/>
    <w:multiLevelType w:val="hybridMultilevel"/>
    <w:tmpl w:val="459CF854"/>
    <w:lvl w:ilvl="0" w:tplc="7042158E">
      <w:start w:val="1"/>
      <w:numFmt w:val="decimal"/>
      <w:lvlText w:val="%1"/>
      <w:lvlJc w:val="left"/>
      <w:pPr>
        <w:ind w:left="523" w:hanging="414"/>
      </w:pPr>
      <w:rPr>
        <w:rFonts w:ascii="Arial" w:eastAsia="Arial" w:hAnsi="Arial" w:cs="Arial" w:hint="default"/>
        <w:w w:val="101"/>
        <w:sz w:val="23"/>
        <w:szCs w:val="23"/>
      </w:rPr>
    </w:lvl>
    <w:lvl w:ilvl="1" w:tplc="3982BFFC">
      <w:numFmt w:val="bullet"/>
      <w:lvlText w:val="•"/>
      <w:lvlJc w:val="left"/>
      <w:pPr>
        <w:ind w:left="1368" w:hanging="414"/>
      </w:pPr>
      <w:rPr>
        <w:rFonts w:hint="default"/>
      </w:rPr>
    </w:lvl>
    <w:lvl w:ilvl="2" w:tplc="A014BAE8">
      <w:numFmt w:val="bullet"/>
      <w:lvlText w:val="•"/>
      <w:lvlJc w:val="left"/>
      <w:pPr>
        <w:ind w:left="2217" w:hanging="414"/>
      </w:pPr>
      <w:rPr>
        <w:rFonts w:hint="default"/>
      </w:rPr>
    </w:lvl>
    <w:lvl w:ilvl="3" w:tplc="0A0CCCB8">
      <w:numFmt w:val="bullet"/>
      <w:lvlText w:val="•"/>
      <w:lvlJc w:val="left"/>
      <w:pPr>
        <w:ind w:left="3065" w:hanging="414"/>
      </w:pPr>
      <w:rPr>
        <w:rFonts w:hint="default"/>
      </w:rPr>
    </w:lvl>
    <w:lvl w:ilvl="4" w:tplc="40D0DA9C">
      <w:numFmt w:val="bullet"/>
      <w:lvlText w:val="•"/>
      <w:lvlJc w:val="left"/>
      <w:pPr>
        <w:ind w:left="3914" w:hanging="414"/>
      </w:pPr>
      <w:rPr>
        <w:rFonts w:hint="default"/>
      </w:rPr>
    </w:lvl>
    <w:lvl w:ilvl="5" w:tplc="26F864F8">
      <w:numFmt w:val="bullet"/>
      <w:lvlText w:val="•"/>
      <w:lvlJc w:val="left"/>
      <w:pPr>
        <w:ind w:left="4762" w:hanging="414"/>
      </w:pPr>
      <w:rPr>
        <w:rFonts w:hint="default"/>
      </w:rPr>
    </w:lvl>
    <w:lvl w:ilvl="6" w:tplc="E86AAC2A">
      <w:numFmt w:val="bullet"/>
      <w:lvlText w:val="•"/>
      <w:lvlJc w:val="left"/>
      <w:pPr>
        <w:ind w:left="5611" w:hanging="414"/>
      </w:pPr>
      <w:rPr>
        <w:rFonts w:hint="default"/>
      </w:rPr>
    </w:lvl>
    <w:lvl w:ilvl="7" w:tplc="6F50E224">
      <w:numFmt w:val="bullet"/>
      <w:lvlText w:val="•"/>
      <w:lvlJc w:val="left"/>
      <w:pPr>
        <w:ind w:left="6459" w:hanging="414"/>
      </w:pPr>
      <w:rPr>
        <w:rFonts w:hint="default"/>
      </w:rPr>
    </w:lvl>
    <w:lvl w:ilvl="8" w:tplc="FC388618">
      <w:numFmt w:val="bullet"/>
      <w:lvlText w:val="•"/>
      <w:lvlJc w:val="left"/>
      <w:pPr>
        <w:ind w:left="7308" w:hanging="414"/>
      </w:pPr>
      <w:rPr>
        <w:rFonts w:hint="default"/>
      </w:rPr>
    </w:lvl>
  </w:abstractNum>
  <w:abstractNum w:abstractNumId="8" w15:restartNumberingAfterBreak="0">
    <w:nsid w:val="523616D3"/>
    <w:multiLevelType w:val="hybridMultilevel"/>
    <w:tmpl w:val="9DE61A90"/>
    <w:lvl w:ilvl="0" w:tplc="69D81E46">
      <w:start w:val="1"/>
      <w:numFmt w:val="lowerLetter"/>
      <w:lvlText w:val="%1."/>
      <w:lvlJc w:val="left"/>
      <w:pPr>
        <w:ind w:left="524" w:hanging="415"/>
      </w:pPr>
      <w:rPr>
        <w:rFonts w:ascii="Arial" w:eastAsia="Arial" w:hAnsi="Arial" w:cs="Arial" w:hint="default"/>
        <w:spacing w:val="0"/>
        <w:w w:val="100"/>
        <w:sz w:val="21"/>
        <w:szCs w:val="21"/>
      </w:rPr>
    </w:lvl>
    <w:lvl w:ilvl="1" w:tplc="EAD20CCC">
      <w:numFmt w:val="bullet"/>
      <w:lvlText w:val="•"/>
      <w:lvlJc w:val="left"/>
      <w:pPr>
        <w:ind w:left="1368" w:hanging="415"/>
      </w:pPr>
      <w:rPr>
        <w:rFonts w:hint="default"/>
      </w:rPr>
    </w:lvl>
    <w:lvl w:ilvl="2" w:tplc="58367556">
      <w:numFmt w:val="bullet"/>
      <w:lvlText w:val="•"/>
      <w:lvlJc w:val="left"/>
      <w:pPr>
        <w:ind w:left="2217" w:hanging="415"/>
      </w:pPr>
      <w:rPr>
        <w:rFonts w:hint="default"/>
      </w:rPr>
    </w:lvl>
    <w:lvl w:ilvl="3" w:tplc="EC2E334A">
      <w:numFmt w:val="bullet"/>
      <w:lvlText w:val="•"/>
      <w:lvlJc w:val="left"/>
      <w:pPr>
        <w:ind w:left="3065" w:hanging="415"/>
      </w:pPr>
      <w:rPr>
        <w:rFonts w:hint="default"/>
      </w:rPr>
    </w:lvl>
    <w:lvl w:ilvl="4" w:tplc="E5BE6506">
      <w:numFmt w:val="bullet"/>
      <w:lvlText w:val="•"/>
      <w:lvlJc w:val="left"/>
      <w:pPr>
        <w:ind w:left="3914" w:hanging="415"/>
      </w:pPr>
      <w:rPr>
        <w:rFonts w:hint="default"/>
      </w:rPr>
    </w:lvl>
    <w:lvl w:ilvl="5" w:tplc="EEB66B6E">
      <w:numFmt w:val="bullet"/>
      <w:lvlText w:val="•"/>
      <w:lvlJc w:val="left"/>
      <w:pPr>
        <w:ind w:left="4762" w:hanging="415"/>
      </w:pPr>
      <w:rPr>
        <w:rFonts w:hint="default"/>
      </w:rPr>
    </w:lvl>
    <w:lvl w:ilvl="6" w:tplc="D26E6B58">
      <w:numFmt w:val="bullet"/>
      <w:lvlText w:val="•"/>
      <w:lvlJc w:val="left"/>
      <w:pPr>
        <w:ind w:left="5611" w:hanging="415"/>
      </w:pPr>
      <w:rPr>
        <w:rFonts w:hint="default"/>
      </w:rPr>
    </w:lvl>
    <w:lvl w:ilvl="7" w:tplc="7B48F772">
      <w:numFmt w:val="bullet"/>
      <w:lvlText w:val="•"/>
      <w:lvlJc w:val="left"/>
      <w:pPr>
        <w:ind w:left="6459" w:hanging="415"/>
      </w:pPr>
      <w:rPr>
        <w:rFonts w:hint="default"/>
      </w:rPr>
    </w:lvl>
    <w:lvl w:ilvl="8" w:tplc="57A26216">
      <w:numFmt w:val="bullet"/>
      <w:lvlText w:val="•"/>
      <w:lvlJc w:val="left"/>
      <w:pPr>
        <w:ind w:left="7308" w:hanging="415"/>
      </w:pPr>
      <w:rPr>
        <w:rFonts w:hint="default"/>
      </w:rPr>
    </w:lvl>
  </w:abstractNum>
  <w:abstractNum w:abstractNumId="9" w15:restartNumberingAfterBreak="0">
    <w:nsid w:val="75E073ED"/>
    <w:multiLevelType w:val="hybridMultilevel"/>
    <w:tmpl w:val="3590305E"/>
    <w:lvl w:ilvl="0" w:tplc="CD328EFA">
      <w:numFmt w:val="bullet"/>
      <w:lvlText w:val="-"/>
      <w:lvlJc w:val="left"/>
      <w:pPr>
        <w:ind w:left="514" w:hanging="348"/>
      </w:pPr>
      <w:rPr>
        <w:rFonts w:ascii="Arial" w:eastAsia="Arial" w:hAnsi="Arial" w:cs="Arial" w:hint="default"/>
        <w:w w:val="100"/>
        <w:sz w:val="21"/>
        <w:szCs w:val="21"/>
      </w:rPr>
    </w:lvl>
    <w:lvl w:ilvl="1" w:tplc="AAF03BF8">
      <w:numFmt w:val="bullet"/>
      <w:lvlText w:val="•"/>
      <w:lvlJc w:val="left"/>
      <w:pPr>
        <w:ind w:left="1125" w:hanging="348"/>
      </w:pPr>
      <w:rPr>
        <w:rFonts w:hint="default"/>
      </w:rPr>
    </w:lvl>
    <w:lvl w:ilvl="2" w:tplc="EAE63D3C">
      <w:numFmt w:val="bullet"/>
      <w:lvlText w:val="•"/>
      <w:lvlJc w:val="left"/>
      <w:pPr>
        <w:ind w:left="1731" w:hanging="348"/>
      </w:pPr>
      <w:rPr>
        <w:rFonts w:hint="default"/>
      </w:rPr>
    </w:lvl>
    <w:lvl w:ilvl="3" w:tplc="B6EC1978">
      <w:numFmt w:val="bullet"/>
      <w:lvlText w:val="•"/>
      <w:lvlJc w:val="left"/>
      <w:pPr>
        <w:ind w:left="2337" w:hanging="348"/>
      </w:pPr>
      <w:rPr>
        <w:rFonts w:hint="default"/>
      </w:rPr>
    </w:lvl>
    <w:lvl w:ilvl="4" w:tplc="646C0560">
      <w:numFmt w:val="bullet"/>
      <w:lvlText w:val="•"/>
      <w:lvlJc w:val="left"/>
      <w:pPr>
        <w:ind w:left="2943" w:hanging="348"/>
      </w:pPr>
      <w:rPr>
        <w:rFonts w:hint="default"/>
      </w:rPr>
    </w:lvl>
    <w:lvl w:ilvl="5" w:tplc="B5EEE7E4">
      <w:numFmt w:val="bullet"/>
      <w:lvlText w:val="•"/>
      <w:lvlJc w:val="left"/>
      <w:pPr>
        <w:ind w:left="3549" w:hanging="348"/>
      </w:pPr>
      <w:rPr>
        <w:rFonts w:hint="default"/>
      </w:rPr>
    </w:lvl>
    <w:lvl w:ilvl="6" w:tplc="A47A6CA2">
      <w:numFmt w:val="bullet"/>
      <w:lvlText w:val="•"/>
      <w:lvlJc w:val="left"/>
      <w:pPr>
        <w:ind w:left="4154" w:hanging="348"/>
      </w:pPr>
      <w:rPr>
        <w:rFonts w:hint="default"/>
      </w:rPr>
    </w:lvl>
    <w:lvl w:ilvl="7" w:tplc="F4A4F042">
      <w:numFmt w:val="bullet"/>
      <w:lvlText w:val="•"/>
      <w:lvlJc w:val="left"/>
      <w:pPr>
        <w:ind w:left="4760" w:hanging="348"/>
      </w:pPr>
      <w:rPr>
        <w:rFonts w:hint="default"/>
      </w:rPr>
    </w:lvl>
    <w:lvl w:ilvl="8" w:tplc="A5D6ACEE">
      <w:numFmt w:val="bullet"/>
      <w:lvlText w:val="•"/>
      <w:lvlJc w:val="left"/>
      <w:pPr>
        <w:ind w:left="5366" w:hanging="348"/>
      </w:pPr>
      <w:rPr>
        <w:rFonts w:hint="default"/>
      </w:rPr>
    </w:lvl>
  </w:abstractNum>
  <w:abstractNum w:abstractNumId="10" w15:restartNumberingAfterBreak="0">
    <w:nsid w:val="7C7F6A27"/>
    <w:multiLevelType w:val="hybridMultilevel"/>
    <w:tmpl w:val="563CAE6A"/>
    <w:lvl w:ilvl="0" w:tplc="98E04CC4">
      <w:start w:val="1"/>
      <w:numFmt w:val="decimal"/>
      <w:lvlText w:val="%1"/>
      <w:lvlJc w:val="left"/>
      <w:pPr>
        <w:ind w:left="301" w:hanging="195"/>
      </w:pPr>
      <w:rPr>
        <w:rFonts w:ascii="Arial" w:eastAsia="Arial" w:hAnsi="Arial" w:cs="Arial" w:hint="default"/>
        <w:w w:val="101"/>
        <w:sz w:val="23"/>
        <w:szCs w:val="23"/>
      </w:rPr>
    </w:lvl>
    <w:lvl w:ilvl="1" w:tplc="494A2C40">
      <w:numFmt w:val="bullet"/>
      <w:lvlText w:val="•"/>
      <w:lvlJc w:val="left"/>
      <w:pPr>
        <w:ind w:left="417" w:hanging="195"/>
      </w:pPr>
      <w:rPr>
        <w:rFonts w:hint="default"/>
      </w:rPr>
    </w:lvl>
    <w:lvl w:ilvl="2" w:tplc="DE921258">
      <w:numFmt w:val="bullet"/>
      <w:lvlText w:val="•"/>
      <w:lvlJc w:val="left"/>
      <w:pPr>
        <w:ind w:left="534" w:hanging="195"/>
      </w:pPr>
      <w:rPr>
        <w:rFonts w:hint="default"/>
      </w:rPr>
    </w:lvl>
    <w:lvl w:ilvl="3" w:tplc="FB06C126">
      <w:numFmt w:val="bullet"/>
      <w:lvlText w:val="•"/>
      <w:lvlJc w:val="left"/>
      <w:pPr>
        <w:ind w:left="651" w:hanging="195"/>
      </w:pPr>
      <w:rPr>
        <w:rFonts w:hint="default"/>
      </w:rPr>
    </w:lvl>
    <w:lvl w:ilvl="4" w:tplc="5A82C106">
      <w:numFmt w:val="bullet"/>
      <w:lvlText w:val="•"/>
      <w:lvlJc w:val="left"/>
      <w:pPr>
        <w:ind w:left="768" w:hanging="195"/>
      </w:pPr>
      <w:rPr>
        <w:rFonts w:hint="default"/>
      </w:rPr>
    </w:lvl>
    <w:lvl w:ilvl="5" w:tplc="9B0C8560">
      <w:numFmt w:val="bullet"/>
      <w:lvlText w:val="•"/>
      <w:lvlJc w:val="left"/>
      <w:pPr>
        <w:ind w:left="885" w:hanging="195"/>
      </w:pPr>
      <w:rPr>
        <w:rFonts w:hint="default"/>
      </w:rPr>
    </w:lvl>
    <w:lvl w:ilvl="6" w:tplc="1736BA76">
      <w:numFmt w:val="bullet"/>
      <w:lvlText w:val="•"/>
      <w:lvlJc w:val="left"/>
      <w:pPr>
        <w:ind w:left="1002" w:hanging="195"/>
      </w:pPr>
      <w:rPr>
        <w:rFonts w:hint="default"/>
      </w:rPr>
    </w:lvl>
    <w:lvl w:ilvl="7" w:tplc="F970EC08">
      <w:numFmt w:val="bullet"/>
      <w:lvlText w:val="•"/>
      <w:lvlJc w:val="left"/>
      <w:pPr>
        <w:ind w:left="1119" w:hanging="195"/>
      </w:pPr>
      <w:rPr>
        <w:rFonts w:hint="default"/>
      </w:rPr>
    </w:lvl>
    <w:lvl w:ilvl="8" w:tplc="9AD8FCF2">
      <w:numFmt w:val="bullet"/>
      <w:lvlText w:val="•"/>
      <w:lvlJc w:val="left"/>
      <w:pPr>
        <w:ind w:left="1236" w:hanging="19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5"/>
    <w:rsid w:val="00047AB8"/>
    <w:rsid w:val="000909E2"/>
    <w:rsid w:val="002107E4"/>
    <w:rsid w:val="0036278E"/>
    <w:rsid w:val="00373931"/>
    <w:rsid w:val="003E5E75"/>
    <w:rsid w:val="00520ABA"/>
    <w:rsid w:val="0062223A"/>
    <w:rsid w:val="00682C95"/>
    <w:rsid w:val="0070674E"/>
    <w:rsid w:val="008D4CEC"/>
    <w:rsid w:val="00962595"/>
    <w:rsid w:val="009C463C"/>
    <w:rsid w:val="00BC00C7"/>
    <w:rsid w:val="00CC7A22"/>
    <w:rsid w:val="00F63926"/>
    <w:rsid w:val="00F85323"/>
    <w:rsid w:val="00F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CB091"/>
  <w15:docId w15:val="{0EF97B14-68E3-455A-AB79-5DF80156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5"/>
      <w:ind w:left="2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3"/>
      <w:ind w:left="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44"/>
      <w:ind w:left="523" w:hanging="4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7A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AB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47A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AB8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047AB8"/>
    <w:pPr>
      <w:widowControl/>
      <w:autoSpaceDE/>
      <w:autoSpaceDN/>
    </w:pPr>
    <w:rPr>
      <w:rFonts w:eastAsiaTheme="minorEastAsia"/>
      <w:sz w:val="24"/>
      <w:szCs w:val="24"/>
      <w:lang w:val="en-A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32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56314-24A2-4C0B-9F3A-B1A0D6A4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User</cp:lastModifiedBy>
  <cp:revision>2</cp:revision>
  <dcterms:created xsi:type="dcterms:W3CDTF">2020-10-19T01:45:00Z</dcterms:created>
  <dcterms:modified xsi:type="dcterms:W3CDTF">2020-10-19T01:45:00Z</dcterms:modified>
</cp:coreProperties>
</file>