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7B065" w14:textId="4E178A9C" w:rsidR="00E84A3B" w:rsidRDefault="00E84A3B" w:rsidP="00803998">
      <w:pPr>
        <w:ind w:left="426" w:hanging="426"/>
        <w:rPr>
          <w:rFonts w:ascii="Arial" w:hAnsi="Arial" w:cs="Arial"/>
          <w:b/>
          <w:sz w:val="28"/>
          <w:szCs w:val="28"/>
        </w:rPr>
      </w:pPr>
      <w:r w:rsidRPr="00005F90">
        <w:rPr>
          <w:rFonts w:ascii="Tahoma" w:hAnsi="Tahoma"/>
          <w:noProof/>
          <w:lang w:eastAsia="en-AU"/>
        </w:rPr>
        <w:drawing>
          <wp:inline distT="0" distB="0" distL="0" distR="0" wp14:anchorId="782D50D2" wp14:editId="7D82736F">
            <wp:extent cx="5820677" cy="142476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6971" cy="1448334"/>
                    </a:xfrm>
                    <a:prstGeom prst="rect">
                      <a:avLst/>
                    </a:prstGeom>
                    <a:noFill/>
                  </pic:spPr>
                </pic:pic>
              </a:graphicData>
            </a:graphic>
          </wp:inline>
        </w:drawing>
      </w:r>
    </w:p>
    <w:p w14:paraId="5B4701A9" w14:textId="77777777" w:rsidR="00E84A3B" w:rsidRDefault="00E84A3B" w:rsidP="00803998">
      <w:pPr>
        <w:ind w:left="426" w:hanging="426"/>
        <w:rPr>
          <w:rFonts w:ascii="Arial" w:hAnsi="Arial" w:cs="Arial"/>
          <w:b/>
          <w:sz w:val="28"/>
          <w:szCs w:val="28"/>
        </w:rPr>
      </w:pPr>
    </w:p>
    <w:p w14:paraId="67D66191" w14:textId="77777777" w:rsidR="00E84A3B" w:rsidRDefault="00E84A3B" w:rsidP="00803998">
      <w:pPr>
        <w:ind w:left="426" w:hanging="426"/>
        <w:rPr>
          <w:rFonts w:ascii="Arial" w:hAnsi="Arial" w:cs="Arial"/>
          <w:b/>
          <w:sz w:val="28"/>
          <w:szCs w:val="28"/>
        </w:rPr>
      </w:pPr>
    </w:p>
    <w:p w14:paraId="7733D399" w14:textId="4E1167C6" w:rsidR="00803998" w:rsidRPr="00CC4340" w:rsidRDefault="00F60017" w:rsidP="00803998">
      <w:pPr>
        <w:ind w:left="426" w:hanging="426"/>
        <w:rPr>
          <w:rFonts w:ascii="Arial" w:hAnsi="Arial" w:cs="Arial"/>
          <w:b/>
          <w:sz w:val="28"/>
          <w:szCs w:val="28"/>
        </w:rPr>
      </w:pPr>
      <w:r>
        <w:rPr>
          <w:rFonts w:ascii="Arial" w:hAnsi="Arial" w:cs="Arial"/>
          <w:b/>
          <w:sz w:val="28"/>
          <w:szCs w:val="28"/>
        </w:rPr>
        <w:t>Year</w:t>
      </w:r>
      <w:r w:rsidR="003A6AA5">
        <w:rPr>
          <w:rFonts w:ascii="Arial" w:hAnsi="Arial" w:cs="Arial"/>
          <w:b/>
          <w:sz w:val="28"/>
          <w:szCs w:val="28"/>
        </w:rPr>
        <w:t xml:space="preserve"> 12 </w:t>
      </w:r>
      <w:r w:rsidR="004A7999" w:rsidRPr="00CC4340">
        <w:rPr>
          <w:rFonts w:ascii="Arial" w:hAnsi="Arial" w:cs="Arial"/>
          <w:b/>
          <w:sz w:val="28"/>
          <w:szCs w:val="28"/>
        </w:rPr>
        <w:t xml:space="preserve">Economics </w:t>
      </w:r>
      <w:r w:rsidR="00061D4B" w:rsidRPr="00CC4340">
        <w:rPr>
          <w:rFonts w:ascii="Arial" w:hAnsi="Arial" w:cs="Arial"/>
          <w:b/>
          <w:sz w:val="28"/>
          <w:szCs w:val="28"/>
        </w:rPr>
        <w:t xml:space="preserve">Exam </w:t>
      </w:r>
      <w:r w:rsidR="00A45E7D" w:rsidRPr="00CC4340">
        <w:rPr>
          <w:rFonts w:ascii="Arial" w:hAnsi="Arial" w:cs="Arial"/>
          <w:b/>
          <w:sz w:val="28"/>
          <w:szCs w:val="28"/>
        </w:rPr>
        <w:t xml:space="preserve">Semester </w:t>
      </w:r>
      <w:r w:rsidR="003A6AA5">
        <w:rPr>
          <w:rFonts w:ascii="Arial" w:hAnsi="Arial" w:cs="Arial"/>
          <w:b/>
          <w:sz w:val="28"/>
          <w:szCs w:val="28"/>
        </w:rPr>
        <w:t>2</w:t>
      </w:r>
      <w:r w:rsidR="00A45E7D" w:rsidRPr="00CC4340">
        <w:rPr>
          <w:rFonts w:ascii="Arial" w:hAnsi="Arial" w:cs="Arial"/>
          <w:b/>
          <w:sz w:val="28"/>
          <w:szCs w:val="28"/>
        </w:rPr>
        <w:t xml:space="preserve"> 201</w:t>
      </w:r>
      <w:r w:rsidR="008416BC">
        <w:rPr>
          <w:rFonts w:ascii="Arial" w:hAnsi="Arial" w:cs="Arial"/>
          <w:b/>
          <w:sz w:val="28"/>
          <w:szCs w:val="28"/>
        </w:rPr>
        <w:t>9</w:t>
      </w:r>
    </w:p>
    <w:p w14:paraId="1A49825B" w14:textId="77777777" w:rsidR="00803998" w:rsidRPr="001135D6" w:rsidRDefault="00803998" w:rsidP="00803998">
      <w:pPr>
        <w:ind w:left="426" w:hanging="426"/>
        <w:rPr>
          <w:rFonts w:ascii="Arial" w:hAnsi="Arial" w:cs="Arial"/>
          <w:b/>
        </w:rPr>
      </w:pPr>
    </w:p>
    <w:p w14:paraId="111A9495" w14:textId="6ED9F155" w:rsidR="00803998" w:rsidRPr="00CC4340" w:rsidRDefault="00803998" w:rsidP="00803998">
      <w:pPr>
        <w:ind w:left="426" w:hanging="426"/>
        <w:rPr>
          <w:rFonts w:ascii="Arial" w:hAnsi="Arial" w:cs="Arial"/>
          <w:b/>
          <w:sz w:val="28"/>
          <w:szCs w:val="28"/>
        </w:rPr>
      </w:pPr>
      <w:r w:rsidRPr="00CC4340">
        <w:rPr>
          <w:rFonts w:ascii="Arial" w:hAnsi="Arial" w:cs="Arial"/>
          <w:b/>
          <w:sz w:val="28"/>
          <w:szCs w:val="28"/>
        </w:rPr>
        <w:t>Marking Guide</w:t>
      </w:r>
      <w:r w:rsidR="00A45E7D" w:rsidRPr="00CC4340">
        <w:rPr>
          <w:rFonts w:ascii="Arial" w:hAnsi="Arial" w:cs="Arial"/>
          <w:b/>
          <w:sz w:val="28"/>
          <w:szCs w:val="28"/>
        </w:rPr>
        <w:t xml:space="preserve"> </w:t>
      </w:r>
    </w:p>
    <w:p w14:paraId="43C2E275" w14:textId="77777777" w:rsidR="00803998" w:rsidRDefault="00803998" w:rsidP="00803998">
      <w:pPr>
        <w:ind w:left="426" w:hanging="426"/>
        <w:rPr>
          <w:rFonts w:ascii="Arial" w:hAnsi="Arial" w:cs="Arial"/>
        </w:rPr>
      </w:pPr>
    </w:p>
    <w:p w14:paraId="2676838A" w14:textId="64B8B8C6" w:rsidR="00803998" w:rsidRPr="001135D6" w:rsidRDefault="00803998" w:rsidP="00803998">
      <w:pPr>
        <w:ind w:left="426" w:hanging="426"/>
        <w:rPr>
          <w:rFonts w:ascii="Arial" w:hAnsi="Arial" w:cs="Arial"/>
          <w:b/>
        </w:rPr>
      </w:pPr>
      <w:r w:rsidRPr="001135D6">
        <w:rPr>
          <w:rFonts w:ascii="Arial" w:hAnsi="Arial" w:cs="Arial"/>
          <w:b/>
        </w:rPr>
        <w:t xml:space="preserve">Section </w:t>
      </w:r>
      <w:proofErr w:type="gramStart"/>
      <w:r w:rsidRPr="001135D6">
        <w:rPr>
          <w:rFonts w:ascii="Arial" w:hAnsi="Arial" w:cs="Arial"/>
          <w:b/>
        </w:rPr>
        <w:t>1</w:t>
      </w:r>
      <w:r w:rsidR="006E05AD">
        <w:rPr>
          <w:rFonts w:ascii="Arial" w:hAnsi="Arial" w:cs="Arial"/>
          <w:b/>
        </w:rPr>
        <w:t xml:space="preserve">  (</w:t>
      </w:r>
      <w:proofErr w:type="gramEnd"/>
      <w:r w:rsidR="006E05AD">
        <w:rPr>
          <w:rFonts w:ascii="Arial" w:hAnsi="Arial" w:cs="Arial"/>
          <w:b/>
        </w:rPr>
        <w:t>24 marks)</w:t>
      </w:r>
    </w:p>
    <w:p w14:paraId="5255A2F5" w14:textId="77777777" w:rsidR="001135D6" w:rsidRDefault="001135D6" w:rsidP="00803998">
      <w:pPr>
        <w:ind w:left="426" w:hanging="426"/>
        <w:rPr>
          <w:rFonts w:ascii="Arial" w:hAnsi="Arial" w:cs="Arial"/>
        </w:rPr>
      </w:pPr>
    </w:p>
    <w:p w14:paraId="2BA1013A" w14:textId="1C8F3D37" w:rsidR="00803998" w:rsidRDefault="00803998" w:rsidP="00CC4340">
      <w:pPr>
        <w:spacing w:after="40"/>
        <w:ind w:left="567" w:hanging="567"/>
        <w:rPr>
          <w:rFonts w:ascii="Arial" w:hAnsi="Arial" w:cs="Arial"/>
        </w:rPr>
      </w:pPr>
      <w:r>
        <w:rPr>
          <w:rFonts w:ascii="Arial" w:hAnsi="Arial" w:cs="Arial"/>
        </w:rPr>
        <w:t>1</w:t>
      </w:r>
      <w:r>
        <w:rPr>
          <w:rFonts w:ascii="Arial" w:hAnsi="Arial" w:cs="Arial"/>
        </w:rPr>
        <w:tab/>
      </w:r>
      <w:r w:rsidR="00D402DD">
        <w:rPr>
          <w:rFonts w:ascii="Arial" w:hAnsi="Arial" w:cs="Arial"/>
        </w:rPr>
        <w:t>C</w:t>
      </w:r>
    </w:p>
    <w:p w14:paraId="5AB8DB78" w14:textId="7E040B82" w:rsidR="00803998" w:rsidRDefault="00803998" w:rsidP="00CC4340">
      <w:pPr>
        <w:spacing w:after="40"/>
        <w:ind w:left="567" w:hanging="567"/>
        <w:rPr>
          <w:rFonts w:ascii="Arial" w:hAnsi="Arial" w:cs="Arial"/>
        </w:rPr>
      </w:pPr>
      <w:r>
        <w:rPr>
          <w:rFonts w:ascii="Arial" w:hAnsi="Arial" w:cs="Arial"/>
        </w:rPr>
        <w:t>2</w:t>
      </w:r>
      <w:r>
        <w:rPr>
          <w:rFonts w:ascii="Arial" w:hAnsi="Arial" w:cs="Arial"/>
        </w:rPr>
        <w:tab/>
      </w:r>
      <w:r w:rsidR="001D3F1D">
        <w:rPr>
          <w:rFonts w:ascii="Arial" w:hAnsi="Arial" w:cs="Arial"/>
        </w:rPr>
        <w:t>C</w:t>
      </w:r>
    </w:p>
    <w:p w14:paraId="00C87CCA" w14:textId="32751882" w:rsidR="00803998" w:rsidRDefault="00803998" w:rsidP="00CC4340">
      <w:pPr>
        <w:spacing w:after="40"/>
        <w:ind w:left="567" w:hanging="567"/>
        <w:rPr>
          <w:rFonts w:ascii="Arial" w:hAnsi="Arial" w:cs="Arial"/>
        </w:rPr>
      </w:pPr>
      <w:r>
        <w:rPr>
          <w:rFonts w:ascii="Arial" w:hAnsi="Arial" w:cs="Arial"/>
        </w:rPr>
        <w:t>3</w:t>
      </w:r>
      <w:r>
        <w:rPr>
          <w:rFonts w:ascii="Arial" w:hAnsi="Arial" w:cs="Arial"/>
        </w:rPr>
        <w:tab/>
      </w:r>
      <w:r w:rsidR="001D3F1D">
        <w:rPr>
          <w:rFonts w:ascii="Arial" w:hAnsi="Arial" w:cs="Arial"/>
        </w:rPr>
        <w:t>B</w:t>
      </w:r>
    </w:p>
    <w:p w14:paraId="2667FDF8" w14:textId="674B186E" w:rsidR="00803998" w:rsidRDefault="00803998" w:rsidP="00CC4340">
      <w:pPr>
        <w:spacing w:after="40"/>
        <w:ind w:left="567" w:hanging="567"/>
        <w:rPr>
          <w:rFonts w:ascii="Arial" w:hAnsi="Arial" w:cs="Arial"/>
        </w:rPr>
      </w:pPr>
      <w:r>
        <w:rPr>
          <w:rFonts w:ascii="Arial" w:hAnsi="Arial" w:cs="Arial"/>
        </w:rPr>
        <w:t>4</w:t>
      </w:r>
      <w:r>
        <w:rPr>
          <w:rFonts w:ascii="Arial" w:hAnsi="Arial" w:cs="Arial"/>
        </w:rPr>
        <w:tab/>
      </w:r>
      <w:r w:rsidR="000731D3">
        <w:rPr>
          <w:rFonts w:ascii="Arial" w:hAnsi="Arial" w:cs="Arial"/>
        </w:rPr>
        <w:t>A</w:t>
      </w:r>
    </w:p>
    <w:p w14:paraId="7E86C97D" w14:textId="40931F99" w:rsidR="00803998" w:rsidRDefault="00803998" w:rsidP="00CC4340">
      <w:pPr>
        <w:spacing w:after="40"/>
        <w:ind w:left="567" w:hanging="567"/>
        <w:rPr>
          <w:rFonts w:ascii="Arial" w:hAnsi="Arial" w:cs="Arial"/>
        </w:rPr>
      </w:pPr>
      <w:r>
        <w:rPr>
          <w:rFonts w:ascii="Arial" w:hAnsi="Arial" w:cs="Arial"/>
        </w:rPr>
        <w:t>5</w:t>
      </w:r>
      <w:r>
        <w:rPr>
          <w:rFonts w:ascii="Arial" w:hAnsi="Arial" w:cs="Arial"/>
        </w:rPr>
        <w:tab/>
      </w:r>
      <w:r w:rsidR="003864E6">
        <w:rPr>
          <w:rFonts w:ascii="Arial" w:hAnsi="Arial" w:cs="Arial"/>
        </w:rPr>
        <w:t>B</w:t>
      </w:r>
    </w:p>
    <w:p w14:paraId="13ECC72C" w14:textId="12503D9F" w:rsidR="00803998" w:rsidRDefault="00803998" w:rsidP="00CC4340">
      <w:pPr>
        <w:spacing w:after="40"/>
        <w:ind w:left="567" w:hanging="567"/>
        <w:rPr>
          <w:rFonts w:ascii="Arial" w:hAnsi="Arial" w:cs="Arial"/>
        </w:rPr>
      </w:pPr>
      <w:r>
        <w:rPr>
          <w:rFonts w:ascii="Arial" w:hAnsi="Arial" w:cs="Arial"/>
        </w:rPr>
        <w:t>6</w:t>
      </w:r>
      <w:r>
        <w:rPr>
          <w:rFonts w:ascii="Arial" w:hAnsi="Arial" w:cs="Arial"/>
        </w:rPr>
        <w:tab/>
      </w:r>
      <w:r w:rsidR="003864E6">
        <w:rPr>
          <w:rFonts w:ascii="Arial" w:hAnsi="Arial" w:cs="Arial"/>
        </w:rPr>
        <w:t>D</w:t>
      </w:r>
    </w:p>
    <w:p w14:paraId="7DA19D80" w14:textId="0C5563E9" w:rsidR="00803998" w:rsidRDefault="00803998" w:rsidP="00CC4340">
      <w:pPr>
        <w:spacing w:after="40"/>
        <w:ind w:left="567" w:hanging="567"/>
        <w:rPr>
          <w:rFonts w:ascii="Arial" w:hAnsi="Arial" w:cs="Arial"/>
        </w:rPr>
      </w:pPr>
      <w:r>
        <w:rPr>
          <w:rFonts w:ascii="Arial" w:hAnsi="Arial" w:cs="Arial"/>
        </w:rPr>
        <w:t>7</w:t>
      </w:r>
      <w:r>
        <w:rPr>
          <w:rFonts w:ascii="Arial" w:hAnsi="Arial" w:cs="Arial"/>
        </w:rPr>
        <w:tab/>
      </w:r>
      <w:r w:rsidR="008654ED">
        <w:rPr>
          <w:rFonts w:ascii="Arial" w:hAnsi="Arial" w:cs="Arial"/>
        </w:rPr>
        <w:t>C</w:t>
      </w:r>
    </w:p>
    <w:p w14:paraId="3C243262" w14:textId="07A9C097" w:rsidR="00803998" w:rsidRDefault="00803998" w:rsidP="00CC4340">
      <w:pPr>
        <w:spacing w:after="40"/>
        <w:ind w:left="567" w:hanging="567"/>
        <w:rPr>
          <w:rFonts w:ascii="Arial" w:hAnsi="Arial" w:cs="Arial"/>
        </w:rPr>
      </w:pPr>
      <w:r>
        <w:rPr>
          <w:rFonts w:ascii="Arial" w:hAnsi="Arial" w:cs="Arial"/>
        </w:rPr>
        <w:t>8</w:t>
      </w:r>
      <w:r>
        <w:rPr>
          <w:rFonts w:ascii="Arial" w:hAnsi="Arial" w:cs="Arial"/>
        </w:rPr>
        <w:tab/>
      </w:r>
      <w:r w:rsidR="003864E6">
        <w:rPr>
          <w:rFonts w:ascii="Arial" w:hAnsi="Arial" w:cs="Arial"/>
        </w:rPr>
        <w:t>A</w:t>
      </w:r>
    </w:p>
    <w:p w14:paraId="53ADAF3E" w14:textId="27854EA5" w:rsidR="00803998" w:rsidRDefault="00803998" w:rsidP="00CC4340">
      <w:pPr>
        <w:spacing w:after="40"/>
        <w:ind w:left="567" w:hanging="567"/>
        <w:rPr>
          <w:rFonts w:ascii="Arial" w:hAnsi="Arial" w:cs="Arial"/>
        </w:rPr>
      </w:pPr>
      <w:r>
        <w:rPr>
          <w:rFonts w:ascii="Arial" w:hAnsi="Arial" w:cs="Arial"/>
        </w:rPr>
        <w:t>9</w:t>
      </w:r>
      <w:r>
        <w:rPr>
          <w:rFonts w:ascii="Arial" w:hAnsi="Arial" w:cs="Arial"/>
        </w:rPr>
        <w:tab/>
      </w:r>
      <w:r w:rsidR="007646CB">
        <w:rPr>
          <w:rFonts w:ascii="Arial" w:hAnsi="Arial" w:cs="Arial"/>
        </w:rPr>
        <w:t>A</w:t>
      </w:r>
    </w:p>
    <w:p w14:paraId="4928CEF7" w14:textId="2CB8D3CD" w:rsidR="00803998" w:rsidRDefault="00803998" w:rsidP="00CC4340">
      <w:pPr>
        <w:spacing w:after="40"/>
        <w:ind w:left="567" w:hanging="567"/>
        <w:rPr>
          <w:rFonts w:ascii="Arial" w:hAnsi="Arial" w:cs="Arial"/>
        </w:rPr>
      </w:pPr>
      <w:r>
        <w:rPr>
          <w:rFonts w:ascii="Arial" w:hAnsi="Arial" w:cs="Arial"/>
        </w:rPr>
        <w:t>10</w:t>
      </w:r>
      <w:r>
        <w:rPr>
          <w:rFonts w:ascii="Arial" w:hAnsi="Arial" w:cs="Arial"/>
        </w:rPr>
        <w:tab/>
      </w:r>
      <w:r w:rsidR="007646CB">
        <w:rPr>
          <w:rFonts w:ascii="Arial" w:hAnsi="Arial" w:cs="Arial"/>
        </w:rPr>
        <w:t>D</w:t>
      </w:r>
    </w:p>
    <w:p w14:paraId="3D98B3B8" w14:textId="1E0D8E23" w:rsidR="00803998" w:rsidRDefault="00803998" w:rsidP="00CC4340">
      <w:pPr>
        <w:spacing w:after="40"/>
        <w:ind w:left="567" w:hanging="567"/>
        <w:rPr>
          <w:rFonts w:ascii="Arial" w:hAnsi="Arial" w:cs="Arial"/>
        </w:rPr>
      </w:pPr>
      <w:r>
        <w:rPr>
          <w:rFonts w:ascii="Arial" w:hAnsi="Arial" w:cs="Arial"/>
        </w:rPr>
        <w:t>11</w:t>
      </w:r>
      <w:r>
        <w:rPr>
          <w:rFonts w:ascii="Arial" w:hAnsi="Arial" w:cs="Arial"/>
        </w:rPr>
        <w:tab/>
      </w:r>
      <w:r w:rsidR="004A144D">
        <w:rPr>
          <w:rFonts w:ascii="Arial" w:hAnsi="Arial" w:cs="Arial"/>
        </w:rPr>
        <w:t>C</w:t>
      </w:r>
    </w:p>
    <w:p w14:paraId="26337974" w14:textId="300F6C1E" w:rsidR="00803998" w:rsidRDefault="00803998" w:rsidP="00CC4340">
      <w:pPr>
        <w:spacing w:after="40"/>
        <w:ind w:left="567" w:hanging="567"/>
        <w:rPr>
          <w:rFonts w:ascii="Arial" w:hAnsi="Arial" w:cs="Arial"/>
        </w:rPr>
      </w:pPr>
      <w:r>
        <w:rPr>
          <w:rFonts w:ascii="Arial" w:hAnsi="Arial" w:cs="Arial"/>
        </w:rPr>
        <w:t>12</w:t>
      </w:r>
      <w:r>
        <w:rPr>
          <w:rFonts w:ascii="Arial" w:hAnsi="Arial" w:cs="Arial"/>
        </w:rPr>
        <w:tab/>
      </w:r>
      <w:r w:rsidR="000731D3">
        <w:rPr>
          <w:rFonts w:ascii="Arial" w:hAnsi="Arial" w:cs="Arial"/>
        </w:rPr>
        <w:t>B</w:t>
      </w:r>
    </w:p>
    <w:p w14:paraId="1FC7284A" w14:textId="6B5BB353" w:rsidR="00803998" w:rsidRDefault="00803998" w:rsidP="00CC4340">
      <w:pPr>
        <w:spacing w:after="40"/>
        <w:ind w:left="567" w:hanging="567"/>
        <w:rPr>
          <w:rFonts w:ascii="Arial" w:hAnsi="Arial" w:cs="Arial"/>
        </w:rPr>
      </w:pPr>
      <w:r>
        <w:rPr>
          <w:rFonts w:ascii="Arial" w:hAnsi="Arial" w:cs="Arial"/>
        </w:rPr>
        <w:t>13</w:t>
      </w:r>
      <w:r>
        <w:rPr>
          <w:rFonts w:ascii="Arial" w:hAnsi="Arial" w:cs="Arial"/>
        </w:rPr>
        <w:tab/>
      </w:r>
      <w:r w:rsidR="007646CB">
        <w:rPr>
          <w:rFonts w:ascii="Arial" w:hAnsi="Arial" w:cs="Arial"/>
        </w:rPr>
        <w:t>B</w:t>
      </w:r>
    </w:p>
    <w:p w14:paraId="36616DDC" w14:textId="425B8F9F" w:rsidR="00803998" w:rsidRDefault="00803998" w:rsidP="00CC4340">
      <w:pPr>
        <w:spacing w:after="40"/>
        <w:ind w:left="567" w:hanging="567"/>
        <w:rPr>
          <w:rFonts w:ascii="Arial" w:hAnsi="Arial" w:cs="Arial"/>
        </w:rPr>
      </w:pPr>
      <w:r>
        <w:rPr>
          <w:rFonts w:ascii="Arial" w:hAnsi="Arial" w:cs="Arial"/>
        </w:rPr>
        <w:t>14</w:t>
      </w:r>
      <w:r>
        <w:rPr>
          <w:rFonts w:ascii="Arial" w:hAnsi="Arial" w:cs="Arial"/>
        </w:rPr>
        <w:tab/>
      </w:r>
      <w:r w:rsidR="007646CB">
        <w:rPr>
          <w:rFonts w:ascii="Arial" w:hAnsi="Arial" w:cs="Arial"/>
        </w:rPr>
        <w:t>D</w:t>
      </w:r>
    </w:p>
    <w:p w14:paraId="52C055A1" w14:textId="5C26D4F0" w:rsidR="00803998" w:rsidRDefault="00803998" w:rsidP="00CC4340">
      <w:pPr>
        <w:spacing w:after="40"/>
        <w:ind w:left="567" w:hanging="567"/>
        <w:rPr>
          <w:rFonts w:ascii="Arial" w:hAnsi="Arial" w:cs="Arial"/>
        </w:rPr>
      </w:pPr>
      <w:r>
        <w:rPr>
          <w:rFonts w:ascii="Arial" w:hAnsi="Arial" w:cs="Arial"/>
        </w:rPr>
        <w:t>15</w:t>
      </w:r>
      <w:r>
        <w:rPr>
          <w:rFonts w:ascii="Arial" w:hAnsi="Arial" w:cs="Arial"/>
        </w:rPr>
        <w:tab/>
      </w:r>
      <w:r w:rsidR="008875D7">
        <w:rPr>
          <w:rFonts w:ascii="Arial" w:hAnsi="Arial" w:cs="Arial"/>
        </w:rPr>
        <w:t>C</w:t>
      </w:r>
      <w:bookmarkStart w:id="0" w:name="_GoBack"/>
      <w:bookmarkEnd w:id="0"/>
    </w:p>
    <w:p w14:paraId="37A1F0FB" w14:textId="0C06D4A4" w:rsidR="00803998" w:rsidRDefault="00803998" w:rsidP="00CC4340">
      <w:pPr>
        <w:spacing w:after="40"/>
        <w:ind w:left="567" w:hanging="567"/>
        <w:rPr>
          <w:rFonts w:ascii="Arial" w:hAnsi="Arial" w:cs="Arial"/>
        </w:rPr>
      </w:pPr>
      <w:r>
        <w:rPr>
          <w:rFonts w:ascii="Arial" w:hAnsi="Arial" w:cs="Arial"/>
        </w:rPr>
        <w:t>16</w:t>
      </w:r>
      <w:r>
        <w:rPr>
          <w:rFonts w:ascii="Arial" w:hAnsi="Arial" w:cs="Arial"/>
        </w:rPr>
        <w:tab/>
      </w:r>
      <w:r w:rsidR="007646CB">
        <w:rPr>
          <w:rFonts w:ascii="Arial" w:hAnsi="Arial" w:cs="Arial"/>
        </w:rPr>
        <w:t>B</w:t>
      </w:r>
    </w:p>
    <w:p w14:paraId="5AA6B1D0" w14:textId="4CD25A68" w:rsidR="00803998" w:rsidRDefault="00803998" w:rsidP="00CC4340">
      <w:pPr>
        <w:spacing w:after="40"/>
        <w:ind w:left="567" w:hanging="567"/>
        <w:rPr>
          <w:rFonts w:ascii="Arial" w:hAnsi="Arial" w:cs="Arial"/>
        </w:rPr>
      </w:pPr>
      <w:r>
        <w:rPr>
          <w:rFonts w:ascii="Arial" w:hAnsi="Arial" w:cs="Arial"/>
        </w:rPr>
        <w:t>17</w:t>
      </w:r>
      <w:r>
        <w:rPr>
          <w:rFonts w:ascii="Arial" w:hAnsi="Arial" w:cs="Arial"/>
        </w:rPr>
        <w:tab/>
      </w:r>
      <w:r w:rsidR="007646CB">
        <w:rPr>
          <w:rFonts w:ascii="Arial" w:hAnsi="Arial" w:cs="Arial"/>
        </w:rPr>
        <w:t>D</w:t>
      </w:r>
    </w:p>
    <w:p w14:paraId="4800503A" w14:textId="2C2CBA6A" w:rsidR="00803998" w:rsidRDefault="00617937" w:rsidP="00CC4340">
      <w:pPr>
        <w:spacing w:after="40"/>
        <w:ind w:left="567" w:hanging="567"/>
        <w:rPr>
          <w:rFonts w:ascii="Arial" w:hAnsi="Arial" w:cs="Arial"/>
        </w:rPr>
      </w:pPr>
      <w:r>
        <w:rPr>
          <w:rFonts w:ascii="Arial" w:hAnsi="Arial" w:cs="Arial"/>
        </w:rPr>
        <w:t>18</w:t>
      </w:r>
      <w:r>
        <w:rPr>
          <w:rFonts w:ascii="Arial" w:hAnsi="Arial" w:cs="Arial"/>
        </w:rPr>
        <w:tab/>
      </w:r>
      <w:r w:rsidR="008C4CC7">
        <w:rPr>
          <w:rFonts w:ascii="Arial" w:hAnsi="Arial" w:cs="Arial"/>
        </w:rPr>
        <w:t>A</w:t>
      </w:r>
    </w:p>
    <w:p w14:paraId="4F12AED7" w14:textId="5E17ECD3" w:rsidR="00803998" w:rsidRDefault="00803998" w:rsidP="00CC4340">
      <w:pPr>
        <w:spacing w:after="40"/>
        <w:ind w:left="567" w:hanging="567"/>
        <w:rPr>
          <w:rFonts w:ascii="Arial" w:hAnsi="Arial" w:cs="Arial"/>
        </w:rPr>
      </w:pPr>
      <w:r>
        <w:rPr>
          <w:rFonts w:ascii="Arial" w:hAnsi="Arial" w:cs="Arial"/>
        </w:rPr>
        <w:t>19</w:t>
      </w:r>
      <w:r>
        <w:rPr>
          <w:rFonts w:ascii="Arial" w:hAnsi="Arial" w:cs="Arial"/>
        </w:rPr>
        <w:tab/>
      </w:r>
      <w:r w:rsidR="007646CB">
        <w:rPr>
          <w:rFonts w:ascii="Arial" w:hAnsi="Arial" w:cs="Arial"/>
        </w:rPr>
        <w:t>D</w:t>
      </w:r>
    </w:p>
    <w:p w14:paraId="1ACA4BEB" w14:textId="361529AA" w:rsidR="00803998" w:rsidRDefault="00803998" w:rsidP="00CC4340">
      <w:pPr>
        <w:spacing w:after="40"/>
        <w:ind w:left="567" w:hanging="567"/>
        <w:rPr>
          <w:rFonts w:ascii="Arial" w:hAnsi="Arial" w:cs="Arial"/>
        </w:rPr>
      </w:pPr>
      <w:r>
        <w:rPr>
          <w:rFonts w:ascii="Arial" w:hAnsi="Arial" w:cs="Arial"/>
        </w:rPr>
        <w:t>20</w:t>
      </w:r>
      <w:r>
        <w:rPr>
          <w:rFonts w:ascii="Arial" w:hAnsi="Arial" w:cs="Arial"/>
        </w:rPr>
        <w:tab/>
      </w:r>
      <w:r w:rsidR="007646CB">
        <w:rPr>
          <w:rFonts w:ascii="Arial" w:hAnsi="Arial" w:cs="Arial"/>
        </w:rPr>
        <w:t>C</w:t>
      </w:r>
    </w:p>
    <w:p w14:paraId="5DCF39BB" w14:textId="550A99D7" w:rsidR="00803998" w:rsidRDefault="00803998" w:rsidP="00CC4340">
      <w:pPr>
        <w:spacing w:after="40"/>
        <w:ind w:left="567" w:hanging="567"/>
        <w:rPr>
          <w:rFonts w:ascii="Arial" w:hAnsi="Arial" w:cs="Arial"/>
        </w:rPr>
      </w:pPr>
      <w:r>
        <w:rPr>
          <w:rFonts w:ascii="Arial" w:hAnsi="Arial" w:cs="Arial"/>
        </w:rPr>
        <w:t>21</w:t>
      </w:r>
      <w:r w:rsidR="000A7206">
        <w:rPr>
          <w:rFonts w:ascii="Arial" w:hAnsi="Arial" w:cs="Arial"/>
        </w:rPr>
        <w:tab/>
      </w:r>
      <w:r w:rsidR="007646CB">
        <w:rPr>
          <w:rFonts w:ascii="Arial" w:hAnsi="Arial" w:cs="Arial"/>
        </w:rPr>
        <w:t>A</w:t>
      </w:r>
    </w:p>
    <w:p w14:paraId="3715C3BF" w14:textId="6B269A88" w:rsidR="000A7206" w:rsidRDefault="000A7206" w:rsidP="00CC4340">
      <w:pPr>
        <w:spacing w:after="40"/>
        <w:ind w:left="567" w:hanging="567"/>
        <w:rPr>
          <w:rFonts w:ascii="Arial" w:hAnsi="Arial" w:cs="Arial"/>
        </w:rPr>
      </w:pPr>
      <w:r>
        <w:rPr>
          <w:rFonts w:ascii="Arial" w:hAnsi="Arial" w:cs="Arial"/>
        </w:rPr>
        <w:t>22</w:t>
      </w:r>
      <w:r>
        <w:rPr>
          <w:rFonts w:ascii="Arial" w:hAnsi="Arial" w:cs="Arial"/>
        </w:rPr>
        <w:tab/>
      </w:r>
      <w:r w:rsidR="007646CB">
        <w:rPr>
          <w:rFonts w:ascii="Arial" w:hAnsi="Arial" w:cs="Arial"/>
        </w:rPr>
        <w:t>D</w:t>
      </w:r>
    </w:p>
    <w:p w14:paraId="1070F5FE" w14:textId="6E9D7C98" w:rsidR="00365423" w:rsidRDefault="000A7206" w:rsidP="00365423">
      <w:pPr>
        <w:spacing w:after="40"/>
        <w:ind w:left="567" w:hanging="567"/>
        <w:rPr>
          <w:rFonts w:ascii="Arial" w:hAnsi="Arial" w:cs="Arial"/>
        </w:rPr>
      </w:pPr>
      <w:r>
        <w:rPr>
          <w:rFonts w:ascii="Arial" w:hAnsi="Arial" w:cs="Arial"/>
        </w:rPr>
        <w:t>23</w:t>
      </w:r>
      <w:r>
        <w:rPr>
          <w:rFonts w:ascii="Arial" w:hAnsi="Arial" w:cs="Arial"/>
        </w:rPr>
        <w:tab/>
      </w:r>
      <w:r w:rsidR="007646CB">
        <w:rPr>
          <w:rFonts w:ascii="Arial" w:hAnsi="Arial" w:cs="Arial"/>
        </w:rPr>
        <w:t>A</w:t>
      </w:r>
    </w:p>
    <w:p w14:paraId="342D4E7F" w14:textId="6554F088" w:rsidR="000A7206" w:rsidRDefault="000A7206" w:rsidP="00CC4340">
      <w:pPr>
        <w:spacing w:after="40"/>
        <w:ind w:left="567" w:hanging="567"/>
        <w:rPr>
          <w:rFonts w:ascii="Arial" w:hAnsi="Arial" w:cs="Arial"/>
        </w:rPr>
      </w:pPr>
      <w:r>
        <w:rPr>
          <w:rFonts w:ascii="Arial" w:hAnsi="Arial" w:cs="Arial"/>
        </w:rPr>
        <w:t>24</w:t>
      </w:r>
      <w:r>
        <w:rPr>
          <w:rFonts w:ascii="Arial" w:hAnsi="Arial" w:cs="Arial"/>
        </w:rPr>
        <w:tab/>
      </w:r>
      <w:r w:rsidR="007646CB">
        <w:rPr>
          <w:rFonts w:ascii="Arial" w:hAnsi="Arial" w:cs="Arial"/>
        </w:rPr>
        <w:t>B</w:t>
      </w:r>
    </w:p>
    <w:p w14:paraId="20FACA72" w14:textId="77777777" w:rsidR="00365423" w:rsidRDefault="00365423" w:rsidP="00CC4340">
      <w:pPr>
        <w:spacing w:after="40"/>
        <w:ind w:left="567" w:hanging="567"/>
        <w:rPr>
          <w:rFonts w:ascii="Arial" w:hAnsi="Arial" w:cs="Arial"/>
        </w:rPr>
      </w:pPr>
    </w:p>
    <w:p w14:paraId="1881F7BB" w14:textId="77777777" w:rsidR="00F8478B" w:rsidRDefault="00F8478B" w:rsidP="00775C87">
      <w:pPr>
        <w:ind w:left="426" w:hanging="426"/>
        <w:rPr>
          <w:rFonts w:ascii="Arial" w:hAnsi="Arial" w:cs="Arial"/>
          <w:b/>
        </w:rPr>
      </w:pPr>
    </w:p>
    <w:p w14:paraId="00AF3BB5" w14:textId="77777777" w:rsidR="00F8478B" w:rsidRDefault="00F8478B" w:rsidP="00775C87">
      <w:pPr>
        <w:ind w:left="426" w:hanging="426"/>
        <w:rPr>
          <w:rFonts w:ascii="Arial" w:hAnsi="Arial" w:cs="Arial"/>
          <w:b/>
        </w:rPr>
      </w:pPr>
    </w:p>
    <w:p w14:paraId="4654E0F5" w14:textId="4D098139" w:rsidR="00775C87" w:rsidRPr="001135D6" w:rsidRDefault="00775C87" w:rsidP="00775C87">
      <w:pPr>
        <w:ind w:left="426" w:hanging="426"/>
        <w:rPr>
          <w:rFonts w:ascii="Arial" w:hAnsi="Arial" w:cs="Arial"/>
          <w:b/>
        </w:rPr>
      </w:pPr>
      <w:r w:rsidRPr="001135D6">
        <w:rPr>
          <w:rFonts w:ascii="Arial" w:hAnsi="Arial" w:cs="Arial"/>
          <w:b/>
        </w:rPr>
        <w:lastRenderedPageBreak/>
        <w:t xml:space="preserve">Section </w:t>
      </w:r>
      <w:proofErr w:type="gramStart"/>
      <w:r w:rsidRPr="001135D6">
        <w:rPr>
          <w:rFonts w:ascii="Arial" w:hAnsi="Arial" w:cs="Arial"/>
          <w:b/>
        </w:rPr>
        <w:t>2</w:t>
      </w:r>
      <w:r w:rsidR="006E05AD">
        <w:rPr>
          <w:rFonts w:ascii="Arial" w:hAnsi="Arial" w:cs="Arial"/>
          <w:b/>
        </w:rPr>
        <w:t xml:space="preserve">  (</w:t>
      </w:r>
      <w:proofErr w:type="gramEnd"/>
      <w:r w:rsidR="006E05AD">
        <w:rPr>
          <w:rFonts w:ascii="Arial" w:hAnsi="Arial" w:cs="Arial"/>
          <w:b/>
        </w:rPr>
        <w:t>36 marks)</w:t>
      </w:r>
    </w:p>
    <w:p w14:paraId="04342BD7" w14:textId="77777777" w:rsidR="00E94343" w:rsidRDefault="00E94343" w:rsidP="00775C87">
      <w:pPr>
        <w:ind w:left="426" w:hanging="426"/>
        <w:rPr>
          <w:rFonts w:ascii="Arial" w:hAnsi="Arial" w:cs="Arial"/>
          <w:b/>
        </w:rPr>
      </w:pPr>
    </w:p>
    <w:p w14:paraId="4291D409" w14:textId="3D491081" w:rsidR="00780793" w:rsidRPr="001135D6" w:rsidRDefault="00780793" w:rsidP="00775C87">
      <w:pPr>
        <w:ind w:left="426" w:hanging="426"/>
        <w:rPr>
          <w:rFonts w:ascii="Arial" w:hAnsi="Arial" w:cs="Arial"/>
          <w:b/>
        </w:rPr>
      </w:pPr>
      <w:r w:rsidRPr="001135D6">
        <w:rPr>
          <w:rFonts w:ascii="Arial" w:hAnsi="Arial" w:cs="Arial"/>
          <w:b/>
        </w:rPr>
        <w:t xml:space="preserve">Question </w:t>
      </w:r>
      <w:r w:rsidR="00C73ED6">
        <w:rPr>
          <w:rFonts w:ascii="Arial" w:hAnsi="Arial" w:cs="Arial"/>
          <w:b/>
        </w:rPr>
        <w:t>25</w:t>
      </w:r>
      <w:proofErr w:type="gramStart"/>
      <w:r w:rsidR="004B1ACD">
        <w:rPr>
          <w:rFonts w:ascii="Arial" w:hAnsi="Arial" w:cs="Arial"/>
          <w:b/>
        </w:rPr>
        <w:tab/>
        <w:t xml:space="preserve">  (</w:t>
      </w:r>
      <w:proofErr w:type="gramEnd"/>
      <w:r w:rsidR="00C73ED6">
        <w:rPr>
          <w:rFonts w:ascii="Arial" w:hAnsi="Arial" w:cs="Arial"/>
          <w:b/>
        </w:rPr>
        <w:t>12</w:t>
      </w:r>
      <w:r w:rsidR="004B1ACD">
        <w:rPr>
          <w:rFonts w:ascii="Arial" w:hAnsi="Arial" w:cs="Arial"/>
          <w:b/>
        </w:rPr>
        <w:t xml:space="preserve"> marks)</w:t>
      </w:r>
    </w:p>
    <w:p w14:paraId="41D94D66" w14:textId="6F8032AF" w:rsidR="002876D4" w:rsidRDefault="00775C87" w:rsidP="00775C87">
      <w:pPr>
        <w:ind w:left="426" w:hanging="426"/>
        <w:rPr>
          <w:rFonts w:ascii="Arial" w:hAnsi="Arial" w:cs="Arial"/>
        </w:rPr>
      </w:pPr>
      <w:r>
        <w:rPr>
          <w:rFonts w:ascii="Arial" w:hAnsi="Arial" w:cs="Arial"/>
        </w:rPr>
        <w:t xml:space="preserve"> </w:t>
      </w:r>
    </w:p>
    <w:tbl>
      <w:tblPr>
        <w:tblStyle w:val="TableGrid"/>
        <w:tblW w:w="0" w:type="auto"/>
        <w:tblInd w:w="137" w:type="dxa"/>
        <w:tblLook w:val="04A0" w:firstRow="1" w:lastRow="0" w:firstColumn="1" w:lastColumn="0" w:noHBand="0" w:noVBand="1"/>
      </w:tblPr>
      <w:tblGrid>
        <w:gridCol w:w="7796"/>
        <w:gridCol w:w="1560"/>
      </w:tblGrid>
      <w:tr w:rsidR="0054502C" w:rsidRPr="00722488" w14:paraId="5B90A813" w14:textId="77777777" w:rsidTr="009B1B65">
        <w:trPr>
          <w:trHeight w:val="1680"/>
        </w:trPr>
        <w:tc>
          <w:tcPr>
            <w:tcW w:w="7796" w:type="dxa"/>
          </w:tcPr>
          <w:p w14:paraId="445C9846" w14:textId="07C8591F" w:rsidR="00722488" w:rsidRDefault="00756016" w:rsidP="00AE3720">
            <w:pPr>
              <w:tabs>
                <w:tab w:val="left" w:pos="283"/>
              </w:tabs>
              <w:spacing w:before="120"/>
              <w:rPr>
                <w:rFonts w:ascii="Arial" w:hAnsi="Arial" w:cs="Arial"/>
              </w:rPr>
            </w:pPr>
            <w:r w:rsidRPr="0054502C">
              <w:rPr>
                <w:rFonts w:ascii="Arial" w:hAnsi="Arial" w:cs="Arial"/>
              </w:rPr>
              <w:t>a</w:t>
            </w:r>
            <w:r w:rsidR="00AE3720">
              <w:rPr>
                <w:rFonts w:ascii="Arial" w:hAnsi="Arial" w:cs="Arial"/>
              </w:rPr>
              <w:t xml:space="preserve">. </w:t>
            </w:r>
            <w:proofErr w:type="spellStart"/>
            <w:r w:rsidR="008416BC">
              <w:rPr>
                <w:rFonts w:ascii="Arial" w:hAnsi="Arial" w:cs="Arial"/>
              </w:rPr>
              <w:t>i</w:t>
            </w:r>
            <w:proofErr w:type="spellEnd"/>
            <w:r w:rsidR="008416BC">
              <w:rPr>
                <w:rFonts w:ascii="Arial" w:hAnsi="Arial" w:cs="Arial"/>
              </w:rPr>
              <w:t xml:space="preserve">. </w:t>
            </w:r>
            <w:r w:rsidR="00BF25D6">
              <w:rPr>
                <w:rFonts w:ascii="Arial" w:hAnsi="Arial" w:cs="Arial"/>
              </w:rPr>
              <w:t>2012</w:t>
            </w:r>
          </w:p>
          <w:p w14:paraId="265BE235" w14:textId="77777777" w:rsidR="008416BC" w:rsidRDefault="00BF25D6" w:rsidP="00AE3720">
            <w:pPr>
              <w:tabs>
                <w:tab w:val="left" w:pos="283"/>
              </w:tabs>
              <w:spacing w:before="120"/>
              <w:rPr>
                <w:rFonts w:ascii="Arial" w:hAnsi="Arial" w:cs="Arial"/>
                <w:lang w:val="en-AU"/>
              </w:rPr>
            </w:pPr>
            <w:r>
              <w:rPr>
                <w:rFonts w:ascii="Arial" w:hAnsi="Arial" w:cs="Arial"/>
                <w:lang w:val="en-AU"/>
              </w:rPr>
              <w:t xml:space="preserve">   Reason: Mining boom</w:t>
            </w:r>
          </w:p>
          <w:p w14:paraId="7A19A053" w14:textId="59EE98D6" w:rsidR="00BF25D6" w:rsidRDefault="0052407F" w:rsidP="00AE3720">
            <w:pPr>
              <w:tabs>
                <w:tab w:val="left" w:pos="283"/>
              </w:tabs>
              <w:spacing w:before="120"/>
              <w:rPr>
                <w:rFonts w:ascii="Arial" w:hAnsi="Arial" w:cs="Arial"/>
                <w:lang w:val="en-AU"/>
              </w:rPr>
            </w:pPr>
            <w:r>
              <w:rPr>
                <w:rFonts w:ascii="Arial" w:hAnsi="Arial" w:cs="Arial"/>
                <w:lang w:val="en-AU"/>
              </w:rPr>
              <w:t xml:space="preserve">a. </w:t>
            </w:r>
            <w:r w:rsidR="00BF25D6">
              <w:rPr>
                <w:rFonts w:ascii="Arial" w:hAnsi="Arial" w:cs="Arial"/>
                <w:lang w:val="en-AU"/>
              </w:rPr>
              <w:t>ii. Annual:  1.8%</w:t>
            </w:r>
            <w:r>
              <w:rPr>
                <w:rFonts w:ascii="Arial" w:hAnsi="Arial" w:cs="Arial"/>
                <w:lang w:val="en-AU"/>
              </w:rPr>
              <w:t xml:space="preserve"> (+/- 0.1)</w:t>
            </w:r>
          </w:p>
          <w:p w14:paraId="67282922" w14:textId="14AFD95C" w:rsidR="00BF25D6" w:rsidRPr="00AE3720" w:rsidRDefault="00BF25D6" w:rsidP="00AE3720">
            <w:pPr>
              <w:tabs>
                <w:tab w:val="left" w:pos="283"/>
              </w:tabs>
              <w:spacing w:before="120"/>
              <w:rPr>
                <w:rFonts w:ascii="Arial" w:hAnsi="Arial" w:cs="Arial"/>
                <w:lang w:val="en-AU"/>
              </w:rPr>
            </w:pPr>
            <w:r>
              <w:rPr>
                <w:rFonts w:ascii="Arial" w:hAnsi="Arial" w:cs="Arial"/>
                <w:lang w:val="en-AU"/>
              </w:rPr>
              <w:t xml:space="preserve">   Quarterly: 0.</w:t>
            </w:r>
            <w:r w:rsidR="0052407F">
              <w:rPr>
                <w:rFonts w:ascii="Arial" w:hAnsi="Arial" w:cs="Arial"/>
                <w:lang w:val="en-AU"/>
              </w:rPr>
              <w:t>4 (accept 0.3 but not 0.5)</w:t>
            </w:r>
          </w:p>
        </w:tc>
        <w:tc>
          <w:tcPr>
            <w:tcW w:w="1560" w:type="dxa"/>
          </w:tcPr>
          <w:p w14:paraId="481ED7EA" w14:textId="0F639D3D" w:rsidR="00722488" w:rsidRPr="0054502C" w:rsidRDefault="00722488" w:rsidP="00297B2A">
            <w:pPr>
              <w:spacing w:before="120"/>
              <w:rPr>
                <w:rFonts w:ascii="Arial" w:hAnsi="Arial" w:cs="Arial"/>
              </w:rPr>
            </w:pPr>
            <w:r w:rsidRPr="0054502C">
              <w:rPr>
                <w:rFonts w:ascii="Arial" w:hAnsi="Arial" w:cs="Arial"/>
              </w:rPr>
              <w:t>1 mark</w:t>
            </w:r>
          </w:p>
          <w:p w14:paraId="34D7DA03" w14:textId="3B4C6AE9" w:rsidR="003301FF" w:rsidRDefault="008416BC" w:rsidP="00BF25D6">
            <w:pPr>
              <w:spacing w:before="120"/>
              <w:rPr>
                <w:rFonts w:ascii="Arial" w:hAnsi="Arial" w:cs="Arial"/>
              </w:rPr>
            </w:pPr>
            <w:r>
              <w:rPr>
                <w:rFonts w:ascii="Arial" w:hAnsi="Arial" w:cs="Arial"/>
              </w:rPr>
              <w:t>1 mark</w:t>
            </w:r>
          </w:p>
          <w:p w14:paraId="49130B1C" w14:textId="77777777" w:rsidR="008416BC" w:rsidRDefault="008416BC" w:rsidP="00BF25D6">
            <w:pPr>
              <w:spacing w:before="120"/>
              <w:rPr>
                <w:rFonts w:ascii="Arial" w:hAnsi="Arial" w:cs="Arial"/>
              </w:rPr>
            </w:pPr>
            <w:r>
              <w:rPr>
                <w:rFonts w:ascii="Arial" w:hAnsi="Arial" w:cs="Arial"/>
              </w:rPr>
              <w:t>1 mark</w:t>
            </w:r>
          </w:p>
          <w:p w14:paraId="0ABEFA30" w14:textId="685DBA23" w:rsidR="00BF25D6" w:rsidRPr="0054502C" w:rsidRDefault="00BF25D6" w:rsidP="00297B2A">
            <w:pPr>
              <w:spacing w:before="120"/>
              <w:rPr>
                <w:rFonts w:ascii="Arial" w:hAnsi="Arial" w:cs="Arial"/>
              </w:rPr>
            </w:pPr>
            <w:r>
              <w:rPr>
                <w:rFonts w:ascii="Arial" w:hAnsi="Arial" w:cs="Arial"/>
              </w:rPr>
              <w:t>1</w:t>
            </w:r>
            <w:r w:rsidR="00D263C3">
              <w:rPr>
                <w:rFonts w:ascii="Arial" w:hAnsi="Arial" w:cs="Arial"/>
              </w:rPr>
              <w:t xml:space="preserve"> </w:t>
            </w:r>
            <w:r>
              <w:rPr>
                <w:rFonts w:ascii="Arial" w:hAnsi="Arial" w:cs="Arial"/>
              </w:rPr>
              <w:t>mark</w:t>
            </w:r>
          </w:p>
        </w:tc>
      </w:tr>
      <w:tr w:rsidR="0054502C" w:rsidRPr="00722488" w14:paraId="5CBF9605" w14:textId="77777777" w:rsidTr="00AD5E21">
        <w:trPr>
          <w:trHeight w:val="2257"/>
        </w:trPr>
        <w:tc>
          <w:tcPr>
            <w:tcW w:w="7796" w:type="dxa"/>
          </w:tcPr>
          <w:p w14:paraId="2C9AB8A8" w14:textId="77777777" w:rsidR="00AD5E21" w:rsidRDefault="00FC692E" w:rsidP="00BF25D6">
            <w:pPr>
              <w:spacing w:before="120"/>
              <w:rPr>
                <w:rFonts w:ascii="Arial" w:hAnsi="Arial" w:cs="Arial"/>
                <w:lang w:val="en-AU"/>
              </w:rPr>
            </w:pPr>
            <w:r w:rsidRPr="0054502C">
              <w:rPr>
                <w:rFonts w:ascii="Arial" w:hAnsi="Arial" w:cs="Arial"/>
              </w:rPr>
              <w:t>b</w:t>
            </w:r>
            <w:r w:rsidR="00722488" w:rsidRPr="0054502C">
              <w:rPr>
                <w:rFonts w:ascii="Arial" w:hAnsi="Arial" w:cs="Arial"/>
              </w:rPr>
              <w:t xml:space="preserve">. </w:t>
            </w:r>
            <w:r w:rsidR="00BF25D6">
              <w:rPr>
                <w:rFonts w:ascii="Arial" w:hAnsi="Arial" w:cs="Arial"/>
                <w:lang w:val="en-AU"/>
              </w:rPr>
              <w:t xml:space="preserve">The decline was due to </w:t>
            </w:r>
          </w:p>
          <w:p w14:paraId="5778608A" w14:textId="133C9486" w:rsidR="00AD5E21" w:rsidRDefault="00AD5E21" w:rsidP="00BF25D6">
            <w:pPr>
              <w:spacing w:before="120"/>
              <w:rPr>
                <w:rFonts w:ascii="Arial" w:hAnsi="Arial" w:cs="Arial"/>
                <w:lang w:val="en-AU"/>
              </w:rPr>
            </w:pPr>
            <w:r>
              <w:rPr>
                <w:rFonts w:ascii="Arial" w:hAnsi="Arial" w:cs="Arial"/>
                <w:lang w:val="en-AU"/>
              </w:rPr>
              <w:t>1. R</w:t>
            </w:r>
            <w:r w:rsidR="00BF25D6">
              <w:rPr>
                <w:rFonts w:ascii="Arial" w:hAnsi="Arial" w:cs="Arial"/>
                <w:lang w:val="en-AU"/>
              </w:rPr>
              <w:t>educed growth of consumption</w:t>
            </w:r>
            <w:r w:rsidR="004465D8">
              <w:rPr>
                <w:rFonts w:ascii="Arial" w:hAnsi="Arial" w:cs="Arial"/>
                <w:lang w:val="en-AU"/>
              </w:rPr>
              <w:t xml:space="preserve"> (C)</w:t>
            </w:r>
            <w:r w:rsidR="00BF25D6">
              <w:rPr>
                <w:rFonts w:ascii="Arial" w:hAnsi="Arial" w:cs="Arial"/>
                <w:lang w:val="en-AU"/>
              </w:rPr>
              <w:t xml:space="preserve"> </w:t>
            </w:r>
            <w:r>
              <w:rPr>
                <w:rFonts w:ascii="Arial" w:hAnsi="Arial" w:cs="Arial"/>
                <w:lang w:val="en-AU"/>
              </w:rPr>
              <w:t>– due to fall in house prices reducing household wealth &amp; subdued growth in wages</w:t>
            </w:r>
          </w:p>
          <w:p w14:paraId="760E4C34" w14:textId="3520E7D9" w:rsidR="00AD5E21" w:rsidRDefault="00AD5E21" w:rsidP="00BF25D6">
            <w:pPr>
              <w:spacing w:before="120"/>
              <w:rPr>
                <w:rFonts w:ascii="Arial" w:hAnsi="Arial" w:cs="Arial"/>
                <w:lang w:val="en-AU"/>
              </w:rPr>
            </w:pPr>
            <w:r>
              <w:rPr>
                <w:rFonts w:ascii="Arial" w:hAnsi="Arial" w:cs="Arial"/>
                <w:lang w:val="en-AU"/>
              </w:rPr>
              <w:t>2. Decline in</w:t>
            </w:r>
            <w:r w:rsidR="00BF25D6">
              <w:rPr>
                <w:rFonts w:ascii="Arial" w:hAnsi="Arial" w:cs="Arial"/>
                <w:lang w:val="en-AU"/>
              </w:rPr>
              <w:t xml:space="preserve"> investment</w:t>
            </w:r>
            <w:r w:rsidR="004465D8">
              <w:rPr>
                <w:rFonts w:ascii="Arial" w:hAnsi="Arial" w:cs="Arial"/>
                <w:lang w:val="en-AU"/>
              </w:rPr>
              <w:t xml:space="preserve"> (I)</w:t>
            </w:r>
            <w:r>
              <w:rPr>
                <w:rFonts w:ascii="Arial" w:hAnsi="Arial" w:cs="Arial"/>
                <w:lang w:val="en-AU"/>
              </w:rPr>
              <w:t xml:space="preserve"> </w:t>
            </w:r>
            <w:r w:rsidR="004465D8">
              <w:rPr>
                <w:rFonts w:ascii="Arial" w:hAnsi="Arial" w:cs="Arial"/>
                <w:lang w:val="en-AU"/>
              </w:rPr>
              <w:t xml:space="preserve">– </w:t>
            </w:r>
            <w:r>
              <w:rPr>
                <w:rFonts w:ascii="Arial" w:hAnsi="Arial" w:cs="Arial"/>
                <w:lang w:val="en-AU"/>
              </w:rPr>
              <w:t>due to fall in mining investment; fall in business confidence (uncertain global outlook)</w:t>
            </w:r>
          </w:p>
          <w:p w14:paraId="578CDA49" w14:textId="489C9041" w:rsidR="004465D8" w:rsidRPr="00AD5E21" w:rsidRDefault="004465D8" w:rsidP="00BF25D6">
            <w:pPr>
              <w:spacing w:before="120"/>
              <w:rPr>
                <w:rFonts w:ascii="Arial" w:hAnsi="Arial" w:cs="Arial"/>
              </w:rPr>
            </w:pPr>
            <w:r>
              <w:rPr>
                <w:rFonts w:ascii="Arial" w:hAnsi="Arial" w:cs="Arial"/>
                <w:lang w:val="en-AU"/>
              </w:rPr>
              <w:t xml:space="preserve">Note </w:t>
            </w:r>
            <w:r w:rsidRPr="003E62DF">
              <w:rPr>
                <w:rFonts w:ascii="Arial" w:hAnsi="Arial" w:cs="Arial"/>
                <w:b/>
                <w:u w:val="single"/>
                <w:lang w:val="en-AU"/>
              </w:rPr>
              <w:t>not</w:t>
            </w:r>
            <w:r>
              <w:rPr>
                <w:rFonts w:ascii="Arial" w:hAnsi="Arial" w:cs="Arial"/>
                <w:lang w:val="en-AU"/>
              </w:rPr>
              <w:t xml:space="preserve"> </w:t>
            </w:r>
            <w:r w:rsidR="003E62DF">
              <w:rPr>
                <w:rFonts w:ascii="Arial" w:hAnsi="Arial" w:cs="Arial"/>
                <w:lang w:val="en-AU"/>
              </w:rPr>
              <w:t xml:space="preserve">due to </w:t>
            </w:r>
            <w:r w:rsidR="00AD5E21">
              <w:rPr>
                <w:rFonts w:ascii="Arial" w:hAnsi="Arial" w:cs="Arial"/>
                <w:lang w:val="en-AU"/>
              </w:rPr>
              <w:t xml:space="preserve">falls in </w:t>
            </w:r>
            <w:r>
              <w:rPr>
                <w:rFonts w:ascii="Arial" w:hAnsi="Arial" w:cs="Arial"/>
                <w:lang w:val="en-AU"/>
              </w:rPr>
              <w:t>NXs or G</w:t>
            </w:r>
          </w:p>
        </w:tc>
        <w:tc>
          <w:tcPr>
            <w:tcW w:w="1560" w:type="dxa"/>
          </w:tcPr>
          <w:p w14:paraId="16D845AB" w14:textId="77777777" w:rsidR="00AD5E21" w:rsidRDefault="00AD5E21" w:rsidP="004465D8">
            <w:pPr>
              <w:rPr>
                <w:rFonts w:ascii="Arial" w:hAnsi="Arial" w:cs="Arial"/>
              </w:rPr>
            </w:pPr>
          </w:p>
          <w:p w14:paraId="3DFE94CE" w14:textId="77777777" w:rsidR="00AD5E21" w:rsidRDefault="00AD5E21" w:rsidP="004465D8">
            <w:pPr>
              <w:rPr>
                <w:rFonts w:ascii="Arial" w:hAnsi="Arial" w:cs="Arial"/>
              </w:rPr>
            </w:pPr>
          </w:p>
          <w:p w14:paraId="280AE22D" w14:textId="77777777" w:rsidR="00AE5A6D" w:rsidRDefault="008416BC" w:rsidP="004465D8">
            <w:pPr>
              <w:rPr>
                <w:rFonts w:ascii="Arial" w:hAnsi="Arial" w:cs="Arial"/>
              </w:rPr>
            </w:pPr>
            <w:r>
              <w:rPr>
                <w:rFonts w:ascii="Arial" w:hAnsi="Arial" w:cs="Arial"/>
              </w:rPr>
              <w:t>1</w:t>
            </w:r>
            <w:r w:rsidR="00BF25D6">
              <w:rPr>
                <w:rFonts w:ascii="Arial" w:hAnsi="Arial" w:cs="Arial"/>
              </w:rPr>
              <w:t>-2</w:t>
            </w:r>
            <w:r>
              <w:rPr>
                <w:rFonts w:ascii="Arial" w:hAnsi="Arial" w:cs="Arial"/>
              </w:rPr>
              <w:t xml:space="preserve"> mark</w:t>
            </w:r>
            <w:r w:rsidR="00BF25D6">
              <w:rPr>
                <w:rFonts w:ascii="Arial" w:hAnsi="Arial" w:cs="Arial"/>
              </w:rPr>
              <w:t>s</w:t>
            </w:r>
          </w:p>
          <w:p w14:paraId="6C81A2A6" w14:textId="77777777" w:rsidR="00AD5E21" w:rsidRDefault="00AD5E21" w:rsidP="004465D8">
            <w:pPr>
              <w:rPr>
                <w:rFonts w:ascii="Arial" w:hAnsi="Arial" w:cs="Arial"/>
              </w:rPr>
            </w:pPr>
          </w:p>
          <w:p w14:paraId="519F0640" w14:textId="4449A5D4" w:rsidR="00AD5E21" w:rsidRPr="0054502C" w:rsidRDefault="00AD5E21" w:rsidP="00AD5E21">
            <w:pPr>
              <w:spacing w:before="120"/>
              <w:rPr>
                <w:rFonts w:ascii="Arial" w:hAnsi="Arial" w:cs="Arial"/>
              </w:rPr>
            </w:pPr>
            <w:r>
              <w:rPr>
                <w:rFonts w:ascii="Arial" w:hAnsi="Arial" w:cs="Arial"/>
              </w:rPr>
              <w:t>1-2 marks</w:t>
            </w:r>
          </w:p>
        </w:tc>
      </w:tr>
      <w:tr w:rsidR="0054502C" w:rsidRPr="00722488" w14:paraId="7F186683" w14:textId="77777777" w:rsidTr="00AD5E21">
        <w:trPr>
          <w:trHeight w:val="2828"/>
        </w:trPr>
        <w:tc>
          <w:tcPr>
            <w:tcW w:w="7796" w:type="dxa"/>
          </w:tcPr>
          <w:p w14:paraId="0DDAFCC9" w14:textId="13C01F4B" w:rsidR="00500264" w:rsidRDefault="00FC692E" w:rsidP="00BF25D6">
            <w:pPr>
              <w:spacing w:before="120"/>
              <w:rPr>
                <w:rFonts w:ascii="Arial" w:hAnsi="Arial" w:cs="Arial"/>
                <w:lang w:val="en-AU"/>
              </w:rPr>
            </w:pPr>
            <w:r w:rsidRPr="0054502C">
              <w:rPr>
                <w:rFonts w:ascii="Arial" w:hAnsi="Arial" w:cs="Arial"/>
              </w:rPr>
              <w:t>c</w:t>
            </w:r>
            <w:r w:rsidR="00722488" w:rsidRPr="0054502C">
              <w:rPr>
                <w:rFonts w:ascii="Arial" w:hAnsi="Arial" w:cs="Arial"/>
              </w:rPr>
              <w:t xml:space="preserve">.  </w:t>
            </w:r>
            <w:r w:rsidR="00AD5E21">
              <w:rPr>
                <w:rFonts w:ascii="Arial" w:hAnsi="Arial" w:cs="Arial"/>
                <w:lang w:val="en-AU"/>
              </w:rPr>
              <w:t>2</w:t>
            </w:r>
            <w:r w:rsidR="00BF25D6">
              <w:rPr>
                <w:rFonts w:ascii="Arial" w:hAnsi="Arial" w:cs="Arial"/>
                <w:lang w:val="en-AU"/>
              </w:rPr>
              <w:t xml:space="preserve"> marks for explanation</w:t>
            </w:r>
            <w:r w:rsidR="004465D8">
              <w:rPr>
                <w:rFonts w:ascii="Arial" w:hAnsi="Arial" w:cs="Arial"/>
                <w:lang w:val="en-AU"/>
              </w:rPr>
              <w:t xml:space="preserve"> referring to </w:t>
            </w:r>
            <w:r w:rsidR="00AD5E21">
              <w:rPr>
                <w:rFonts w:ascii="Arial" w:hAnsi="Arial" w:cs="Arial"/>
                <w:lang w:val="en-AU"/>
              </w:rPr>
              <w:t xml:space="preserve">2-3 </w:t>
            </w:r>
            <w:r w:rsidR="004465D8">
              <w:rPr>
                <w:rFonts w:ascii="Arial" w:hAnsi="Arial" w:cs="Arial"/>
                <w:lang w:val="en-AU"/>
              </w:rPr>
              <w:t>current indicators</w:t>
            </w:r>
          </w:p>
          <w:p w14:paraId="170EB688" w14:textId="2A7D3E93" w:rsidR="009777C5" w:rsidRDefault="00BF25D6" w:rsidP="009777C5">
            <w:pPr>
              <w:spacing w:before="120"/>
              <w:rPr>
                <w:rFonts w:ascii="Arial" w:hAnsi="Arial" w:cs="Arial"/>
              </w:rPr>
            </w:pPr>
            <w:r>
              <w:rPr>
                <w:rFonts w:ascii="Arial" w:hAnsi="Arial" w:cs="Arial"/>
              </w:rPr>
              <w:t xml:space="preserve">The economy is growing below trend, real GDP growth is </w:t>
            </w:r>
            <w:r w:rsidR="004465D8">
              <w:rPr>
                <w:rFonts w:ascii="Arial" w:hAnsi="Arial" w:cs="Arial"/>
              </w:rPr>
              <w:t>well below the target of around</w:t>
            </w:r>
            <w:r>
              <w:rPr>
                <w:rFonts w:ascii="Arial" w:hAnsi="Arial" w:cs="Arial"/>
              </w:rPr>
              <w:t xml:space="preserve"> </w:t>
            </w:r>
            <w:r w:rsidR="004465D8">
              <w:rPr>
                <w:rFonts w:ascii="Arial" w:hAnsi="Arial" w:cs="Arial"/>
              </w:rPr>
              <w:t>3</w:t>
            </w:r>
            <w:r>
              <w:rPr>
                <w:rFonts w:ascii="Arial" w:hAnsi="Arial" w:cs="Arial"/>
              </w:rPr>
              <w:t>%</w:t>
            </w:r>
            <w:r w:rsidR="009777C5">
              <w:rPr>
                <w:rFonts w:ascii="Arial" w:hAnsi="Arial" w:cs="Arial"/>
              </w:rPr>
              <w:t xml:space="preserve">. This means that the </w:t>
            </w:r>
            <w:r>
              <w:rPr>
                <w:rFonts w:ascii="Arial" w:hAnsi="Arial" w:cs="Arial"/>
              </w:rPr>
              <w:t xml:space="preserve">unemployment rate </w:t>
            </w:r>
            <w:r w:rsidR="009777C5">
              <w:rPr>
                <w:rFonts w:ascii="Arial" w:hAnsi="Arial" w:cs="Arial"/>
              </w:rPr>
              <w:t xml:space="preserve">(above 5%) will be above the natural rate, while the inflation rate (&lt;2%) will be below the target range. </w:t>
            </w:r>
          </w:p>
          <w:p w14:paraId="3CEB36AD" w14:textId="5A2CC931" w:rsidR="00BF25D6" w:rsidRPr="0054502C" w:rsidRDefault="00BF25D6" w:rsidP="009777C5">
            <w:pPr>
              <w:spacing w:before="120"/>
              <w:rPr>
                <w:rFonts w:ascii="Arial" w:hAnsi="Arial" w:cs="Arial"/>
              </w:rPr>
            </w:pPr>
            <w:r>
              <w:rPr>
                <w:rFonts w:ascii="Arial" w:hAnsi="Arial" w:cs="Arial"/>
              </w:rPr>
              <w:t>2 marks for AD/AS model showing the economy in equilibrium below potential GDP</w:t>
            </w:r>
            <w:r w:rsidR="004465D8">
              <w:rPr>
                <w:rFonts w:ascii="Arial" w:hAnsi="Arial" w:cs="Arial"/>
              </w:rPr>
              <w:t xml:space="preserve"> – to the left of the LRAS curve</w:t>
            </w:r>
            <w:r w:rsidR="00AD5E21">
              <w:rPr>
                <w:rFonts w:ascii="Arial" w:hAnsi="Arial" w:cs="Arial"/>
              </w:rPr>
              <w:t xml:space="preserve"> (caused by relative fall in AD curve</w:t>
            </w:r>
          </w:p>
        </w:tc>
        <w:tc>
          <w:tcPr>
            <w:tcW w:w="1560" w:type="dxa"/>
          </w:tcPr>
          <w:p w14:paraId="2C324176" w14:textId="77777777" w:rsidR="004465D8" w:rsidRDefault="004465D8" w:rsidP="00295840">
            <w:pPr>
              <w:spacing w:before="120"/>
              <w:rPr>
                <w:rFonts w:ascii="Arial" w:hAnsi="Arial" w:cs="Arial"/>
              </w:rPr>
            </w:pPr>
          </w:p>
          <w:p w14:paraId="43C85C21" w14:textId="67A2744B" w:rsidR="00295840" w:rsidRPr="0054502C" w:rsidRDefault="00295840" w:rsidP="00295840">
            <w:pPr>
              <w:spacing w:before="120"/>
              <w:rPr>
                <w:rFonts w:ascii="Arial" w:hAnsi="Arial" w:cs="Arial"/>
              </w:rPr>
            </w:pPr>
            <w:r>
              <w:rPr>
                <w:rFonts w:ascii="Arial" w:hAnsi="Arial" w:cs="Arial"/>
              </w:rPr>
              <w:t>1-</w:t>
            </w:r>
            <w:r w:rsidR="00AD5E21">
              <w:rPr>
                <w:rFonts w:ascii="Arial" w:hAnsi="Arial" w:cs="Arial"/>
              </w:rPr>
              <w:t>2</w:t>
            </w:r>
            <w:r w:rsidRPr="0054502C">
              <w:rPr>
                <w:rFonts w:ascii="Arial" w:hAnsi="Arial" w:cs="Arial"/>
              </w:rPr>
              <w:t xml:space="preserve"> mark</w:t>
            </w:r>
            <w:r>
              <w:rPr>
                <w:rFonts w:ascii="Arial" w:hAnsi="Arial" w:cs="Arial"/>
              </w:rPr>
              <w:t>s</w:t>
            </w:r>
          </w:p>
          <w:p w14:paraId="78834250" w14:textId="77777777" w:rsidR="00295840" w:rsidRDefault="00295840" w:rsidP="00500264">
            <w:pPr>
              <w:rPr>
                <w:rFonts w:ascii="Arial" w:hAnsi="Arial" w:cs="Arial"/>
              </w:rPr>
            </w:pPr>
          </w:p>
          <w:p w14:paraId="750916F0" w14:textId="77777777" w:rsidR="00500264" w:rsidRDefault="00500264" w:rsidP="004465D8">
            <w:pPr>
              <w:jc w:val="center"/>
              <w:rPr>
                <w:rFonts w:ascii="Arial" w:hAnsi="Arial" w:cs="Arial"/>
              </w:rPr>
            </w:pPr>
          </w:p>
          <w:p w14:paraId="313EE102" w14:textId="77777777" w:rsidR="004465D8" w:rsidRDefault="004465D8" w:rsidP="00500264">
            <w:pPr>
              <w:spacing w:before="120"/>
              <w:rPr>
                <w:rFonts w:ascii="Arial" w:hAnsi="Arial" w:cs="Arial"/>
              </w:rPr>
            </w:pPr>
          </w:p>
          <w:p w14:paraId="269D642A" w14:textId="544AC525" w:rsidR="00500264" w:rsidRPr="0054502C" w:rsidRDefault="00295840" w:rsidP="004465D8">
            <w:pPr>
              <w:rPr>
                <w:rFonts w:ascii="Arial" w:hAnsi="Arial" w:cs="Arial"/>
              </w:rPr>
            </w:pPr>
            <w:r>
              <w:rPr>
                <w:rFonts w:ascii="Arial" w:hAnsi="Arial" w:cs="Arial"/>
              </w:rPr>
              <w:t>1-2 marks</w:t>
            </w:r>
          </w:p>
        </w:tc>
      </w:tr>
    </w:tbl>
    <w:p w14:paraId="37FE3818" w14:textId="22416211" w:rsidR="004E0DD4" w:rsidRDefault="004E0DD4" w:rsidP="00775C87">
      <w:pPr>
        <w:ind w:left="426" w:hanging="426"/>
        <w:rPr>
          <w:rFonts w:ascii="Arial" w:hAnsi="Arial" w:cs="Arial"/>
          <w:b/>
        </w:rPr>
      </w:pPr>
    </w:p>
    <w:p w14:paraId="6E7BDF2C" w14:textId="466181CE" w:rsidR="00E30BF6" w:rsidRDefault="00E30BF6">
      <w:pPr>
        <w:spacing w:after="200"/>
        <w:rPr>
          <w:rFonts w:ascii="Arial" w:hAnsi="Arial" w:cs="Arial"/>
          <w:b/>
        </w:rPr>
      </w:pPr>
      <w:r>
        <w:rPr>
          <w:rFonts w:ascii="Arial" w:hAnsi="Arial" w:cs="Arial"/>
          <w:b/>
        </w:rPr>
        <w:br w:type="page"/>
      </w:r>
    </w:p>
    <w:p w14:paraId="6C88A2D0" w14:textId="03BD2322" w:rsidR="002231AB" w:rsidRPr="001135D6" w:rsidRDefault="002231AB" w:rsidP="002231AB">
      <w:pPr>
        <w:ind w:left="426" w:hanging="426"/>
        <w:rPr>
          <w:rFonts w:ascii="Arial" w:hAnsi="Arial" w:cs="Arial"/>
          <w:b/>
        </w:rPr>
      </w:pPr>
      <w:r w:rsidRPr="001135D6">
        <w:rPr>
          <w:rFonts w:ascii="Arial" w:hAnsi="Arial" w:cs="Arial"/>
          <w:b/>
        </w:rPr>
        <w:lastRenderedPageBreak/>
        <w:t xml:space="preserve">Question </w:t>
      </w:r>
      <w:proofErr w:type="gramStart"/>
      <w:r w:rsidR="0051136F">
        <w:rPr>
          <w:rFonts w:ascii="Arial" w:hAnsi="Arial" w:cs="Arial"/>
          <w:b/>
        </w:rPr>
        <w:t>26</w:t>
      </w:r>
      <w:r w:rsidR="004B1ACD">
        <w:rPr>
          <w:rFonts w:ascii="Arial" w:hAnsi="Arial" w:cs="Arial"/>
          <w:b/>
        </w:rPr>
        <w:t xml:space="preserve">  (</w:t>
      </w:r>
      <w:proofErr w:type="gramEnd"/>
      <w:r w:rsidR="004B1ACD">
        <w:rPr>
          <w:rFonts w:ascii="Arial" w:hAnsi="Arial" w:cs="Arial"/>
          <w:b/>
        </w:rPr>
        <w:t>12 marks)</w:t>
      </w:r>
    </w:p>
    <w:p w14:paraId="0C7E8388" w14:textId="77777777" w:rsidR="002231AB" w:rsidRDefault="002231AB" w:rsidP="00775C87">
      <w:pPr>
        <w:ind w:left="426" w:hanging="426"/>
        <w:rPr>
          <w:rFonts w:ascii="Arial" w:hAnsi="Arial" w:cs="Arial"/>
          <w:b/>
        </w:rPr>
      </w:pPr>
    </w:p>
    <w:tbl>
      <w:tblPr>
        <w:tblStyle w:val="TableGrid"/>
        <w:tblW w:w="0" w:type="auto"/>
        <w:tblInd w:w="137" w:type="dxa"/>
        <w:tblLook w:val="04A0" w:firstRow="1" w:lastRow="0" w:firstColumn="1" w:lastColumn="0" w:noHBand="0" w:noVBand="1"/>
      </w:tblPr>
      <w:tblGrid>
        <w:gridCol w:w="7796"/>
        <w:gridCol w:w="1560"/>
      </w:tblGrid>
      <w:tr w:rsidR="0054502C" w14:paraId="41093393" w14:textId="77777777" w:rsidTr="00356FBA">
        <w:trPr>
          <w:trHeight w:val="964"/>
        </w:trPr>
        <w:tc>
          <w:tcPr>
            <w:tcW w:w="7796" w:type="dxa"/>
          </w:tcPr>
          <w:p w14:paraId="4C7037CA" w14:textId="07320A04" w:rsidR="00ED20CB" w:rsidRDefault="0051136F" w:rsidP="00D349BB">
            <w:pPr>
              <w:spacing w:before="120"/>
              <w:rPr>
                <w:rFonts w:ascii="Arial" w:hAnsi="Arial" w:cs="Arial"/>
              </w:rPr>
            </w:pPr>
            <w:r>
              <w:rPr>
                <w:rFonts w:ascii="Arial" w:hAnsi="Arial" w:cs="Arial"/>
              </w:rPr>
              <w:t>a.</w:t>
            </w:r>
            <w:r w:rsidR="00F92AF7">
              <w:rPr>
                <w:rFonts w:ascii="Arial" w:hAnsi="Arial" w:cs="Arial"/>
              </w:rPr>
              <w:t xml:space="preserve"> </w:t>
            </w:r>
            <w:proofErr w:type="spellStart"/>
            <w:r w:rsidR="00F66A79">
              <w:rPr>
                <w:rFonts w:ascii="Arial" w:hAnsi="Arial" w:cs="Arial"/>
              </w:rPr>
              <w:t>i</w:t>
            </w:r>
            <w:proofErr w:type="spellEnd"/>
            <w:r w:rsidR="00F66A79">
              <w:rPr>
                <w:rFonts w:ascii="Arial" w:hAnsi="Arial" w:cs="Arial"/>
              </w:rPr>
              <w:t xml:space="preserve">. </w:t>
            </w:r>
            <w:r w:rsidR="009777C5">
              <w:rPr>
                <w:rFonts w:ascii="Arial" w:hAnsi="Arial" w:cs="Arial"/>
              </w:rPr>
              <w:t>2-3%</w:t>
            </w:r>
          </w:p>
          <w:p w14:paraId="3C218520" w14:textId="10D50F05" w:rsidR="00D32A5A" w:rsidRDefault="009777C5" w:rsidP="00D349BB">
            <w:pPr>
              <w:spacing w:before="120"/>
              <w:rPr>
                <w:rFonts w:ascii="Arial" w:hAnsi="Arial" w:cs="Arial"/>
              </w:rPr>
            </w:pPr>
            <w:r>
              <w:rPr>
                <w:rFonts w:ascii="Arial" w:hAnsi="Arial" w:cs="Arial"/>
              </w:rPr>
              <w:t>ii. 4.5%</w:t>
            </w:r>
          </w:p>
        </w:tc>
        <w:tc>
          <w:tcPr>
            <w:tcW w:w="1560" w:type="dxa"/>
          </w:tcPr>
          <w:p w14:paraId="1AE2CD57" w14:textId="6C9C1D3B" w:rsidR="0051136F" w:rsidRDefault="00F66A79" w:rsidP="00D3590D">
            <w:pPr>
              <w:spacing w:before="120"/>
              <w:rPr>
                <w:rFonts w:ascii="Arial" w:hAnsi="Arial" w:cs="Arial"/>
              </w:rPr>
            </w:pPr>
            <w:r>
              <w:rPr>
                <w:rFonts w:ascii="Arial" w:hAnsi="Arial" w:cs="Arial"/>
              </w:rPr>
              <w:t>1</w:t>
            </w:r>
            <w:r w:rsidR="0051136F">
              <w:rPr>
                <w:rFonts w:ascii="Arial" w:hAnsi="Arial" w:cs="Arial"/>
              </w:rPr>
              <w:t xml:space="preserve"> mark</w:t>
            </w:r>
          </w:p>
          <w:p w14:paraId="6CFD0081" w14:textId="39CD081D" w:rsidR="00325270" w:rsidRPr="006873BD" w:rsidRDefault="00F92AF7" w:rsidP="009777C5">
            <w:pPr>
              <w:spacing w:before="120"/>
              <w:rPr>
                <w:rFonts w:ascii="Arial" w:hAnsi="Arial" w:cs="Arial"/>
              </w:rPr>
            </w:pPr>
            <w:r>
              <w:rPr>
                <w:rFonts w:ascii="Arial" w:hAnsi="Arial" w:cs="Arial"/>
              </w:rPr>
              <w:t>1 mark</w:t>
            </w:r>
          </w:p>
        </w:tc>
      </w:tr>
      <w:tr w:rsidR="0054502C" w14:paraId="0F1255DF" w14:textId="77777777" w:rsidTr="00F329FC">
        <w:trPr>
          <w:trHeight w:val="1970"/>
        </w:trPr>
        <w:tc>
          <w:tcPr>
            <w:tcW w:w="7796" w:type="dxa"/>
          </w:tcPr>
          <w:p w14:paraId="22912E73" w14:textId="63C45BC4" w:rsidR="005D7AC6" w:rsidRPr="006873BD" w:rsidRDefault="0051136F" w:rsidP="009777C5">
            <w:pPr>
              <w:spacing w:before="120" w:after="120"/>
              <w:rPr>
                <w:rFonts w:ascii="Arial" w:hAnsi="Arial" w:cs="Arial"/>
              </w:rPr>
            </w:pPr>
            <w:r>
              <w:rPr>
                <w:rFonts w:ascii="Arial" w:hAnsi="Arial" w:cs="Arial"/>
              </w:rPr>
              <w:t>b</w:t>
            </w:r>
            <w:r w:rsidR="006B50AE">
              <w:rPr>
                <w:rFonts w:ascii="Arial" w:hAnsi="Arial" w:cs="Arial"/>
              </w:rPr>
              <w:t>.</w:t>
            </w:r>
            <w:r w:rsidR="006873BD" w:rsidRPr="006873BD">
              <w:rPr>
                <w:rFonts w:ascii="Arial" w:hAnsi="Arial" w:cs="Arial"/>
              </w:rPr>
              <w:t xml:space="preserve"> </w:t>
            </w:r>
            <w:r w:rsidR="009777C5">
              <w:rPr>
                <w:rFonts w:ascii="Arial" w:hAnsi="Arial" w:cs="Arial"/>
              </w:rPr>
              <w:t>Spare capacity in the economy means that real GDP is below potential GDP – there is scope for the economy</w:t>
            </w:r>
            <w:r w:rsidR="00850BAE">
              <w:rPr>
                <w:rFonts w:ascii="Arial" w:hAnsi="Arial" w:cs="Arial"/>
              </w:rPr>
              <w:t xml:space="preserve"> to expand production without causing the price level (or inflation) to rise. Spare capacity in the labour market means that the unemployment rate is above the full employment rate. Unemployment can fall without causing an increase in wages.</w:t>
            </w:r>
          </w:p>
        </w:tc>
        <w:tc>
          <w:tcPr>
            <w:tcW w:w="1560" w:type="dxa"/>
          </w:tcPr>
          <w:p w14:paraId="0F9666F1" w14:textId="0AD08E65" w:rsidR="002231AB" w:rsidRDefault="006873BD" w:rsidP="00D3590D">
            <w:pPr>
              <w:spacing w:before="120"/>
              <w:rPr>
                <w:rFonts w:ascii="Arial" w:hAnsi="Arial" w:cs="Arial"/>
              </w:rPr>
            </w:pPr>
            <w:r w:rsidRPr="006873BD">
              <w:rPr>
                <w:rFonts w:ascii="Arial" w:hAnsi="Arial" w:cs="Arial"/>
              </w:rPr>
              <w:t>1</w:t>
            </w:r>
            <w:r w:rsidR="00D32A5A">
              <w:rPr>
                <w:rFonts w:ascii="Arial" w:hAnsi="Arial" w:cs="Arial"/>
              </w:rPr>
              <w:t>-</w:t>
            </w:r>
            <w:r w:rsidR="00850BAE">
              <w:rPr>
                <w:rFonts w:ascii="Arial" w:hAnsi="Arial" w:cs="Arial"/>
              </w:rPr>
              <w:t>2</w:t>
            </w:r>
            <w:r w:rsidRPr="006873BD">
              <w:rPr>
                <w:rFonts w:ascii="Arial" w:hAnsi="Arial" w:cs="Arial"/>
              </w:rPr>
              <w:t xml:space="preserve"> mark</w:t>
            </w:r>
            <w:r w:rsidR="00D32A5A">
              <w:rPr>
                <w:rFonts w:ascii="Arial" w:hAnsi="Arial" w:cs="Arial"/>
              </w:rPr>
              <w:t>s</w:t>
            </w:r>
          </w:p>
          <w:p w14:paraId="51FB0BB0" w14:textId="77777777" w:rsidR="003C688F" w:rsidRDefault="003C688F" w:rsidP="00C651CC">
            <w:pPr>
              <w:spacing w:before="120"/>
              <w:rPr>
                <w:rFonts w:ascii="Arial" w:hAnsi="Arial" w:cs="Arial"/>
              </w:rPr>
            </w:pPr>
          </w:p>
          <w:p w14:paraId="36AFBDD5" w14:textId="25F8A415" w:rsidR="00E2650D" w:rsidRPr="006873BD" w:rsidRDefault="00E2650D" w:rsidP="00C651CC">
            <w:pPr>
              <w:spacing w:before="120"/>
              <w:rPr>
                <w:rFonts w:ascii="Arial" w:hAnsi="Arial" w:cs="Arial"/>
              </w:rPr>
            </w:pPr>
          </w:p>
        </w:tc>
      </w:tr>
      <w:tr w:rsidR="0054502C" w14:paraId="4FEB50CB" w14:textId="77777777" w:rsidTr="00F329FC">
        <w:trPr>
          <w:trHeight w:val="1969"/>
        </w:trPr>
        <w:tc>
          <w:tcPr>
            <w:tcW w:w="7796" w:type="dxa"/>
          </w:tcPr>
          <w:p w14:paraId="24E9797D" w14:textId="630F443F" w:rsidR="00D67703" w:rsidRPr="006873BD" w:rsidRDefault="0051136F" w:rsidP="00D67703">
            <w:pPr>
              <w:spacing w:before="120"/>
              <w:rPr>
                <w:rFonts w:ascii="Arial" w:hAnsi="Arial" w:cs="Arial"/>
              </w:rPr>
            </w:pPr>
            <w:r>
              <w:rPr>
                <w:rFonts w:ascii="Arial" w:hAnsi="Arial" w:cs="Arial"/>
              </w:rPr>
              <w:t>c</w:t>
            </w:r>
            <w:r w:rsidR="006B50AE">
              <w:rPr>
                <w:rFonts w:ascii="Arial" w:hAnsi="Arial" w:cs="Arial"/>
              </w:rPr>
              <w:t>.</w:t>
            </w:r>
            <w:r w:rsidR="006873BD" w:rsidRPr="006873BD">
              <w:rPr>
                <w:rFonts w:ascii="Arial" w:hAnsi="Arial" w:cs="Arial"/>
              </w:rPr>
              <w:t xml:space="preserve"> </w:t>
            </w:r>
            <w:r w:rsidR="00BF3822">
              <w:rPr>
                <w:rFonts w:ascii="Arial" w:hAnsi="Arial" w:cs="Arial"/>
              </w:rPr>
              <w:t>Discuss two reasons for depreciation – 2 marks</w:t>
            </w:r>
          </w:p>
          <w:p w14:paraId="0C3F76C9" w14:textId="77777777" w:rsidR="001761E8" w:rsidRDefault="00BF3822" w:rsidP="00D32A5A">
            <w:pPr>
              <w:spacing w:before="120"/>
              <w:rPr>
                <w:rFonts w:ascii="Arial" w:hAnsi="Arial" w:cs="Arial"/>
              </w:rPr>
            </w:pPr>
            <w:r>
              <w:rPr>
                <w:rFonts w:ascii="Arial" w:hAnsi="Arial" w:cs="Arial"/>
              </w:rPr>
              <w:t>Reduced demand for $A due to weaker world trade growth</w:t>
            </w:r>
          </w:p>
          <w:p w14:paraId="297DDA9A" w14:textId="77777777" w:rsidR="00BF3822" w:rsidRDefault="00BF3822" w:rsidP="00BF3822">
            <w:pPr>
              <w:rPr>
                <w:rFonts w:ascii="Arial" w:hAnsi="Arial" w:cs="Arial"/>
              </w:rPr>
            </w:pPr>
            <w:proofErr w:type="spellStart"/>
            <w:r>
              <w:rPr>
                <w:rFonts w:ascii="Arial" w:hAnsi="Arial" w:cs="Arial"/>
              </w:rPr>
              <w:t>Aust’s</w:t>
            </w:r>
            <w:proofErr w:type="spellEnd"/>
            <w:r>
              <w:rPr>
                <w:rFonts w:ascii="Arial" w:hAnsi="Arial" w:cs="Arial"/>
              </w:rPr>
              <w:t xml:space="preserve"> interest rate differential had fallen reducing D($A)</w:t>
            </w:r>
          </w:p>
          <w:p w14:paraId="4D74F60C" w14:textId="212273DB" w:rsidR="00BF3822" w:rsidRPr="006873BD" w:rsidRDefault="00BF3822" w:rsidP="00BF3822">
            <w:pPr>
              <w:spacing w:before="120"/>
              <w:rPr>
                <w:rFonts w:ascii="Arial" w:hAnsi="Arial" w:cs="Arial"/>
              </w:rPr>
            </w:pPr>
            <w:r>
              <w:rPr>
                <w:rFonts w:ascii="Arial" w:hAnsi="Arial" w:cs="Arial"/>
              </w:rPr>
              <w:t>The RBA would prefer a lower $A to help stimulate net exports &amp; increase AD.</w:t>
            </w:r>
          </w:p>
        </w:tc>
        <w:tc>
          <w:tcPr>
            <w:tcW w:w="1560" w:type="dxa"/>
          </w:tcPr>
          <w:p w14:paraId="17F7E087" w14:textId="71EA5850" w:rsidR="002231AB" w:rsidRDefault="006873BD" w:rsidP="0051136F">
            <w:pPr>
              <w:spacing w:before="120"/>
              <w:rPr>
                <w:rFonts w:ascii="Arial" w:hAnsi="Arial" w:cs="Arial"/>
              </w:rPr>
            </w:pPr>
            <w:r w:rsidRPr="006873BD">
              <w:rPr>
                <w:rFonts w:ascii="Arial" w:hAnsi="Arial" w:cs="Arial"/>
              </w:rPr>
              <w:t>1</w:t>
            </w:r>
            <w:r w:rsidR="00BF3822">
              <w:rPr>
                <w:rFonts w:ascii="Arial" w:hAnsi="Arial" w:cs="Arial"/>
              </w:rPr>
              <w:t>-2</w:t>
            </w:r>
            <w:r w:rsidRPr="006873BD">
              <w:rPr>
                <w:rFonts w:ascii="Arial" w:hAnsi="Arial" w:cs="Arial"/>
              </w:rPr>
              <w:t xml:space="preserve"> mark</w:t>
            </w:r>
            <w:r w:rsidR="00BF3822">
              <w:rPr>
                <w:rFonts w:ascii="Arial" w:hAnsi="Arial" w:cs="Arial"/>
              </w:rPr>
              <w:t>s</w:t>
            </w:r>
          </w:p>
          <w:p w14:paraId="6E88610C" w14:textId="77777777" w:rsidR="00BF3822" w:rsidRDefault="00BF3822" w:rsidP="001761E8">
            <w:pPr>
              <w:spacing w:before="120"/>
              <w:rPr>
                <w:rFonts w:ascii="Arial" w:hAnsi="Arial" w:cs="Arial"/>
              </w:rPr>
            </w:pPr>
          </w:p>
          <w:p w14:paraId="7825B173" w14:textId="77777777" w:rsidR="00BF3822" w:rsidRDefault="00BF3822" w:rsidP="001761E8">
            <w:pPr>
              <w:spacing w:before="120"/>
              <w:rPr>
                <w:rFonts w:ascii="Arial" w:hAnsi="Arial" w:cs="Arial"/>
              </w:rPr>
            </w:pPr>
          </w:p>
          <w:p w14:paraId="1B100061" w14:textId="64B46356" w:rsidR="00624FF5" w:rsidRPr="006873BD" w:rsidRDefault="00BD57CB" w:rsidP="00BF3822">
            <w:pPr>
              <w:rPr>
                <w:rFonts w:ascii="Arial" w:hAnsi="Arial" w:cs="Arial"/>
              </w:rPr>
            </w:pPr>
            <w:r>
              <w:rPr>
                <w:rFonts w:ascii="Arial" w:hAnsi="Arial" w:cs="Arial"/>
              </w:rPr>
              <w:t>1 mark</w:t>
            </w:r>
          </w:p>
        </w:tc>
      </w:tr>
      <w:tr w:rsidR="0054502C" w14:paraId="369387B4" w14:textId="77777777" w:rsidTr="00F329FC">
        <w:trPr>
          <w:trHeight w:val="2834"/>
        </w:trPr>
        <w:tc>
          <w:tcPr>
            <w:tcW w:w="7796" w:type="dxa"/>
          </w:tcPr>
          <w:p w14:paraId="1FBB1D08" w14:textId="40CF752A" w:rsidR="00297943" w:rsidRDefault="00BD57CB" w:rsidP="00850BAE">
            <w:pPr>
              <w:spacing w:before="120"/>
              <w:rPr>
                <w:rFonts w:ascii="Arial" w:hAnsi="Arial" w:cs="Arial"/>
              </w:rPr>
            </w:pPr>
            <w:r>
              <w:rPr>
                <w:rFonts w:ascii="Arial" w:hAnsi="Arial" w:cs="Arial"/>
              </w:rPr>
              <w:t xml:space="preserve">d. </w:t>
            </w:r>
            <w:r w:rsidR="00850BAE">
              <w:rPr>
                <w:rFonts w:ascii="Arial" w:hAnsi="Arial" w:cs="Arial"/>
              </w:rPr>
              <w:t xml:space="preserve">The Reserve Bank would hope that by lowering the cash rate, both consumption &amp; investment would increase </w:t>
            </w:r>
            <w:r w:rsidR="005A6B36">
              <w:rPr>
                <w:rFonts w:ascii="Arial" w:hAnsi="Arial" w:cs="Arial"/>
              </w:rPr>
              <w:t xml:space="preserve">due to increased cash flow &amp; lower borrowing costs </w:t>
            </w:r>
            <w:r w:rsidR="00850BAE">
              <w:rPr>
                <w:rFonts w:ascii="Arial" w:hAnsi="Arial" w:cs="Arial"/>
              </w:rPr>
              <w:t>which would increase aggregate demand</w:t>
            </w:r>
            <w:r w:rsidR="000072D4">
              <w:rPr>
                <w:rFonts w:ascii="Arial" w:hAnsi="Arial" w:cs="Arial"/>
              </w:rPr>
              <w:t xml:space="preserve">, </w:t>
            </w:r>
            <w:r w:rsidR="00850BAE">
              <w:rPr>
                <w:rFonts w:ascii="Arial" w:hAnsi="Arial" w:cs="Arial"/>
              </w:rPr>
              <w:t>causing the price level (inflation) to rise.</w:t>
            </w:r>
          </w:p>
          <w:p w14:paraId="4B90C26C" w14:textId="77777777" w:rsidR="00850BAE" w:rsidRDefault="005A6B36" w:rsidP="005A6B36">
            <w:pPr>
              <w:spacing w:before="120"/>
              <w:rPr>
                <w:rFonts w:ascii="Arial" w:hAnsi="Arial" w:cs="Arial"/>
              </w:rPr>
            </w:pPr>
            <w:r>
              <w:rPr>
                <w:rFonts w:ascii="Arial" w:hAnsi="Arial" w:cs="Arial"/>
              </w:rPr>
              <w:t xml:space="preserve">Effect of monetary policy is limited when the economy is ‘weak’ – when outlook is negative (business &amp; household confidence are low), cutting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may have little impact on spending.</w:t>
            </w:r>
          </w:p>
          <w:p w14:paraId="13EC0001" w14:textId="720C72F2" w:rsidR="005A6B36" w:rsidRDefault="005A6B36" w:rsidP="005A6B36">
            <w:pPr>
              <w:spacing w:before="120"/>
              <w:rPr>
                <w:rFonts w:ascii="Arial" w:hAnsi="Arial" w:cs="Arial"/>
              </w:rPr>
            </w:pPr>
            <w:r>
              <w:rPr>
                <w:rFonts w:ascii="Arial" w:hAnsi="Arial" w:cs="Arial"/>
              </w:rPr>
              <w:t xml:space="preserve">Cuts in </w:t>
            </w:r>
            <w:proofErr w:type="spellStart"/>
            <w:r>
              <w:rPr>
                <w:rFonts w:ascii="Arial" w:hAnsi="Arial" w:cs="Arial"/>
              </w:rPr>
              <w:t>i</w:t>
            </w:r>
            <w:proofErr w:type="spellEnd"/>
            <w:r>
              <w:rPr>
                <w:rFonts w:ascii="Arial" w:hAnsi="Arial" w:cs="Arial"/>
              </w:rPr>
              <w:t>/</w:t>
            </w:r>
            <w:proofErr w:type="spellStart"/>
            <w:r>
              <w:rPr>
                <w:rFonts w:ascii="Arial" w:hAnsi="Arial" w:cs="Arial"/>
              </w:rPr>
              <w:t>rs</w:t>
            </w:r>
            <w:proofErr w:type="spellEnd"/>
            <w:r>
              <w:rPr>
                <w:rFonts w:ascii="Arial" w:hAnsi="Arial" w:cs="Arial"/>
              </w:rPr>
              <w:t xml:space="preserve"> may not be passed on by banks</w:t>
            </w:r>
          </w:p>
        </w:tc>
        <w:tc>
          <w:tcPr>
            <w:tcW w:w="1560" w:type="dxa"/>
          </w:tcPr>
          <w:p w14:paraId="3C5FFD02" w14:textId="3A7F4D91" w:rsidR="00BD57CB" w:rsidRDefault="00BD57CB" w:rsidP="0051136F">
            <w:pPr>
              <w:spacing w:before="120"/>
              <w:rPr>
                <w:rFonts w:ascii="Arial" w:hAnsi="Arial" w:cs="Arial"/>
              </w:rPr>
            </w:pPr>
            <w:r>
              <w:rPr>
                <w:rFonts w:ascii="Arial" w:hAnsi="Arial" w:cs="Arial"/>
              </w:rPr>
              <w:t>1</w:t>
            </w:r>
            <w:r w:rsidR="00297943">
              <w:rPr>
                <w:rFonts w:ascii="Arial" w:hAnsi="Arial" w:cs="Arial"/>
              </w:rPr>
              <w:t>-</w:t>
            </w:r>
            <w:r w:rsidR="005A6B36">
              <w:rPr>
                <w:rFonts w:ascii="Arial" w:hAnsi="Arial" w:cs="Arial"/>
              </w:rPr>
              <w:t>3</w:t>
            </w:r>
            <w:r>
              <w:rPr>
                <w:rFonts w:ascii="Arial" w:hAnsi="Arial" w:cs="Arial"/>
              </w:rPr>
              <w:t xml:space="preserve"> mark</w:t>
            </w:r>
            <w:r w:rsidR="00297943">
              <w:rPr>
                <w:rFonts w:ascii="Arial" w:hAnsi="Arial" w:cs="Arial"/>
              </w:rPr>
              <w:t>s</w:t>
            </w:r>
          </w:p>
          <w:p w14:paraId="497A16FC" w14:textId="77777777" w:rsidR="00BD57CB" w:rsidRDefault="00BD57CB" w:rsidP="0051136F">
            <w:pPr>
              <w:spacing w:before="120"/>
              <w:rPr>
                <w:rFonts w:ascii="Arial" w:hAnsi="Arial" w:cs="Arial"/>
              </w:rPr>
            </w:pPr>
          </w:p>
          <w:p w14:paraId="47D19232" w14:textId="77777777" w:rsidR="00BE736A" w:rsidRDefault="00BE736A" w:rsidP="0051136F">
            <w:pPr>
              <w:spacing w:before="120"/>
              <w:rPr>
                <w:rFonts w:ascii="Arial" w:hAnsi="Arial" w:cs="Arial"/>
              </w:rPr>
            </w:pPr>
          </w:p>
          <w:p w14:paraId="2942F8F9" w14:textId="77777777" w:rsidR="005A6B36" w:rsidRDefault="005A6B36" w:rsidP="00AF014F">
            <w:pPr>
              <w:rPr>
                <w:rFonts w:ascii="Arial" w:hAnsi="Arial" w:cs="Arial"/>
              </w:rPr>
            </w:pPr>
          </w:p>
          <w:p w14:paraId="08BED582" w14:textId="5A2A7122" w:rsidR="00BD57CB" w:rsidRDefault="00BD57CB" w:rsidP="00AF014F">
            <w:pPr>
              <w:rPr>
                <w:rFonts w:ascii="Arial" w:hAnsi="Arial" w:cs="Arial"/>
              </w:rPr>
            </w:pPr>
            <w:r>
              <w:rPr>
                <w:rFonts w:ascii="Arial" w:hAnsi="Arial" w:cs="Arial"/>
              </w:rPr>
              <w:t>1</w:t>
            </w:r>
            <w:r w:rsidR="00297943">
              <w:rPr>
                <w:rFonts w:ascii="Arial" w:hAnsi="Arial" w:cs="Arial"/>
              </w:rPr>
              <w:t>-2</w:t>
            </w:r>
            <w:r>
              <w:rPr>
                <w:rFonts w:ascii="Arial" w:hAnsi="Arial" w:cs="Arial"/>
              </w:rPr>
              <w:t xml:space="preserve"> mark</w:t>
            </w:r>
            <w:r w:rsidR="00297943">
              <w:rPr>
                <w:rFonts w:ascii="Arial" w:hAnsi="Arial" w:cs="Arial"/>
              </w:rPr>
              <w:t>s</w:t>
            </w:r>
          </w:p>
          <w:p w14:paraId="5FC8D4AB" w14:textId="6744C7C4" w:rsidR="00BE736A" w:rsidRPr="006873BD" w:rsidRDefault="00BE736A" w:rsidP="0051136F">
            <w:pPr>
              <w:spacing w:before="120"/>
              <w:rPr>
                <w:rFonts w:ascii="Arial" w:hAnsi="Arial" w:cs="Arial"/>
              </w:rPr>
            </w:pPr>
          </w:p>
        </w:tc>
      </w:tr>
    </w:tbl>
    <w:p w14:paraId="50DAFE6C" w14:textId="29E8AC5B" w:rsidR="002231AB" w:rsidRDefault="002231AB" w:rsidP="00775C87">
      <w:pPr>
        <w:ind w:left="426" w:hanging="426"/>
        <w:rPr>
          <w:rFonts w:ascii="Arial" w:hAnsi="Arial" w:cs="Arial"/>
          <w:b/>
        </w:rPr>
      </w:pPr>
    </w:p>
    <w:p w14:paraId="19A53EE6" w14:textId="6F576342" w:rsidR="00F97FAB" w:rsidRDefault="00F97FAB" w:rsidP="00775C87">
      <w:pPr>
        <w:ind w:left="426" w:hanging="426"/>
        <w:rPr>
          <w:rFonts w:ascii="Arial" w:hAnsi="Arial" w:cs="Arial"/>
          <w:b/>
        </w:rPr>
      </w:pPr>
    </w:p>
    <w:p w14:paraId="5DF330E3" w14:textId="0F9F0AFF" w:rsidR="004E0DD4" w:rsidRDefault="004E0DD4" w:rsidP="00775C87">
      <w:pPr>
        <w:ind w:left="426" w:hanging="426"/>
        <w:rPr>
          <w:rFonts w:ascii="Arial" w:hAnsi="Arial" w:cs="Arial"/>
          <w:b/>
        </w:rPr>
      </w:pPr>
    </w:p>
    <w:p w14:paraId="6B3A6E1E" w14:textId="77777777" w:rsidR="00E30BF6" w:rsidRDefault="00E30BF6">
      <w:pPr>
        <w:spacing w:after="200"/>
        <w:rPr>
          <w:rFonts w:ascii="Arial" w:hAnsi="Arial" w:cs="Arial"/>
          <w:b/>
        </w:rPr>
      </w:pPr>
      <w:r>
        <w:rPr>
          <w:rFonts w:ascii="Arial" w:hAnsi="Arial" w:cs="Arial"/>
          <w:b/>
        </w:rPr>
        <w:br w:type="page"/>
      </w:r>
    </w:p>
    <w:p w14:paraId="58A54E38" w14:textId="236EC264" w:rsidR="00B978A7" w:rsidRPr="001135D6" w:rsidRDefault="00B978A7" w:rsidP="00775C87">
      <w:pPr>
        <w:ind w:left="426" w:hanging="426"/>
        <w:rPr>
          <w:rFonts w:ascii="Arial" w:hAnsi="Arial" w:cs="Arial"/>
          <w:b/>
        </w:rPr>
      </w:pPr>
      <w:r w:rsidRPr="001135D6">
        <w:rPr>
          <w:rFonts w:ascii="Arial" w:hAnsi="Arial" w:cs="Arial"/>
          <w:b/>
        </w:rPr>
        <w:lastRenderedPageBreak/>
        <w:t xml:space="preserve">Question </w:t>
      </w:r>
      <w:proofErr w:type="gramStart"/>
      <w:r w:rsidR="007A4DCD">
        <w:rPr>
          <w:rFonts w:ascii="Arial" w:hAnsi="Arial" w:cs="Arial"/>
          <w:b/>
        </w:rPr>
        <w:t>27</w:t>
      </w:r>
      <w:r w:rsidR="004B1ACD">
        <w:rPr>
          <w:rFonts w:ascii="Arial" w:hAnsi="Arial" w:cs="Arial"/>
          <w:b/>
        </w:rPr>
        <w:t xml:space="preserve">  (</w:t>
      </w:r>
      <w:proofErr w:type="gramEnd"/>
      <w:r w:rsidR="007A4DCD">
        <w:rPr>
          <w:rFonts w:ascii="Arial" w:hAnsi="Arial" w:cs="Arial"/>
          <w:b/>
        </w:rPr>
        <w:t>12</w:t>
      </w:r>
      <w:r w:rsidR="004B1ACD">
        <w:rPr>
          <w:rFonts w:ascii="Arial" w:hAnsi="Arial" w:cs="Arial"/>
          <w:b/>
        </w:rPr>
        <w:t xml:space="preserve"> marks)</w:t>
      </w:r>
    </w:p>
    <w:p w14:paraId="58B69F92" w14:textId="77777777" w:rsidR="00B978A7" w:rsidRDefault="00B978A7" w:rsidP="00775C87">
      <w:pPr>
        <w:ind w:left="426" w:hanging="426"/>
        <w:rPr>
          <w:rFonts w:ascii="Arial" w:hAnsi="Arial" w:cs="Arial"/>
        </w:rPr>
      </w:pPr>
    </w:p>
    <w:tbl>
      <w:tblPr>
        <w:tblStyle w:val="TableGrid"/>
        <w:tblW w:w="0" w:type="auto"/>
        <w:tblInd w:w="279" w:type="dxa"/>
        <w:tblLook w:val="04A0" w:firstRow="1" w:lastRow="0" w:firstColumn="1" w:lastColumn="0" w:noHBand="0" w:noVBand="1"/>
      </w:tblPr>
      <w:tblGrid>
        <w:gridCol w:w="7654"/>
        <w:gridCol w:w="1560"/>
      </w:tblGrid>
      <w:tr w:rsidR="0038595C" w:rsidRPr="00581A60" w14:paraId="016625BA" w14:textId="77777777" w:rsidTr="00B65A24">
        <w:tc>
          <w:tcPr>
            <w:tcW w:w="7654" w:type="dxa"/>
          </w:tcPr>
          <w:p w14:paraId="71FE2917" w14:textId="5A640C01" w:rsidR="00F60A1E" w:rsidRPr="00F329FC" w:rsidRDefault="00325270" w:rsidP="00F329FC">
            <w:pPr>
              <w:autoSpaceDE w:val="0"/>
              <w:autoSpaceDN w:val="0"/>
              <w:adjustRightInd w:val="0"/>
              <w:spacing w:before="120"/>
              <w:rPr>
                <w:rFonts w:ascii="Arial" w:hAnsi="Arial" w:cs="Arial"/>
                <w:lang w:val="en-AU"/>
              </w:rPr>
            </w:pPr>
            <w:r>
              <w:rPr>
                <w:rFonts w:ascii="Arial" w:hAnsi="Arial" w:cs="Arial"/>
              </w:rPr>
              <w:t xml:space="preserve">a. </w:t>
            </w:r>
            <w:proofErr w:type="spellStart"/>
            <w:r>
              <w:rPr>
                <w:rFonts w:ascii="Arial" w:hAnsi="Arial" w:cs="Arial"/>
              </w:rPr>
              <w:t>i</w:t>
            </w:r>
            <w:proofErr w:type="spellEnd"/>
            <w:r>
              <w:rPr>
                <w:rFonts w:ascii="Arial" w:hAnsi="Arial" w:cs="Arial"/>
              </w:rPr>
              <w:t xml:space="preserve">. </w:t>
            </w:r>
            <w:r w:rsidR="00D10C13">
              <w:rPr>
                <w:rFonts w:ascii="Arial" w:hAnsi="Arial" w:cs="Arial"/>
              </w:rPr>
              <w:t>Measures changes in the prices of Australia’s commodity</w:t>
            </w:r>
            <w:r w:rsidR="004212DA">
              <w:rPr>
                <w:rFonts w:ascii="Arial" w:hAnsi="Arial" w:cs="Arial"/>
              </w:rPr>
              <w:t xml:space="preserve"> (resource)</w:t>
            </w:r>
            <w:r w:rsidR="00D10C13">
              <w:rPr>
                <w:rFonts w:ascii="Arial" w:hAnsi="Arial" w:cs="Arial"/>
              </w:rPr>
              <w:t xml:space="preserve"> exports</w:t>
            </w:r>
            <w:r w:rsidR="00F329FC">
              <w:rPr>
                <w:rFonts w:ascii="Arial" w:hAnsi="Arial" w:cs="Arial"/>
              </w:rPr>
              <w:t>, weighted to reflect its importance in total exports</w:t>
            </w:r>
            <w:r w:rsidR="00D10C13">
              <w:rPr>
                <w:rFonts w:ascii="Arial" w:hAnsi="Arial" w:cs="Arial"/>
              </w:rPr>
              <w:t xml:space="preserve"> – e.g. iron ore, coal, natural gas, </w:t>
            </w:r>
            <w:r w:rsidR="00F329FC">
              <w:rPr>
                <w:rFonts w:ascii="Arial" w:hAnsi="Arial" w:cs="Arial"/>
              </w:rPr>
              <w:t xml:space="preserve">gold, </w:t>
            </w:r>
            <w:r w:rsidR="00D10C13">
              <w:rPr>
                <w:rFonts w:ascii="Arial" w:hAnsi="Arial" w:cs="Arial"/>
              </w:rPr>
              <w:t>wheat</w:t>
            </w:r>
          </w:p>
          <w:p w14:paraId="12A82069" w14:textId="174AC91C" w:rsidR="00D10C13" w:rsidRDefault="00D10C13" w:rsidP="00D10C13">
            <w:pPr>
              <w:autoSpaceDE w:val="0"/>
              <w:autoSpaceDN w:val="0"/>
              <w:adjustRightInd w:val="0"/>
              <w:spacing w:before="120"/>
              <w:rPr>
                <w:rFonts w:ascii="Arial" w:hAnsi="Arial" w:cs="Arial"/>
              </w:rPr>
            </w:pPr>
            <w:r>
              <w:rPr>
                <w:rFonts w:ascii="Arial" w:hAnsi="Arial" w:cs="Arial"/>
              </w:rPr>
              <w:t>iii. Approx. $7</w:t>
            </w:r>
            <w:proofErr w:type="gramStart"/>
            <w:r>
              <w:rPr>
                <w:rFonts w:ascii="Arial" w:hAnsi="Arial" w:cs="Arial"/>
              </w:rPr>
              <w:t>bn  (</w:t>
            </w:r>
            <w:proofErr w:type="gramEnd"/>
            <w:r>
              <w:rPr>
                <w:rFonts w:ascii="Arial" w:hAnsi="Arial" w:cs="Arial"/>
              </w:rPr>
              <w:t>$8bn - $1bn)</w:t>
            </w:r>
          </w:p>
          <w:p w14:paraId="1AECE139" w14:textId="122D9B74" w:rsidR="00F60A1E" w:rsidRPr="00F60A1E" w:rsidRDefault="00F60A1E" w:rsidP="00F60A1E">
            <w:pPr>
              <w:rPr>
                <w:rFonts w:ascii="Arial" w:hAnsi="Arial" w:cs="Arial"/>
              </w:rPr>
            </w:pPr>
          </w:p>
        </w:tc>
        <w:tc>
          <w:tcPr>
            <w:tcW w:w="1560" w:type="dxa"/>
          </w:tcPr>
          <w:p w14:paraId="0A77A8C9" w14:textId="77777777" w:rsidR="00581A60" w:rsidRDefault="00B952D0" w:rsidP="00E94343">
            <w:pPr>
              <w:spacing w:before="120"/>
              <w:rPr>
                <w:rFonts w:ascii="Arial" w:hAnsi="Arial" w:cs="Arial"/>
              </w:rPr>
            </w:pPr>
            <w:r>
              <w:rPr>
                <w:rFonts w:ascii="Arial" w:hAnsi="Arial" w:cs="Arial"/>
              </w:rPr>
              <w:t>1</w:t>
            </w:r>
            <w:r w:rsidR="00581A60">
              <w:rPr>
                <w:rFonts w:ascii="Arial" w:hAnsi="Arial" w:cs="Arial"/>
              </w:rPr>
              <w:t xml:space="preserve"> mark</w:t>
            </w:r>
          </w:p>
          <w:p w14:paraId="46E660D0" w14:textId="77777777" w:rsidR="00F329FC" w:rsidRDefault="00F329FC" w:rsidP="000B5880">
            <w:pPr>
              <w:spacing w:before="120"/>
              <w:rPr>
                <w:rFonts w:ascii="Arial" w:hAnsi="Arial" w:cs="Arial"/>
              </w:rPr>
            </w:pPr>
          </w:p>
          <w:p w14:paraId="25C9CD7B" w14:textId="77777777" w:rsidR="00F329FC" w:rsidRDefault="00F329FC" w:rsidP="00F329FC">
            <w:pPr>
              <w:rPr>
                <w:rFonts w:ascii="Arial" w:hAnsi="Arial" w:cs="Arial"/>
              </w:rPr>
            </w:pPr>
          </w:p>
          <w:p w14:paraId="0C891137" w14:textId="4B2D595B" w:rsidR="00325270" w:rsidRPr="00581A60" w:rsidRDefault="00325270" w:rsidP="00F329FC">
            <w:pPr>
              <w:rPr>
                <w:rFonts w:ascii="Arial" w:hAnsi="Arial" w:cs="Arial"/>
              </w:rPr>
            </w:pPr>
            <w:r>
              <w:rPr>
                <w:rFonts w:ascii="Arial" w:hAnsi="Arial" w:cs="Arial"/>
              </w:rPr>
              <w:t>1 mark</w:t>
            </w:r>
          </w:p>
        </w:tc>
      </w:tr>
      <w:tr w:rsidR="0038595C" w:rsidRPr="00581A60" w14:paraId="6D0E1C01" w14:textId="77777777" w:rsidTr="004212DA">
        <w:trPr>
          <w:trHeight w:val="1600"/>
        </w:trPr>
        <w:tc>
          <w:tcPr>
            <w:tcW w:w="7654" w:type="dxa"/>
          </w:tcPr>
          <w:p w14:paraId="4C048936" w14:textId="77777777" w:rsidR="00667A67" w:rsidRDefault="000B5880" w:rsidP="00D10C13">
            <w:pPr>
              <w:spacing w:before="120"/>
              <w:rPr>
                <w:rFonts w:ascii="Arial" w:hAnsi="Arial" w:cs="Arial"/>
              </w:rPr>
            </w:pPr>
            <w:r>
              <w:rPr>
                <w:rFonts w:ascii="Arial" w:hAnsi="Arial" w:cs="Arial"/>
              </w:rPr>
              <w:t xml:space="preserve">b. </w:t>
            </w:r>
            <w:r w:rsidR="00D10C13">
              <w:rPr>
                <w:rFonts w:ascii="Arial" w:hAnsi="Arial" w:cs="Arial"/>
              </w:rPr>
              <w:t>There is a positive relationship</w:t>
            </w:r>
          </w:p>
          <w:p w14:paraId="6F1D53EA" w14:textId="35174974" w:rsidR="00D10C13" w:rsidRDefault="00D10C13" w:rsidP="00D10C13">
            <w:pPr>
              <w:spacing w:before="120"/>
              <w:rPr>
                <w:rFonts w:ascii="Arial" w:hAnsi="Arial" w:cs="Arial"/>
              </w:rPr>
            </w:pPr>
            <w:r>
              <w:rPr>
                <w:rFonts w:ascii="Arial" w:hAnsi="Arial" w:cs="Arial"/>
              </w:rPr>
              <w:t xml:space="preserve">A rise in the commodity price index causes an increase in the trade balance (&amp; vice versa) because </w:t>
            </w:r>
            <w:r w:rsidR="004212DA">
              <w:rPr>
                <w:rFonts w:ascii="Arial" w:hAnsi="Arial" w:cs="Arial"/>
              </w:rPr>
              <w:t xml:space="preserve">most of </w:t>
            </w:r>
            <w:proofErr w:type="spellStart"/>
            <w:r w:rsidR="004212DA">
              <w:rPr>
                <w:rFonts w:ascii="Arial" w:hAnsi="Arial" w:cs="Arial"/>
              </w:rPr>
              <w:t>Aust’s</w:t>
            </w:r>
            <w:proofErr w:type="spellEnd"/>
            <w:r w:rsidR="004212DA">
              <w:rPr>
                <w:rFonts w:ascii="Arial" w:hAnsi="Arial" w:cs="Arial"/>
              </w:rPr>
              <w:t xml:space="preserve"> exports are commodities – a rise in price increases their value </w:t>
            </w:r>
          </w:p>
        </w:tc>
        <w:tc>
          <w:tcPr>
            <w:tcW w:w="1560" w:type="dxa"/>
          </w:tcPr>
          <w:p w14:paraId="35BFDAD9" w14:textId="5E4B5799" w:rsidR="000B5880" w:rsidRDefault="000B5880" w:rsidP="00FE7C09">
            <w:pPr>
              <w:spacing w:before="120"/>
              <w:rPr>
                <w:rFonts w:ascii="Arial" w:hAnsi="Arial" w:cs="Arial"/>
              </w:rPr>
            </w:pPr>
            <w:r>
              <w:rPr>
                <w:rFonts w:ascii="Arial" w:hAnsi="Arial" w:cs="Arial"/>
              </w:rPr>
              <w:t>1 mark</w:t>
            </w:r>
          </w:p>
          <w:p w14:paraId="5A8F5DCE" w14:textId="7AA9CC1D" w:rsidR="000B5880" w:rsidRDefault="008423BA" w:rsidP="00FE7C09">
            <w:pPr>
              <w:spacing w:before="120"/>
              <w:rPr>
                <w:rFonts w:ascii="Arial" w:hAnsi="Arial" w:cs="Arial"/>
              </w:rPr>
            </w:pPr>
            <w:r>
              <w:rPr>
                <w:rFonts w:ascii="Arial" w:hAnsi="Arial" w:cs="Arial"/>
              </w:rPr>
              <w:t>1</w:t>
            </w:r>
            <w:r w:rsidR="004212DA">
              <w:rPr>
                <w:rFonts w:ascii="Arial" w:hAnsi="Arial" w:cs="Arial"/>
              </w:rPr>
              <w:t>-2</w:t>
            </w:r>
            <w:r w:rsidR="000B5880">
              <w:rPr>
                <w:rFonts w:ascii="Arial" w:hAnsi="Arial" w:cs="Arial"/>
              </w:rPr>
              <w:t xml:space="preserve"> mark</w:t>
            </w:r>
            <w:r w:rsidR="004212DA">
              <w:rPr>
                <w:rFonts w:ascii="Arial" w:hAnsi="Arial" w:cs="Arial"/>
              </w:rPr>
              <w:t>s</w:t>
            </w:r>
          </w:p>
          <w:p w14:paraId="532928C6" w14:textId="5F086B5F" w:rsidR="004422E7" w:rsidRDefault="004422E7" w:rsidP="00FE7C09">
            <w:pPr>
              <w:spacing w:before="120"/>
              <w:rPr>
                <w:rFonts w:ascii="Arial" w:hAnsi="Arial" w:cs="Arial"/>
              </w:rPr>
            </w:pPr>
          </w:p>
        </w:tc>
      </w:tr>
      <w:tr w:rsidR="0038595C" w:rsidRPr="00581A60" w14:paraId="0595840E" w14:textId="77777777" w:rsidTr="00074FFE">
        <w:trPr>
          <w:trHeight w:val="2119"/>
        </w:trPr>
        <w:tc>
          <w:tcPr>
            <w:tcW w:w="7654" w:type="dxa"/>
          </w:tcPr>
          <w:p w14:paraId="41753D42" w14:textId="106099DE" w:rsidR="004212DA" w:rsidRDefault="008423BA" w:rsidP="004212DA">
            <w:pPr>
              <w:spacing w:before="120"/>
              <w:rPr>
                <w:rFonts w:ascii="Arial" w:hAnsi="Arial" w:cs="Arial"/>
              </w:rPr>
            </w:pPr>
            <w:r>
              <w:rPr>
                <w:rFonts w:ascii="Arial" w:hAnsi="Arial" w:cs="Arial"/>
              </w:rPr>
              <w:t>c</w:t>
            </w:r>
            <w:r w:rsidR="002434D1">
              <w:rPr>
                <w:rFonts w:ascii="Arial" w:hAnsi="Arial" w:cs="Arial"/>
              </w:rPr>
              <w:t xml:space="preserve">.  </w:t>
            </w:r>
            <w:r w:rsidR="004212DA">
              <w:rPr>
                <w:rFonts w:ascii="Arial" w:hAnsi="Arial" w:cs="Arial"/>
              </w:rPr>
              <w:t xml:space="preserve">Depreciation of the $A – this would increase the trade balance by reducing the price of </w:t>
            </w:r>
            <w:proofErr w:type="spellStart"/>
            <w:r w:rsidR="004212DA">
              <w:rPr>
                <w:rFonts w:ascii="Arial" w:hAnsi="Arial" w:cs="Arial"/>
              </w:rPr>
              <w:t>Aust’s</w:t>
            </w:r>
            <w:proofErr w:type="spellEnd"/>
            <w:r w:rsidR="004212DA">
              <w:rPr>
                <w:rFonts w:ascii="Arial" w:hAnsi="Arial" w:cs="Arial"/>
              </w:rPr>
              <w:t xml:space="preserve"> exports thereby increasing qty sold, &amp; increase price of imports to </w:t>
            </w:r>
            <w:proofErr w:type="spellStart"/>
            <w:r w:rsidR="004212DA">
              <w:rPr>
                <w:rFonts w:ascii="Arial" w:hAnsi="Arial" w:cs="Arial"/>
              </w:rPr>
              <w:t>Aust</w:t>
            </w:r>
            <w:proofErr w:type="spellEnd"/>
            <w:r w:rsidR="004212DA">
              <w:rPr>
                <w:rFonts w:ascii="Arial" w:hAnsi="Arial" w:cs="Arial"/>
              </w:rPr>
              <w:t xml:space="preserve"> buyers reducing qty purchased.</w:t>
            </w:r>
          </w:p>
          <w:p w14:paraId="37DC9ECB" w14:textId="45158921" w:rsidR="0047136B" w:rsidRDefault="00074FFE" w:rsidP="004212DA">
            <w:pPr>
              <w:spacing w:before="120"/>
              <w:rPr>
                <w:rFonts w:ascii="Arial" w:hAnsi="Arial" w:cs="Arial"/>
              </w:rPr>
            </w:pPr>
            <w:r>
              <w:rPr>
                <w:rFonts w:ascii="Arial" w:hAnsi="Arial" w:cs="Arial"/>
              </w:rPr>
              <w:t xml:space="preserve">Increased demand for exports due to </w:t>
            </w:r>
            <w:proofErr w:type="spellStart"/>
            <w:r>
              <w:rPr>
                <w:rFonts w:ascii="Arial" w:hAnsi="Arial" w:cs="Arial"/>
              </w:rPr>
              <w:t>Aust’s</w:t>
            </w:r>
            <w:proofErr w:type="spellEnd"/>
            <w:r>
              <w:rPr>
                <w:rFonts w:ascii="Arial" w:hAnsi="Arial" w:cs="Arial"/>
              </w:rPr>
              <w:t xml:space="preserve"> many recent free trade agreements (FTAs); higher demand for </w:t>
            </w:r>
            <w:proofErr w:type="spellStart"/>
            <w:r>
              <w:rPr>
                <w:rFonts w:ascii="Arial" w:hAnsi="Arial" w:cs="Arial"/>
              </w:rPr>
              <w:t>Aust</w:t>
            </w:r>
            <w:r w:rsidR="00F329FC">
              <w:rPr>
                <w:rFonts w:ascii="Arial" w:hAnsi="Arial" w:cs="Arial"/>
              </w:rPr>
              <w:t>’</w:t>
            </w:r>
            <w:r>
              <w:rPr>
                <w:rFonts w:ascii="Arial" w:hAnsi="Arial" w:cs="Arial"/>
              </w:rPr>
              <w:t>s</w:t>
            </w:r>
            <w:proofErr w:type="spellEnd"/>
            <w:r>
              <w:rPr>
                <w:rFonts w:ascii="Arial" w:hAnsi="Arial" w:cs="Arial"/>
              </w:rPr>
              <w:t xml:space="preserve"> resource exports from China &amp;/or India</w:t>
            </w:r>
          </w:p>
        </w:tc>
        <w:tc>
          <w:tcPr>
            <w:tcW w:w="1560" w:type="dxa"/>
          </w:tcPr>
          <w:p w14:paraId="57662751" w14:textId="58C05C40" w:rsidR="007A4DCD" w:rsidRDefault="007A4DCD" w:rsidP="00F60A1E">
            <w:pPr>
              <w:spacing w:before="120"/>
              <w:rPr>
                <w:rFonts w:ascii="Arial" w:hAnsi="Arial" w:cs="Arial"/>
              </w:rPr>
            </w:pPr>
            <w:r>
              <w:rPr>
                <w:rFonts w:ascii="Arial" w:hAnsi="Arial" w:cs="Arial"/>
              </w:rPr>
              <w:t>1</w:t>
            </w:r>
            <w:r w:rsidR="00074FFE">
              <w:rPr>
                <w:rFonts w:ascii="Arial" w:hAnsi="Arial" w:cs="Arial"/>
              </w:rPr>
              <w:t>-2</w:t>
            </w:r>
            <w:r>
              <w:rPr>
                <w:rFonts w:ascii="Arial" w:hAnsi="Arial" w:cs="Arial"/>
              </w:rPr>
              <w:t xml:space="preserve"> mar</w:t>
            </w:r>
            <w:r w:rsidR="005B085F">
              <w:rPr>
                <w:rFonts w:ascii="Arial" w:hAnsi="Arial" w:cs="Arial"/>
              </w:rPr>
              <w:t>k</w:t>
            </w:r>
            <w:r w:rsidR="00074FFE">
              <w:rPr>
                <w:rFonts w:ascii="Arial" w:hAnsi="Arial" w:cs="Arial"/>
              </w:rPr>
              <w:t>s</w:t>
            </w:r>
          </w:p>
          <w:p w14:paraId="04FF414B" w14:textId="77777777" w:rsidR="00113BD9" w:rsidRDefault="00113BD9" w:rsidP="00E058AD">
            <w:pPr>
              <w:rPr>
                <w:rFonts w:ascii="Arial" w:hAnsi="Arial" w:cs="Arial"/>
              </w:rPr>
            </w:pPr>
          </w:p>
          <w:p w14:paraId="30DBC586" w14:textId="77777777" w:rsidR="00E058AD" w:rsidRDefault="00E058AD" w:rsidP="00F60A1E">
            <w:pPr>
              <w:spacing w:before="120"/>
              <w:rPr>
                <w:rFonts w:ascii="Arial" w:hAnsi="Arial" w:cs="Arial"/>
              </w:rPr>
            </w:pPr>
          </w:p>
          <w:p w14:paraId="1FB8472F" w14:textId="77777777" w:rsidR="00113BD9" w:rsidRDefault="00113BD9" w:rsidP="00E058AD">
            <w:pPr>
              <w:rPr>
                <w:rFonts w:ascii="Arial" w:hAnsi="Arial" w:cs="Arial"/>
              </w:rPr>
            </w:pPr>
            <w:r>
              <w:rPr>
                <w:rFonts w:ascii="Arial" w:hAnsi="Arial" w:cs="Arial"/>
              </w:rPr>
              <w:t>1 mark</w:t>
            </w:r>
          </w:p>
          <w:p w14:paraId="25C4AFB5" w14:textId="669FF643" w:rsidR="00E058AD" w:rsidRDefault="00E058AD" w:rsidP="00E058AD">
            <w:pPr>
              <w:spacing w:before="120"/>
              <w:rPr>
                <w:rFonts w:ascii="Arial" w:hAnsi="Arial" w:cs="Arial"/>
              </w:rPr>
            </w:pPr>
          </w:p>
        </w:tc>
      </w:tr>
      <w:tr w:rsidR="0038595C" w:rsidRPr="00581A60" w14:paraId="0F321B12" w14:textId="77777777" w:rsidTr="00C66B2F">
        <w:trPr>
          <w:trHeight w:val="3680"/>
        </w:trPr>
        <w:tc>
          <w:tcPr>
            <w:tcW w:w="7654" w:type="dxa"/>
          </w:tcPr>
          <w:p w14:paraId="180D65F6" w14:textId="77777777" w:rsidR="00C66B2F" w:rsidRDefault="00DF6E8A" w:rsidP="00C66B2F">
            <w:pPr>
              <w:spacing w:before="120"/>
              <w:rPr>
                <w:rFonts w:ascii="Arial" w:hAnsi="Arial" w:cs="Arial"/>
              </w:rPr>
            </w:pPr>
            <w:r>
              <w:rPr>
                <w:rFonts w:ascii="Arial" w:hAnsi="Arial" w:cs="Arial"/>
              </w:rPr>
              <w:t>d</w:t>
            </w:r>
            <w:r w:rsidR="002434D1">
              <w:rPr>
                <w:rFonts w:ascii="Arial" w:hAnsi="Arial" w:cs="Arial"/>
              </w:rPr>
              <w:t xml:space="preserve">. </w:t>
            </w:r>
            <w:r w:rsidR="00C66B2F">
              <w:rPr>
                <w:rFonts w:ascii="Arial" w:hAnsi="Arial" w:cs="Arial"/>
              </w:rPr>
              <w:t xml:space="preserve">2 marks explanation </w:t>
            </w:r>
          </w:p>
          <w:p w14:paraId="34BCDEF9" w14:textId="0A37C1AB" w:rsidR="00FD2F04" w:rsidRDefault="00C66B2F" w:rsidP="00C66B2F">
            <w:pPr>
              <w:spacing w:before="120"/>
              <w:rPr>
                <w:rFonts w:ascii="Arial" w:hAnsi="Arial" w:cs="Arial"/>
              </w:rPr>
            </w:pPr>
            <w:r>
              <w:rPr>
                <w:rFonts w:ascii="Arial" w:hAnsi="Arial" w:cs="Arial"/>
              </w:rPr>
              <w:t xml:space="preserve">Increased trade balance would (ceteris paribus) have a </w:t>
            </w:r>
            <w:r w:rsidRPr="00C66B2F">
              <w:rPr>
                <w:rFonts w:ascii="Arial" w:hAnsi="Arial" w:cs="Arial"/>
                <w:b/>
                <w:u w:val="single"/>
              </w:rPr>
              <w:t>multiplier</w:t>
            </w:r>
            <w:r>
              <w:rPr>
                <w:rFonts w:ascii="Arial" w:hAnsi="Arial" w:cs="Arial"/>
              </w:rPr>
              <w:t xml:space="preserve"> effect on the economy, increasing production, income and employment.</w:t>
            </w:r>
          </w:p>
          <w:p w14:paraId="15972A5F" w14:textId="77777777" w:rsidR="00C66B2F" w:rsidRDefault="00C66B2F" w:rsidP="00C66B2F">
            <w:pPr>
              <w:spacing w:before="120"/>
              <w:rPr>
                <w:rFonts w:ascii="Arial" w:hAnsi="Arial" w:cs="Arial"/>
              </w:rPr>
            </w:pPr>
            <w:r>
              <w:rPr>
                <w:rFonts w:ascii="Arial" w:hAnsi="Arial" w:cs="Arial"/>
              </w:rPr>
              <w:t>2 marks for model</w:t>
            </w:r>
          </w:p>
          <w:p w14:paraId="5A27060D" w14:textId="1E5A7434" w:rsidR="00C66B2F" w:rsidRDefault="00C66B2F" w:rsidP="00C66B2F">
            <w:pPr>
              <w:spacing w:before="120"/>
              <w:rPr>
                <w:rFonts w:ascii="Arial" w:hAnsi="Arial" w:cs="Arial"/>
              </w:rPr>
            </w:pPr>
            <w:r>
              <w:rPr>
                <w:rFonts w:ascii="Arial" w:hAnsi="Arial" w:cs="Arial"/>
              </w:rPr>
              <w:t xml:space="preserve">Could use either an AE model showing a shift of the AE </w:t>
            </w:r>
            <w:r w:rsidR="00581EF6">
              <w:rPr>
                <w:rFonts w:ascii="Arial" w:hAnsi="Arial" w:cs="Arial"/>
              </w:rPr>
              <w:t>l</w:t>
            </w:r>
            <w:r>
              <w:rPr>
                <w:rFonts w:ascii="Arial" w:hAnsi="Arial" w:cs="Arial"/>
              </w:rPr>
              <w:t xml:space="preserve">ine upwards, increasing </w:t>
            </w:r>
            <w:r w:rsidR="00E61223">
              <w:rPr>
                <w:rFonts w:ascii="Arial" w:hAnsi="Arial" w:cs="Arial"/>
              </w:rPr>
              <w:t xml:space="preserve">the </w:t>
            </w:r>
            <w:r>
              <w:rPr>
                <w:rFonts w:ascii="Arial" w:hAnsi="Arial" w:cs="Arial"/>
              </w:rPr>
              <w:t>equil</w:t>
            </w:r>
            <w:r w:rsidR="00E61223">
              <w:rPr>
                <w:rFonts w:ascii="Arial" w:hAnsi="Arial" w:cs="Arial"/>
              </w:rPr>
              <w:t>ibrium</w:t>
            </w:r>
            <w:r>
              <w:rPr>
                <w:rFonts w:ascii="Arial" w:hAnsi="Arial" w:cs="Arial"/>
              </w:rPr>
              <w:t xml:space="preserve"> </w:t>
            </w:r>
            <w:r w:rsidR="00581EF6">
              <w:rPr>
                <w:rFonts w:ascii="Arial" w:hAnsi="Arial" w:cs="Arial"/>
              </w:rPr>
              <w:t>l</w:t>
            </w:r>
            <w:r>
              <w:rPr>
                <w:rFonts w:ascii="Arial" w:hAnsi="Arial" w:cs="Arial"/>
              </w:rPr>
              <w:t xml:space="preserve">evel of income  </w:t>
            </w:r>
          </w:p>
          <w:p w14:paraId="086E60BA" w14:textId="634145FE" w:rsidR="00C66B2F" w:rsidRDefault="00C66B2F" w:rsidP="00C66B2F">
            <w:pPr>
              <w:spacing w:before="120"/>
              <w:rPr>
                <w:rFonts w:ascii="Arial" w:hAnsi="Arial" w:cs="Arial"/>
              </w:rPr>
            </w:pPr>
            <w:r>
              <w:rPr>
                <w:rFonts w:ascii="Arial" w:hAnsi="Arial" w:cs="Arial"/>
              </w:rPr>
              <w:t>OR</w:t>
            </w:r>
          </w:p>
          <w:p w14:paraId="1563B17C" w14:textId="186AF72B" w:rsidR="00C66B2F" w:rsidRDefault="00C66B2F" w:rsidP="00C66B2F">
            <w:pPr>
              <w:spacing w:before="120"/>
              <w:rPr>
                <w:rFonts w:ascii="Arial" w:hAnsi="Arial" w:cs="Arial"/>
              </w:rPr>
            </w:pPr>
            <w:r>
              <w:rPr>
                <w:rFonts w:ascii="Arial" w:hAnsi="Arial" w:cs="Arial"/>
              </w:rPr>
              <w:t>An AD/AS model showing a shift of the AD curve to the right, increasing real GDP &amp; the price level</w:t>
            </w:r>
          </w:p>
        </w:tc>
        <w:tc>
          <w:tcPr>
            <w:tcW w:w="1560" w:type="dxa"/>
          </w:tcPr>
          <w:p w14:paraId="4911588F" w14:textId="77777777" w:rsidR="00C66B2F" w:rsidRDefault="00C66B2F" w:rsidP="002540CD">
            <w:pPr>
              <w:spacing w:before="120"/>
              <w:rPr>
                <w:rFonts w:ascii="Arial" w:hAnsi="Arial" w:cs="Arial"/>
              </w:rPr>
            </w:pPr>
          </w:p>
          <w:p w14:paraId="527B99A7" w14:textId="698FB4A0" w:rsidR="005B085F" w:rsidRDefault="00912E30" w:rsidP="002540CD">
            <w:pPr>
              <w:spacing w:before="120"/>
              <w:rPr>
                <w:rFonts w:ascii="Arial" w:hAnsi="Arial" w:cs="Arial"/>
              </w:rPr>
            </w:pPr>
            <w:r>
              <w:rPr>
                <w:rFonts w:ascii="Arial" w:hAnsi="Arial" w:cs="Arial"/>
              </w:rPr>
              <w:t>1</w:t>
            </w:r>
            <w:r w:rsidR="00C66B2F">
              <w:rPr>
                <w:rFonts w:ascii="Arial" w:hAnsi="Arial" w:cs="Arial"/>
              </w:rPr>
              <w:t>-2</w:t>
            </w:r>
            <w:r w:rsidR="000B69DE">
              <w:rPr>
                <w:rFonts w:ascii="Arial" w:hAnsi="Arial" w:cs="Arial"/>
              </w:rPr>
              <w:t xml:space="preserve"> mark</w:t>
            </w:r>
            <w:r w:rsidR="00C66B2F">
              <w:rPr>
                <w:rFonts w:ascii="Arial" w:hAnsi="Arial" w:cs="Arial"/>
              </w:rPr>
              <w:t>s</w:t>
            </w:r>
          </w:p>
          <w:p w14:paraId="42703EE6" w14:textId="77777777" w:rsidR="005B085F" w:rsidRDefault="005B085F" w:rsidP="006E5DBB">
            <w:pPr>
              <w:rPr>
                <w:rFonts w:ascii="Arial" w:hAnsi="Arial" w:cs="Arial"/>
              </w:rPr>
            </w:pPr>
          </w:p>
          <w:p w14:paraId="34414A27" w14:textId="77777777" w:rsidR="005B085F" w:rsidRDefault="005B085F" w:rsidP="006E5DBB">
            <w:pPr>
              <w:rPr>
                <w:rFonts w:ascii="Arial" w:hAnsi="Arial" w:cs="Arial"/>
              </w:rPr>
            </w:pPr>
          </w:p>
          <w:p w14:paraId="359F83AE" w14:textId="77777777" w:rsidR="00C66B2F" w:rsidRDefault="00C66B2F" w:rsidP="005B7697">
            <w:pPr>
              <w:spacing w:before="120"/>
              <w:rPr>
                <w:rFonts w:ascii="Arial" w:hAnsi="Arial" w:cs="Arial"/>
              </w:rPr>
            </w:pPr>
          </w:p>
          <w:p w14:paraId="067D93A2" w14:textId="77777777" w:rsidR="00912E30" w:rsidRDefault="00FD2F04" w:rsidP="005B7697">
            <w:pPr>
              <w:spacing w:before="120"/>
              <w:rPr>
                <w:rFonts w:ascii="Arial" w:hAnsi="Arial" w:cs="Arial"/>
              </w:rPr>
            </w:pPr>
            <w:r>
              <w:rPr>
                <w:rFonts w:ascii="Arial" w:hAnsi="Arial" w:cs="Arial"/>
              </w:rPr>
              <w:t>1</w:t>
            </w:r>
            <w:r w:rsidR="00C66B2F">
              <w:rPr>
                <w:rFonts w:ascii="Arial" w:hAnsi="Arial" w:cs="Arial"/>
              </w:rPr>
              <w:t>-2</w:t>
            </w:r>
            <w:r>
              <w:rPr>
                <w:rFonts w:ascii="Arial" w:hAnsi="Arial" w:cs="Arial"/>
              </w:rPr>
              <w:t xml:space="preserve"> mark</w:t>
            </w:r>
            <w:r w:rsidR="00C66B2F">
              <w:rPr>
                <w:rFonts w:ascii="Arial" w:hAnsi="Arial" w:cs="Arial"/>
              </w:rPr>
              <w:t>s</w:t>
            </w:r>
          </w:p>
          <w:p w14:paraId="6E0BD8F9" w14:textId="77777777" w:rsidR="00C66B2F" w:rsidRDefault="00C66B2F" w:rsidP="005B7697">
            <w:pPr>
              <w:spacing w:before="120"/>
              <w:rPr>
                <w:rFonts w:ascii="Arial" w:hAnsi="Arial" w:cs="Arial"/>
              </w:rPr>
            </w:pPr>
          </w:p>
          <w:p w14:paraId="3EC1D338" w14:textId="77777777" w:rsidR="00C66B2F" w:rsidRDefault="00C66B2F" w:rsidP="005B7697">
            <w:pPr>
              <w:spacing w:before="120"/>
              <w:rPr>
                <w:rFonts w:ascii="Arial" w:hAnsi="Arial" w:cs="Arial"/>
              </w:rPr>
            </w:pPr>
          </w:p>
          <w:p w14:paraId="2C9C9CA4" w14:textId="2CD0D8D2" w:rsidR="00C66B2F" w:rsidRDefault="00C66B2F" w:rsidP="00C66B2F">
            <w:pPr>
              <w:rPr>
                <w:rFonts w:ascii="Arial" w:hAnsi="Arial" w:cs="Arial"/>
              </w:rPr>
            </w:pPr>
            <w:r>
              <w:rPr>
                <w:rFonts w:ascii="Arial" w:hAnsi="Arial" w:cs="Arial"/>
              </w:rPr>
              <w:t>1-2 marks</w:t>
            </w:r>
          </w:p>
        </w:tc>
      </w:tr>
    </w:tbl>
    <w:p w14:paraId="51BB3741" w14:textId="457A303F" w:rsidR="00E82B88" w:rsidRDefault="00E82B88" w:rsidP="00775C87">
      <w:pPr>
        <w:ind w:left="426" w:hanging="426"/>
        <w:rPr>
          <w:rFonts w:ascii="Arial" w:hAnsi="Arial" w:cs="Arial"/>
        </w:rPr>
      </w:pPr>
    </w:p>
    <w:p w14:paraId="6BC181C7" w14:textId="77777777" w:rsidR="00E30BF6" w:rsidRDefault="00E30BF6">
      <w:pPr>
        <w:spacing w:after="200"/>
        <w:rPr>
          <w:rFonts w:ascii="Arial" w:hAnsi="Arial" w:cs="Arial"/>
          <w:b/>
        </w:rPr>
      </w:pPr>
      <w:r>
        <w:rPr>
          <w:rFonts w:ascii="Arial" w:hAnsi="Arial" w:cs="Arial"/>
          <w:b/>
        </w:rPr>
        <w:br w:type="page"/>
      </w:r>
    </w:p>
    <w:p w14:paraId="0699DABC" w14:textId="0B9082D0" w:rsidR="00D22667" w:rsidRPr="00C6297E" w:rsidRDefault="00D22667" w:rsidP="00775C87">
      <w:pPr>
        <w:ind w:left="426" w:hanging="426"/>
        <w:rPr>
          <w:rFonts w:ascii="Arial" w:hAnsi="Arial" w:cs="Arial"/>
          <w:b/>
        </w:rPr>
      </w:pPr>
      <w:r w:rsidRPr="00C6297E">
        <w:rPr>
          <w:rFonts w:ascii="Arial" w:hAnsi="Arial" w:cs="Arial"/>
          <w:b/>
        </w:rPr>
        <w:lastRenderedPageBreak/>
        <w:t xml:space="preserve">Section </w:t>
      </w:r>
      <w:proofErr w:type="gramStart"/>
      <w:r w:rsidRPr="00C6297E">
        <w:rPr>
          <w:rFonts w:ascii="Arial" w:hAnsi="Arial" w:cs="Arial"/>
          <w:b/>
        </w:rPr>
        <w:t>3</w:t>
      </w:r>
      <w:r w:rsidR="006E05AD" w:rsidRPr="00C6297E">
        <w:rPr>
          <w:rFonts w:ascii="Arial" w:hAnsi="Arial" w:cs="Arial"/>
          <w:b/>
        </w:rPr>
        <w:t xml:space="preserve">  (</w:t>
      </w:r>
      <w:proofErr w:type="gramEnd"/>
      <w:r w:rsidR="006E05AD" w:rsidRPr="00C6297E">
        <w:rPr>
          <w:rFonts w:ascii="Arial" w:hAnsi="Arial" w:cs="Arial"/>
          <w:b/>
        </w:rPr>
        <w:t>40 marks)</w:t>
      </w:r>
    </w:p>
    <w:p w14:paraId="57691C09" w14:textId="77777777" w:rsidR="00D22667" w:rsidRPr="00C6297E" w:rsidRDefault="00D22667" w:rsidP="00775C87">
      <w:pPr>
        <w:ind w:left="426" w:hanging="426"/>
        <w:rPr>
          <w:rFonts w:ascii="Arial" w:hAnsi="Arial" w:cs="Arial"/>
          <w:b/>
        </w:rPr>
      </w:pPr>
    </w:p>
    <w:p w14:paraId="61C4388E" w14:textId="77777777" w:rsidR="000C1BBD" w:rsidRPr="00C6297E" w:rsidRDefault="000C1BBD" w:rsidP="002B09D2">
      <w:pPr>
        <w:tabs>
          <w:tab w:val="left" w:pos="567"/>
          <w:tab w:val="left" w:pos="8505"/>
        </w:tabs>
        <w:ind w:left="993" w:hanging="993"/>
        <w:rPr>
          <w:rFonts w:ascii="Arial" w:hAnsi="Arial" w:cs="Arial"/>
        </w:rPr>
      </w:pPr>
      <w:r w:rsidRPr="00C6297E">
        <w:rPr>
          <w:rFonts w:ascii="Arial" w:hAnsi="Arial" w:cs="Arial"/>
          <w:b/>
        </w:rPr>
        <w:t>Question 28</w:t>
      </w:r>
      <w:r w:rsidRPr="00C6297E">
        <w:rPr>
          <w:rFonts w:ascii="Arial" w:hAnsi="Arial" w:cs="Arial"/>
        </w:rPr>
        <w:tab/>
      </w:r>
      <w:r w:rsidRPr="00C6297E">
        <w:rPr>
          <w:rFonts w:ascii="Arial" w:hAnsi="Arial" w:cs="Arial"/>
          <w:b/>
        </w:rPr>
        <w:t>(20 marks)</w:t>
      </w:r>
    </w:p>
    <w:p w14:paraId="53BF4FED" w14:textId="7F4E144C" w:rsidR="00FF4601" w:rsidRDefault="00FF4601" w:rsidP="002B09D2">
      <w:pPr>
        <w:tabs>
          <w:tab w:val="left" w:pos="8647"/>
        </w:tabs>
        <w:autoSpaceDE w:val="0"/>
        <w:autoSpaceDN w:val="0"/>
        <w:adjustRightInd w:val="0"/>
        <w:spacing w:before="120"/>
        <w:ind w:left="567" w:hanging="567"/>
        <w:rPr>
          <w:rFonts w:ascii="Arial" w:hAnsi="Arial" w:cs="Arial"/>
          <w:color w:val="000000"/>
          <w:sz w:val="22"/>
          <w:szCs w:val="22"/>
          <w:lang w:val="en-US" w:eastAsia="ja-JP"/>
        </w:rPr>
      </w:pPr>
      <w:r>
        <w:rPr>
          <w:rFonts w:ascii="Arial" w:hAnsi="Arial" w:cs="Arial"/>
          <w:color w:val="000000"/>
          <w:sz w:val="22"/>
          <w:szCs w:val="22"/>
          <w:lang w:val="en-US" w:eastAsia="ja-JP"/>
        </w:rPr>
        <w:t>(a)</w:t>
      </w:r>
      <w:r>
        <w:rPr>
          <w:rFonts w:ascii="Arial" w:hAnsi="Arial" w:cs="Arial"/>
          <w:color w:val="000000"/>
          <w:sz w:val="22"/>
          <w:szCs w:val="22"/>
          <w:lang w:val="en-US" w:eastAsia="ja-JP"/>
        </w:rPr>
        <w:tab/>
        <w:t xml:space="preserve">Discuss </w:t>
      </w:r>
      <w:r w:rsidRPr="005A1097">
        <w:rPr>
          <w:rFonts w:ascii="Arial" w:hAnsi="Arial" w:cs="Arial"/>
          <w:color w:val="000000"/>
          <w:sz w:val="22"/>
          <w:szCs w:val="22"/>
          <w:lang w:val="en-US" w:eastAsia="ja-JP"/>
        </w:rPr>
        <w:t>the significance of trade for the Australian economy</w:t>
      </w:r>
      <w:r>
        <w:rPr>
          <w:rFonts w:ascii="Arial" w:hAnsi="Arial" w:cs="Arial"/>
          <w:color w:val="000000"/>
          <w:sz w:val="22"/>
          <w:szCs w:val="22"/>
          <w:lang w:val="en-US" w:eastAsia="ja-JP"/>
        </w:rPr>
        <w:t xml:space="preserve">, including a description of the composition and direction of Australia’s trade. </w:t>
      </w:r>
      <w:r>
        <w:rPr>
          <w:rFonts w:ascii="Arial" w:hAnsi="Arial" w:cs="Arial"/>
          <w:color w:val="000000"/>
          <w:sz w:val="22"/>
          <w:szCs w:val="22"/>
          <w:lang w:val="en-US" w:eastAsia="ja-JP"/>
        </w:rPr>
        <w:tab/>
        <w:t>(10 marks)</w:t>
      </w:r>
    </w:p>
    <w:p w14:paraId="18D0BC18" w14:textId="6C53208B" w:rsidR="00FF4601" w:rsidRPr="005A1097" w:rsidRDefault="00CD1F48" w:rsidP="002B09D2">
      <w:pPr>
        <w:tabs>
          <w:tab w:val="left" w:pos="8647"/>
        </w:tabs>
        <w:autoSpaceDE w:val="0"/>
        <w:autoSpaceDN w:val="0"/>
        <w:adjustRightInd w:val="0"/>
        <w:ind w:left="567" w:hanging="567"/>
        <w:rPr>
          <w:rFonts w:ascii="Arial" w:hAnsi="Arial" w:cs="Arial"/>
          <w:color w:val="000000"/>
          <w:sz w:val="22"/>
          <w:szCs w:val="22"/>
          <w:lang w:val="en-US" w:eastAsia="ja-JP"/>
        </w:rPr>
      </w:pPr>
      <w:r>
        <w:rPr>
          <w:rFonts w:ascii="Arial" w:hAnsi="Arial" w:cs="Arial"/>
          <w:color w:val="000000"/>
          <w:sz w:val="22"/>
          <w:szCs w:val="22"/>
          <w:lang w:val="en-US" w:eastAsia="ja-JP"/>
        </w:rPr>
        <w:t xml:space="preserve"> </w:t>
      </w:r>
      <w:r w:rsidR="00FF4601">
        <w:rPr>
          <w:rFonts w:ascii="Arial" w:hAnsi="Arial" w:cs="Arial"/>
          <w:color w:val="000000"/>
          <w:sz w:val="22"/>
          <w:szCs w:val="22"/>
          <w:lang w:val="en-US" w:eastAsia="ja-JP"/>
        </w:rPr>
        <w:t>(b)</w:t>
      </w:r>
      <w:r w:rsidR="00FF4601">
        <w:rPr>
          <w:rFonts w:ascii="Arial" w:hAnsi="Arial" w:cs="Arial"/>
          <w:color w:val="000000"/>
          <w:sz w:val="22"/>
          <w:szCs w:val="22"/>
          <w:lang w:val="en-US" w:eastAsia="ja-JP"/>
        </w:rPr>
        <w:tab/>
        <w:t xml:space="preserve">Explain the reasons why the Australian government </w:t>
      </w:r>
      <w:r w:rsidR="00FF4601">
        <w:rPr>
          <w:rFonts w:ascii="Arial" w:hAnsi="Arial" w:cs="Arial"/>
          <w:color w:val="000000"/>
          <w:sz w:val="22"/>
          <w:szCs w:val="22"/>
          <w:lang w:eastAsia="ja-JP"/>
        </w:rPr>
        <w:t>is committed</w:t>
      </w:r>
      <w:r w:rsidR="00FF4601" w:rsidRPr="00A02AD6">
        <w:rPr>
          <w:rFonts w:ascii="Arial" w:hAnsi="Arial" w:cs="Arial"/>
          <w:color w:val="000000"/>
          <w:sz w:val="22"/>
          <w:szCs w:val="22"/>
          <w:lang w:val="en-AU" w:eastAsia="ja-JP"/>
        </w:rPr>
        <w:t xml:space="preserve"> to promoting free trade </w:t>
      </w:r>
      <w:r w:rsidR="00FF4601">
        <w:rPr>
          <w:rFonts w:ascii="Arial" w:hAnsi="Arial" w:cs="Arial"/>
          <w:color w:val="000000"/>
          <w:sz w:val="22"/>
          <w:szCs w:val="22"/>
          <w:lang w:eastAsia="ja-JP"/>
        </w:rPr>
        <w:t>rather than a more protectionist stance</w:t>
      </w:r>
      <w:r w:rsidR="009749FA">
        <w:rPr>
          <w:rFonts w:ascii="Arial" w:hAnsi="Arial" w:cs="Arial"/>
          <w:color w:val="000000"/>
          <w:sz w:val="22"/>
          <w:szCs w:val="22"/>
          <w:lang w:eastAsia="ja-JP"/>
        </w:rPr>
        <w:t>.</w:t>
      </w:r>
      <w:r w:rsidR="00701918">
        <w:rPr>
          <w:rFonts w:ascii="Arial" w:hAnsi="Arial" w:cs="Arial"/>
          <w:color w:val="000000"/>
          <w:sz w:val="22"/>
          <w:szCs w:val="22"/>
          <w:lang w:eastAsia="ja-JP"/>
        </w:rPr>
        <w:t xml:space="preserve"> </w:t>
      </w:r>
      <w:r w:rsidR="009749FA">
        <w:rPr>
          <w:rFonts w:ascii="Arial" w:hAnsi="Arial" w:cs="Arial"/>
          <w:color w:val="000000"/>
          <w:sz w:val="22"/>
          <w:szCs w:val="22"/>
          <w:lang w:eastAsia="ja-JP"/>
        </w:rPr>
        <w:t>U</w:t>
      </w:r>
      <w:r w:rsidR="00701918">
        <w:rPr>
          <w:rFonts w:ascii="Arial" w:hAnsi="Arial" w:cs="Arial"/>
          <w:color w:val="000000"/>
          <w:sz w:val="22"/>
          <w:szCs w:val="22"/>
          <w:lang w:eastAsia="ja-JP"/>
        </w:rPr>
        <w:t>se a model to help support your answer</w:t>
      </w:r>
      <w:r w:rsidR="00FF4601">
        <w:rPr>
          <w:rFonts w:ascii="Arial" w:hAnsi="Arial" w:cs="Arial"/>
          <w:color w:val="000000"/>
          <w:sz w:val="22"/>
          <w:szCs w:val="22"/>
          <w:lang w:eastAsia="ja-JP"/>
        </w:rPr>
        <w:t xml:space="preserve">. </w:t>
      </w:r>
      <w:r w:rsidR="00FF4601">
        <w:rPr>
          <w:rFonts w:ascii="Arial" w:hAnsi="Arial" w:cs="Arial"/>
          <w:color w:val="000000"/>
          <w:sz w:val="22"/>
          <w:szCs w:val="22"/>
          <w:lang w:val="en-US" w:eastAsia="ja-JP"/>
        </w:rPr>
        <w:t xml:space="preserve"> </w:t>
      </w:r>
      <w:r w:rsidR="00FF4601">
        <w:rPr>
          <w:rFonts w:ascii="Arial" w:hAnsi="Arial" w:cs="Arial"/>
          <w:color w:val="000000"/>
          <w:sz w:val="22"/>
          <w:szCs w:val="22"/>
          <w:lang w:val="en-US" w:eastAsia="ja-JP"/>
        </w:rPr>
        <w:tab/>
        <w:t>(10 marks)</w:t>
      </w:r>
    </w:p>
    <w:p w14:paraId="7B1B7CA3" w14:textId="77777777" w:rsidR="00D22667" w:rsidRDefault="00D22667" w:rsidP="00775C87">
      <w:pPr>
        <w:ind w:left="426" w:hanging="426"/>
        <w:rPr>
          <w:rFonts w:ascii="Arial" w:hAnsi="Arial" w:cs="Arial"/>
        </w:rPr>
      </w:pPr>
    </w:p>
    <w:tbl>
      <w:tblPr>
        <w:tblStyle w:val="TableGrid"/>
        <w:tblW w:w="0" w:type="auto"/>
        <w:tblInd w:w="137" w:type="dxa"/>
        <w:tblLook w:val="04A0" w:firstRow="1" w:lastRow="0" w:firstColumn="1" w:lastColumn="0" w:noHBand="0" w:noVBand="1"/>
      </w:tblPr>
      <w:tblGrid>
        <w:gridCol w:w="7796"/>
        <w:gridCol w:w="1701"/>
      </w:tblGrid>
      <w:tr w:rsidR="00CB7E36" w14:paraId="74968E8A" w14:textId="77777777" w:rsidTr="00C32669">
        <w:tc>
          <w:tcPr>
            <w:tcW w:w="7796" w:type="dxa"/>
          </w:tcPr>
          <w:p w14:paraId="2D4C327A" w14:textId="1C80300B" w:rsidR="008E3D7D" w:rsidRPr="002F7FA6" w:rsidRDefault="004F57B1" w:rsidP="00EA3D75">
            <w:pPr>
              <w:spacing w:before="120"/>
              <w:rPr>
                <w:rFonts w:ascii="Arial" w:hAnsi="Arial" w:cs="Arial"/>
                <w:sz w:val="22"/>
                <w:szCs w:val="22"/>
              </w:rPr>
            </w:pPr>
            <w:r>
              <w:rPr>
                <w:rFonts w:ascii="Arial" w:hAnsi="Arial" w:cs="Arial"/>
                <w:sz w:val="22"/>
                <w:szCs w:val="22"/>
              </w:rPr>
              <w:t>(a)</w:t>
            </w:r>
            <w:r w:rsidR="00422DA1" w:rsidRPr="002F7FA6">
              <w:rPr>
                <w:rFonts w:ascii="Arial" w:hAnsi="Arial" w:cs="Arial"/>
                <w:sz w:val="22"/>
                <w:szCs w:val="22"/>
              </w:rPr>
              <w:t xml:space="preserve"> </w:t>
            </w:r>
            <w:r w:rsidR="00EA3D75" w:rsidRPr="002F7FA6">
              <w:rPr>
                <w:rFonts w:ascii="Arial" w:hAnsi="Arial" w:cs="Arial"/>
                <w:sz w:val="22"/>
                <w:szCs w:val="22"/>
              </w:rPr>
              <w:t xml:space="preserve">Significance of trade – </w:t>
            </w:r>
            <w:r w:rsidR="002F7FA6">
              <w:rPr>
                <w:rFonts w:ascii="Arial" w:hAnsi="Arial" w:cs="Arial"/>
                <w:sz w:val="22"/>
                <w:szCs w:val="22"/>
              </w:rPr>
              <w:t>5</w:t>
            </w:r>
            <w:r w:rsidR="00EA3D75" w:rsidRPr="002F7FA6">
              <w:rPr>
                <w:rFonts w:ascii="Arial" w:hAnsi="Arial" w:cs="Arial"/>
                <w:sz w:val="22"/>
                <w:szCs w:val="22"/>
              </w:rPr>
              <w:t xml:space="preserve"> marks</w:t>
            </w:r>
          </w:p>
          <w:p w14:paraId="60B94BBE" w14:textId="16104D60" w:rsidR="00EA3D75" w:rsidRPr="002F7FA6" w:rsidRDefault="00EA3D75" w:rsidP="008A60C4">
            <w:pPr>
              <w:spacing w:before="120"/>
              <w:rPr>
                <w:rFonts w:ascii="Arial" w:hAnsi="Arial" w:cs="Arial"/>
                <w:sz w:val="22"/>
                <w:szCs w:val="22"/>
              </w:rPr>
            </w:pPr>
            <w:r w:rsidRPr="002F7FA6">
              <w:rPr>
                <w:rFonts w:ascii="Arial" w:hAnsi="Arial" w:cs="Arial"/>
                <w:sz w:val="22"/>
                <w:szCs w:val="22"/>
              </w:rPr>
              <w:t>Discuss importance of trade – both exports &amp; imports – to the Australian economy</w:t>
            </w:r>
          </w:p>
          <w:p w14:paraId="3A1B6F45" w14:textId="22C48778" w:rsidR="000C6103" w:rsidRPr="002F7FA6" w:rsidRDefault="000C6103" w:rsidP="002F7FA6">
            <w:pPr>
              <w:pStyle w:val="ListParagraph"/>
              <w:numPr>
                <w:ilvl w:val="0"/>
                <w:numId w:val="5"/>
              </w:numPr>
              <w:spacing w:before="60"/>
              <w:ind w:left="595" w:hanging="357"/>
              <w:rPr>
                <w:rFonts w:ascii="Arial" w:hAnsi="Arial" w:cs="Arial"/>
                <w:sz w:val="22"/>
                <w:szCs w:val="22"/>
              </w:rPr>
            </w:pPr>
            <w:r w:rsidRPr="002F7FA6">
              <w:rPr>
                <w:rFonts w:ascii="Arial" w:hAnsi="Arial" w:cs="Arial"/>
                <w:sz w:val="22"/>
                <w:szCs w:val="22"/>
              </w:rPr>
              <w:t>Trade (exports &amp; imports) accounts for over 40% of GDP</w:t>
            </w:r>
          </w:p>
          <w:p w14:paraId="2297DA26" w14:textId="77777777" w:rsidR="000C6103" w:rsidRPr="002F7FA6" w:rsidRDefault="000C6103" w:rsidP="000C6103">
            <w:pPr>
              <w:pStyle w:val="ListParagraph"/>
              <w:numPr>
                <w:ilvl w:val="0"/>
                <w:numId w:val="5"/>
              </w:numPr>
              <w:spacing w:before="120"/>
              <w:ind w:left="597"/>
              <w:rPr>
                <w:rFonts w:ascii="Arial" w:hAnsi="Arial" w:cs="Arial"/>
                <w:sz w:val="22"/>
                <w:szCs w:val="22"/>
              </w:rPr>
            </w:pPr>
            <w:r w:rsidRPr="002F7FA6">
              <w:rPr>
                <w:rFonts w:ascii="Arial" w:hAnsi="Arial" w:cs="Arial"/>
                <w:sz w:val="22"/>
                <w:szCs w:val="22"/>
              </w:rPr>
              <w:t>More than 1 in 5 jobs is related to trade</w:t>
            </w:r>
          </w:p>
          <w:p w14:paraId="3698B148" w14:textId="77777777" w:rsidR="000C6103" w:rsidRPr="002F7FA6" w:rsidRDefault="000C6103" w:rsidP="000C6103">
            <w:pPr>
              <w:pStyle w:val="ListParagraph"/>
              <w:numPr>
                <w:ilvl w:val="0"/>
                <w:numId w:val="5"/>
              </w:numPr>
              <w:spacing w:before="120"/>
              <w:ind w:left="597"/>
              <w:rPr>
                <w:rFonts w:ascii="Arial" w:hAnsi="Arial" w:cs="Arial"/>
                <w:sz w:val="22"/>
                <w:szCs w:val="22"/>
              </w:rPr>
            </w:pPr>
            <w:r w:rsidRPr="002F7FA6">
              <w:rPr>
                <w:rFonts w:ascii="Arial" w:hAnsi="Arial" w:cs="Arial"/>
                <w:sz w:val="22"/>
                <w:szCs w:val="22"/>
              </w:rPr>
              <w:t>Exports increase Australia’s production &amp; GDP while imports increase Australia’s consumption possibilities</w:t>
            </w:r>
          </w:p>
          <w:p w14:paraId="1AD5E9F4" w14:textId="77777777" w:rsidR="000C6103" w:rsidRPr="002F7FA6" w:rsidRDefault="000C6103" w:rsidP="000C6103">
            <w:pPr>
              <w:pStyle w:val="ListParagraph"/>
              <w:numPr>
                <w:ilvl w:val="0"/>
                <w:numId w:val="5"/>
              </w:numPr>
              <w:spacing w:before="120"/>
              <w:ind w:left="597"/>
              <w:rPr>
                <w:rFonts w:ascii="Arial" w:hAnsi="Arial" w:cs="Arial"/>
                <w:sz w:val="22"/>
                <w:szCs w:val="22"/>
              </w:rPr>
            </w:pPr>
            <w:r w:rsidRPr="002F7FA6">
              <w:rPr>
                <w:rFonts w:ascii="Arial" w:hAnsi="Arial" w:cs="Arial"/>
                <w:sz w:val="22"/>
                <w:szCs w:val="22"/>
              </w:rPr>
              <w:t>Increases in net exports increase aggregate demand which boosts Australia’s GDP growth</w:t>
            </w:r>
          </w:p>
          <w:p w14:paraId="48FC9139" w14:textId="4711816D" w:rsidR="00EA3D75" w:rsidRPr="002F7FA6" w:rsidRDefault="004F57B1" w:rsidP="008A60C4">
            <w:pPr>
              <w:spacing w:before="120"/>
              <w:rPr>
                <w:rFonts w:ascii="Arial" w:hAnsi="Arial" w:cs="Arial"/>
                <w:sz w:val="22"/>
                <w:szCs w:val="22"/>
              </w:rPr>
            </w:pPr>
            <w:r>
              <w:rPr>
                <w:rFonts w:ascii="Arial" w:hAnsi="Arial" w:cs="Arial"/>
                <w:sz w:val="22"/>
                <w:szCs w:val="22"/>
              </w:rPr>
              <w:t xml:space="preserve"> C</w:t>
            </w:r>
            <w:r w:rsidR="00EA3D75" w:rsidRPr="002F7FA6">
              <w:rPr>
                <w:rFonts w:ascii="Arial" w:hAnsi="Arial" w:cs="Arial"/>
                <w:sz w:val="22"/>
                <w:szCs w:val="22"/>
              </w:rPr>
              <w:t xml:space="preserve">omposition &amp; direction of </w:t>
            </w:r>
            <w:proofErr w:type="spellStart"/>
            <w:r w:rsidR="00EA3D75" w:rsidRPr="002F7FA6">
              <w:rPr>
                <w:rFonts w:ascii="Arial" w:hAnsi="Arial" w:cs="Arial"/>
                <w:sz w:val="22"/>
                <w:szCs w:val="22"/>
              </w:rPr>
              <w:t>Aust’s</w:t>
            </w:r>
            <w:proofErr w:type="spellEnd"/>
            <w:r w:rsidR="00EA3D75" w:rsidRPr="002F7FA6">
              <w:rPr>
                <w:rFonts w:ascii="Arial" w:hAnsi="Arial" w:cs="Arial"/>
                <w:sz w:val="22"/>
                <w:szCs w:val="22"/>
              </w:rPr>
              <w:t xml:space="preserve"> trade</w:t>
            </w:r>
            <w:r w:rsidR="002F7FA6">
              <w:rPr>
                <w:rFonts w:ascii="Arial" w:hAnsi="Arial" w:cs="Arial"/>
                <w:sz w:val="22"/>
                <w:szCs w:val="22"/>
              </w:rPr>
              <w:t xml:space="preserve"> – 5</w:t>
            </w:r>
            <w:r w:rsidR="00EA3D75" w:rsidRPr="002F7FA6">
              <w:rPr>
                <w:rFonts w:ascii="Arial" w:hAnsi="Arial" w:cs="Arial"/>
                <w:sz w:val="22"/>
                <w:szCs w:val="22"/>
              </w:rPr>
              <w:t xml:space="preserve"> marks</w:t>
            </w:r>
          </w:p>
          <w:p w14:paraId="1B601E42" w14:textId="417BBBFB" w:rsidR="00EA3D75" w:rsidRPr="002F7FA6" w:rsidRDefault="00EA3D75" w:rsidP="002F7FA6">
            <w:pPr>
              <w:pStyle w:val="ListParagraph"/>
              <w:numPr>
                <w:ilvl w:val="0"/>
                <w:numId w:val="5"/>
              </w:numPr>
              <w:spacing w:before="60"/>
              <w:ind w:left="595" w:hanging="357"/>
              <w:rPr>
                <w:rFonts w:ascii="Arial" w:hAnsi="Arial" w:cs="Arial"/>
                <w:sz w:val="22"/>
                <w:szCs w:val="22"/>
              </w:rPr>
            </w:pPr>
            <w:r w:rsidRPr="002F7FA6">
              <w:rPr>
                <w:rFonts w:ascii="Arial" w:hAnsi="Arial" w:cs="Arial"/>
                <w:sz w:val="22"/>
                <w:szCs w:val="22"/>
              </w:rPr>
              <w:t>The mining industry accounts for most of Australia’s exports but education &amp; tourism are also important service exports</w:t>
            </w:r>
          </w:p>
          <w:p w14:paraId="42E75397" w14:textId="062C5481" w:rsidR="00EA3D75" w:rsidRPr="002F7FA6" w:rsidRDefault="00EA3D75" w:rsidP="00EA3D75">
            <w:pPr>
              <w:pStyle w:val="ListParagraph"/>
              <w:numPr>
                <w:ilvl w:val="0"/>
                <w:numId w:val="5"/>
              </w:numPr>
              <w:spacing w:before="120"/>
              <w:ind w:left="597"/>
              <w:rPr>
                <w:rFonts w:ascii="Arial" w:hAnsi="Arial" w:cs="Arial"/>
                <w:sz w:val="22"/>
                <w:szCs w:val="22"/>
              </w:rPr>
            </w:pPr>
            <w:r w:rsidRPr="002F7FA6">
              <w:rPr>
                <w:rFonts w:ascii="Arial" w:hAnsi="Arial" w:cs="Arial"/>
                <w:sz w:val="22"/>
                <w:szCs w:val="22"/>
              </w:rPr>
              <w:t>Aust tourists travelling overseas are Aust’s largest import, while motor vehicles &amp; petroleum are other significant imports</w:t>
            </w:r>
          </w:p>
          <w:p w14:paraId="1EC59F14" w14:textId="1556A448" w:rsidR="009147B8" w:rsidRPr="00A72210" w:rsidRDefault="000C6103" w:rsidP="00A72210">
            <w:pPr>
              <w:pStyle w:val="ListParagraph"/>
              <w:numPr>
                <w:ilvl w:val="0"/>
                <w:numId w:val="5"/>
              </w:numPr>
              <w:spacing w:before="120"/>
              <w:ind w:left="597"/>
              <w:rPr>
                <w:rFonts w:ascii="Arial" w:hAnsi="Arial" w:cs="Arial"/>
                <w:sz w:val="22"/>
                <w:szCs w:val="22"/>
              </w:rPr>
            </w:pPr>
            <w:r w:rsidRPr="002F7FA6">
              <w:rPr>
                <w:rFonts w:ascii="Arial" w:hAnsi="Arial" w:cs="Arial"/>
                <w:sz w:val="22"/>
                <w:szCs w:val="22"/>
              </w:rPr>
              <w:t>China</w:t>
            </w:r>
            <w:r w:rsidR="00A72210">
              <w:rPr>
                <w:rFonts w:ascii="Arial" w:hAnsi="Arial" w:cs="Arial"/>
                <w:sz w:val="22"/>
                <w:szCs w:val="22"/>
              </w:rPr>
              <w:t>, Japan &amp; US are</w:t>
            </w:r>
            <w:r w:rsidRPr="002F7FA6">
              <w:rPr>
                <w:rFonts w:ascii="Arial" w:hAnsi="Arial" w:cs="Arial"/>
                <w:sz w:val="22"/>
                <w:szCs w:val="22"/>
              </w:rPr>
              <w:t xml:space="preserve"> </w:t>
            </w:r>
            <w:proofErr w:type="spellStart"/>
            <w:r w:rsidRPr="002F7FA6">
              <w:rPr>
                <w:rFonts w:ascii="Arial" w:hAnsi="Arial" w:cs="Arial"/>
                <w:sz w:val="22"/>
                <w:szCs w:val="22"/>
              </w:rPr>
              <w:t>Austs</w:t>
            </w:r>
            <w:proofErr w:type="spellEnd"/>
            <w:r w:rsidRPr="002F7FA6">
              <w:rPr>
                <w:rFonts w:ascii="Arial" w:hAnsi="Arial" w:cs="Arial"/>
                <w:sz w:val="22"/>
                <w:szCs w:val="22"/>
              </w:rPr>
              <w:t xml:space="preserve"> </w:t>
            </w:r>
            <w:r w:rsidR="00A72210">
              <w:rPr>
                <w:rFonts w:ascii="Arial" w:hAnsi="Arial" w:cs="Arial"/>
                <w:sz w:val="22"/>
                <w:szCs w:val="22"/>
              </w:rPr>
              <w:t>major</w:t>
            </w:r>
            <w:r w:rsidRPr="002F7FA6">
              <w:rPr>
                <w:rFonts w:ascii="Arial" w:hAnsi="Arial" w:cs="Arial"/>
                <w:sz w:val="22"/>
                <w:szCs w:val="22"/>
              </w:rPr>
              <w:t xml:space="preserve"> trading partner</w:t>
            </w:r>
          </w:p>
        </w:tc>
        <w:tc>
          <w:tcPr>
            <w:tcW w:w="1701" w:type="dxa"/>
          </w:tcPr>
          <w:p w14:paraId="4F0F319D" w14:textId="6F7F2747" w:rsidR="004C4818" w:rsidRPr="00C6297E" w:rsidRDefault="004C4818" w:rsidP="008E1E69">
            <w:pPr>
              <w:spacing w:before="120"/>
              <w:rPr>
                <w:rFonts w:ascii="Arial" w:hAnsi="Arial" w:cs="Arial"/>
              </w:rPr>
            </w:pPr>
          </w:p>
          <w:p w14:paraId="284B220E" w14:textId="662E0187" w:rsidR="00ED6811" w:rsidRPr="00B56166" w:rsidRDefault="00C95DCF" w:rsidP="008A60C4">
            <w:pPr>
              <w:spacing w:before="120"/>
              <w:rPr>
                <w:rFonts w:ascii="Arial" w:hAnsi="Arial" w:cs="Arial"/>
                <w:sz w:val="22"/>
                <w:szCs w:val="22"/>
              </w:rPr>
            </w:pPr>
            <w:r w:rsidRPr="00B56166">
              <w:rPr>
                <w:rFonts w:ascii="Arial" w:hAnsi="Arial" w:cs="Arial"/>
                <w:sz w:val="22"/>
                <w:szCs w:val="22"/>
              </w:rPr>
              <w:t>1-</w:t>
            </w:r>
            <w:r w:rsidR="002F7FA6" w:rsidRPr="00B56166">
              <w:rPr>
                <w:rFonts w:ascii="Arial" w:hAnsi="Arial" w:cs="Arial"/>
                <w:sz w:val="22"/>
                <w:szCs w:val="22"/>
              </w:rPr>
              <w:t>5</w:t>
            </w:r>
            <w:r w:rsidRPr="00B56166">
              <w:rPr>
                <w:rFonts w:ascii="Arial" w:hAnsi="Arial" w:cs="Arial"/>
                <w:sz w:val="22"/>
                <w:szCs w:val="22"/>
              </w:rPr>
              <w:t xml:space="preserve"> marks</w:t>
            </w:r>
          </w:p>
          <w:p w14:paraId="65663FE3" w14:textId="77777777" w:rsidR="00ED6811" w:rsidRPr="00B56166" w:rsidRDefault="00ED6811" w:rsidP="008A60C4">
            <w:pPr>
              <w:spacing w:before="120"/>
              <w:rPr>
                <w:rFonts w:ascii="Arial" w:hAnsi="Arial" w:cs="Arial"/>
                <w:sz w:val="22"/>
                <w:szCs w:val="22"/>
              </w:rPr>
            </w:pPr>
          </w:p>
          <w:p w14:paraId="1EADC846" w14:textId="77777777" w:rsidR="00ED6811" w:rsidRPr="00B56166" w:rsidRDefault="00ED6811" w:rsidP="008A60C4">
            <w:pPr>
              <w:spacing w:before="120"/>
              <w:rPr>
                <w:rFonts w:ascii="Arial" w:hAnsi="Arial" w:cs="Arial"/>
                <w:sz w:val="22"/>
                <w:szCs w:val="22"/>
              </w:rPr>
            </w:pPr>
          </w:p>
          <w:p w14:paraId="39F0E6AF" w14:textId="77777777" w:rsidR="00611F5F" w:rsidRPr="00B56166" w:rsidRDefault="00611F5F" w:rsidP="008A60C4">
            <w:pPr>
              <w:spacing w:before="120"/>
              <w:rPr>
                <w:rFonts w:ascii="Arial" w:hAnsi="Arial" w:cs="Arial"/>
                <w:sz w:val="22"/>
                <w:szCs w:val="22"/>
              </w:rPr>
            </w:pPr>
          </w:p>
          <w:p w14:paraId="69CE9CFE" w14:textId="77777777" w:rsidR="00611F5F" w:rsidRPr="00B56166" w:rsidRDefault="00611F5F" w:rsidP="008A60C4">
            <w:pPr>
              <w:spacing w:before="120"/>
              <w:rPr>
                <w:rFonts w:ascii="Arial" w:hAnsi="Arial" w:cs="Arial"/>
                <w:sz w:val="22"/>
                <w:szCs w:val="22"/>
              </w:rPr>
            </w:pPr>
          </w:p>
          <w:p w14:paraId="2B328A75" w14:textId="76713D99" w:rsidR="008A60C4" w:rsidRPr="00B56166" w:rsidRDefault="008A60C4" w:rsidP="008A60C4">
            <w:pPr>
              <w:spacing w:before="120"/>
              <w:rPr>
                <w:rFonts w:ascii="Arial" w:hAnsi="Arial" w:cs="Arial"/>
                <w:sz w:val="22"/>
                <w:szCs w:val="22"/>
              </w:rPr>
            </w:pPr>
          </w:p>
          <w:p w14:paraId="6AB12D98" w14:textId="77777777" w:rsidR="00B56166" w:rsidRDefault="00B56166" w:rsidP="00C6297E">
            <w:pPr>
              <w:rPr>
                <w:rFonts w:ascii="Arial" w:hAnsi="Arial" w:cs="Arial"/>
                <w:sz w:val="22"/>
                <w:szCs w:val="22"/>
              </w:rPr>
            </w:pPr>
          </w:p>
          <w:p w14:paraId="2ED21405" w14:textId="5A5785B4" w:rsidR="00AB7C35" w:rsidRPr="00B56166" w:rsidRDefault="003647BF" w:rsidP="00C6297E">
            <w:pPr>
              <w:rPr>
                <w:rFonts w:ascii="Arial" w:hAnsi="Arial" w:cs="Arial"/>
                <w:sz w:val="22"/>
                <w:szCs w:val="22"/>
              </w:rPr>
            </w:pPr>
            <w:r w:rsidRPr="00B56166">
              <w:rPr>
                <w:rFonts w:ascii="Arial" w:hAnsi="Arial" w:cs="Arial"/>
                <w:sz w:val="22"/>
                <w:szCs w:val="22"/>
              </w:rPr>
              <w:t>1-</w:t>
            </w:r>
            <w:r w:rsidR="002F7FA6" w:rsidRPr="00B56166">
              <w:rPr>
                <w:rFonts w:ascii="Arial" w:hAnsi="Arial" w:cs="Arial"/>
                <w:sz w:val="22"/>
                <w:szCs w:val="22"/>
              </w:rPr>
              <w:t>5</w:t>
            </w:r>
            <w:r w:rsidRPr="00B56166">
              <w:rPr>
                <w:rFonts w:ascii="Arial" w:hAnsi="Arial" w:cs="Arial"/>
                <w:sz w:val="22"/>
                <w:szCs w:val="22"/>
              </w:rPr>
              <w:t xml:space="preserve"> marks</w:t>
            </w:r>
          </w:p>
          <w:p w14:paraId="3738391B" w14:textId="77777777" w:rsidR="00422DA1" w:rsidRDefault="00422DA1" w:rsidP="00C6297E">
            <w:pPr>
              <w:rPr>
                <w:rFonts w:ascii="Arial" w:hAnsi="Arial" w:cs="Arial"/>
                <w:sz w:val="22"/>
                <w:szCs w:val="22"/>
              </w:rPr>
            </w:pPr>
          </w:p>
          <w:p w14:paraId="56A3226C" w14:textId="77777777" w:rsidR="00422DA1" w:rsidRDefault="00422DA1" w:rsidP="00C6297E">
            <w:pPr>
              <w:rPr>
                <w:rFonts w:ascii="Arial" w:hAnsi="Arial" w:cs="Arial"/>
                <w:sz w:val="22"/>
                <w:szCs w:val="22"/>
              </w:rPr>
            </w:pPr>
          </w:p>
          <w:p w14:paraId="1C26CA48" w14:textId="77777777" w:rsidR="00422DA1" w:rsidRDefault="00422DA1" w:rsidP="00C6297E">
            <w:pPr>
              <w:rPr>
                <w:rFonts w:ascii="Arial" w:hAnsi="Arial" w:cs="Arial"/>
                <w:sz w:val="22"/>
                <w:szCs w:val="22"/>
              </w:rPr>
            </w:pPr>
          </w:p>
          <w:p w14:paraId="648427FE" w14:textId="77777777" w:rsidR="00422DA1" w:rsidRDefault="00422DA1" w:rsidP="00C6297E">
            <w:pPr>
              <w:rPr>
                <w:rFonts w:ascii="Arial" w:hAnsi="Arial" w:cs="Arial"/>
                <w:sz w:val="22"/>
                <w:szCs w:val="22"/>
              </w:rPr>
            </w:pPr>
          </w:p>
          <w:p w14:paraId="22B56CDB" w14:textId="77777777" w:rsidR="00422DA1" w:rsidRDefault="00422DA1" w:rsidP="00C6297E">
            <w:pPr>
              <w:rPr>
                <w:rFonts w:ascii="Arial" w:hAnsi="Arial" w:cs="Arial"/>
                <w:sz w:val="22"/>
                <w:szCs w:val="22"/>
              </w:rPr>
            </w:pPr>
          </w:p>
          <w:p w14:paraId="1E747418" w14:textId="556CED07" w:rsidR="00422DA1" w:rsidRPr="00A227EE" w:rsidRDefault="00422DA1" w:rsidP="00C6297E">
            <w:pPr>
              <w:rPr>
                <w:rFonts w:ascii="Arial" w:hAnsi="Arial" w:cs="Arial"/>
                <w:sz w:val="22"/>
                <w:szCs w:val="22"/>
              </w:rPr>
            </w:pPr>
          </w:p>
        </w:tc>
      </w:tr>
      <w:tr w:rsidR="00C32669" w14:paraId="63959C7B" w14:textId="77777777" w:rsidTr="00CD1F48">
        <w:trPr>
          <w:trHeight w:val="6086"/>
        </w:trPr>
        <w:tc>
          <w:tcPr>
            <w:tcW w:w="7796" w:type="dxa"/>
          </w:tcPr>
          <w:p w14:paraId="586B4420" w14:textId="77777777" w:rsidR="00C32669" w:rsidRPr="002F7FA6" w:rsidRDefault="00C32669" w:rsidP="00C32669">
            <w:pPr>
              <w:spacing w:before="120"/>
              <w:rPr>
                <w:rFonts w:ascii="Arial" w:hAnsi="Arial" w:cs="Arial"/>
                <w:sz w:val="22"/>
                <w:szCs w:val="22"/>
                <w:lang w:val="en-AU"/>
              </w:rPr>
            </w:pPr>
            <w:r>
              <w:rPr>
                <w:rFonts w:ascii="Arial" w:hAnsi="Arial" w:cs="Arial"/>
                <w:sz w:val="22"/>
                <w:szCs w:val="22"/>
                <w:lang w:val="en-AU"/>
              </w:rPr>
              <w:t>(b)</w:t>
            </w:r>
            <w:r w:rsidRPr="002F7FA6">
              <w:rPr>
                <w:rFonts w:ascii="Arial" w:hAnsi="Arial" w:cs="Arial"/>
                <w:sz w:val="22"/>
                <w:szCs w:val="22"/>
                <w:lang w:val="en-AU"/>
              </w:rPr>
              <w:t xml:space="preserve"> Free trade </w:t>
            </w:r>
            <w:r>
              <w:rPr>
                <w:rFonts w:ascii="Arial" w:hAnsi="Arial" w:cs="Arial"/>
                <w:sz w:val="22"/>
                <w:szCs w:val="22"/>
                <w:lang w:val="en-AU"/>
              </w:rPr>
              <w:t>policy vs protectionist stance</w:t>
            </w:r>
            <w:r w:rsidRPr="002F7FA6">
              <w:rPr>
                <w:rFonts w:ascii="Arial" w:hAnsi="Arial" w:cs="Arial"/>
                <w:sz w:val="22"/>
                <w:szCs w:val="22"/>
                <w:lang w:val="en-AU"/>
              </w:rPr>
              <w:t xml:space="preserve"> – 1</w:t>
            </w:r>
            <w:r>
              <w:rPr>
                <w:rFonts w:ascii="Arial" w:hAnsi="Arial" w:cs="Arial"/>
                <w:sz w:val="22"/>
                <w:szCs w:val="22"/>
                <w:lang w:val="en-AU"/>
              </w:rPr>
              <w:t>0</w:t>
            </w:r>
            <w:r w:rsidRPr="002F7FA6">
              <w:rPr>
                <w:rFonts w:ascii="Arial" w:hAnsi="Arial" w:cs="Arial"/>
                <w:sz w:val="22"/>
                <w:szCs w:val="22"/>
                <w:lang w:val="en-AU"/>
              </w:rPr>
              <w:t xml:space="preserve"> marks</w:t>
            </w:r>
          </w:p>
          <w:p w14:paraId="73ECEE53" w14:textId="4507C8A5" w:rsidR="00A72210" w:rsidRPr="00B56166" w:rsidRDefault="00A72210" w:rsidP="00C32669">
            <w:pPr>
              <w:spacing w:before="120"/>
              <w:rPr>
                <w:rFonts w:ascii="Arial" w:hAnsi="Arial" w:cs="Arial"/>
                <w:sz w:val="22"/>
                <w:szCs w:val="22"/>
                <w:lang w:val="en-AU"/>
              </w:rPr>
            </w:pPr>
            <w:r w:rsidRPr="00B56166">
              <w:rPr>
                <w:rFonts w:ascii="Arial" w:hAnsi="Arial" w:cs="Arial"/>
                <w:sz w:val="22"/>
                <w:szCs w:val="22"/>
              </w:rPr>
              <w:t xml:space="preserve">Should discuss the </w:t>
            </w:r>
            <w:r w:rsidR="00FF4601" w:rsidRPr="00B56166">
              <w:rPr>
                <w:rFonts w:ascii="Arial" w:hAnsi="Arial" w:cs="Arial"/>
                <w:sz w:val="22"/>
                <w:szCs w:val="22"/>
              </w:rPr>
              <w:t>benefits</w:t>
            </w:r>
            <w:r w:rsidRPr="00B56166">
              <w:rPr>
                <w:rFonts w:ascii="Arial" w:hAnsi="Arial" w:cs="Arial"/>
                <w:sz w:val="22"/>
                <w:szCs w:val="22"/>
              </w:rPr>
              <w:t xml:space="preserve"> of free trade </w:t>
            </w:r>
            <w:r w:rsidR="00D31F12">
              <w:rPr>
                <w:rFonts w:ascii="Arial" w:hAnsi="Arial" w:cs="Arial"/>
                <w:sz w:val="22"/>
                <w:szCs w:val="22"/>
              </w:rPr>
              <w:t xml:space="preserve">(1-5 marks) </w:t>
            </w:r>
            <w:r w:rsidRPr="00B56166">
              <w:rPr>
                <w:rFonts w:ascii="Arial" w:hAnsi="Arial" w:cs="Arial"/>
                <w:sz w:val="22"/>
                <w:szCs w:val="22"/>
              </w:rPr>
              <w:t xml:space="preserve">over the </w:t>
            </w:r>
            <w:r w:rsidR="00FF4601" w:rsidRPr="00B56166">
              <w:rPr>
                <w:rFonts w:ascii="Arial" w:hAnsi="Arial" w:cs="Arial"/>
                <w:sz w:val="22"/>
                <w:szCs w:val="22"/>
              </w:rPr>
              <w:t>costs</w:t>
            </w:r>
            <w:r w:rsidRPr="00B56166">
              <w:rPr>
                <w:rFonts w:ascii="Arial" w:hAnsi="Arial" w:cs="Arial"/>
                <w:sz w:val="22"/>
                <w:szCs w:val="22"/>
              </w:rPr>
              <w:t xml:space="preserve"> of protectionism</w:t>
            </w:r>
            <w:r w:rsidR="00D31F12">
              <w:rPr>
                <w:rFonts w:ascii="Arial" w:hAnsi="Arial" w:cs="Arial"/>
                <w:sz w:val="22"/>
                <w:szCs w:val="22"/>
              </w:rPr>
              <w:t xml:space="preserve"> (1-3 marks) &amp; 1-2 marks for use of </w:t>
            </w:r>
            <w:r w:rsidR="00194E2C">
              <w:rPr>
                <w:rFonts w:ascii="Arial" w:hAnsi="Arial" w:cs="Arial"/>
                <w:sz w:val="22"/>
                <w:szCs w:val="22"/>
              </w:rPr>
              <w:t xml:space="preserve">a </w:t>
            </w:r>
            <w:r w:rsidR="00D31F12">
              <w:rPr>
                <w:rFonts w:ascii="Arial" w:hAnsi="Arial" w:cs="Arial"/>
                <w:sz w:val="22"/>
                <w:szCs w:val="22"/>
              </w:rPr>
              <w:t>model. The model must relate to the discussion – either free trade model showing world price or tariff model showing costs</w:t>
            </w:r>
            <w:r w:rsidR="00701918">
              <w:rPr>
                <w:rFonts w:ascii="Arial" w:hAnsi="Arial" w:cs="Arial"/>
                <w:sz w:val="22"/>
                <w:szCs w:val="22"/>
              </w:rPr>
              <w:t xml:space="preserve"> (don’t need both)</w:t>
            </w:r>
          </w:p>
          <w:p w14:paraId="26215DBD" w14:textId="09B76702" w:rsidR="00C32669" w:rsidRPr="002F7FA6" w:rsidRDefault="00A72210" w:rsidP="00C32669">
            <w:pPr>
              <w:spacing w:before="120"/>
              <w:rPr>
                <w:rFonts w:ascii="Arial" w:hAnsi="Arial" w:cs="Arial"/>
                <w:sz w:val="22"/>
                <w:szCs w:val="22"/>
                <w:lang w:val="en-AU"/>
              </w:rPr>
            </w:pPr>
            <w:r>
              <w:rPr>
                <w:rFonts w:ascii="Arial" w:hAnsi="Arial" w:cs="Arial"/>
                <w:sz w:val="22"/>
                <w:szCs w:val="22"/>
                <w:lang w:val="en-AU"/>
              </w:rPr>
              <w:t>The</w:t>
            </w:r>
            <w:r w:rsidR="00C32669">
              <w:rPr>
                <w:rFonts w:ascii="Arial" w:hAnsi="Arial" w:cs="Arial"/>
                <w:sz w:val="22"/>
                <w:szCs w:val="22"/>
                <w:lang w:val="en-AU"/>
              </w:rPr>
              <w:t xml:space="preserve"> benefits</w:t>
            </w:r>
            <w:r w:rsidR="00C32669" w:rsidRPr="002F7FA6">
              <w:rPr>
                <w:rFonts w:ascii="Arial" w:hAnsi="Arial" w:cs="Arial"/>
                <w:sz w:val="22"/>
                <w:szCs w:val="22"/>
                <w:lang w:val="en-AU"/>
              </w:rPr>
              <w:t xml:space="preserve"> for free trade (trade liberalisation)</w:t>
            </w:r>
            <w:r w:rsidR="00D31F12">
              <w:rPr>
                <w:rFonts w:ascii="Arial" w:hAnsi="Arial" w:cs="Arial"/>
                <w:sz w:val="22"/>
                <w:szCs w:val="22"/>
                <w:lang w:val="en-AU"/>
              </w:rPr>
              <w:t>: 1-5 marks</w:t>
            </w:r>
          </w:p>
          <w:p w14:paraId="6915D487" w14:textId="77777777" w:rsidR="00C32669" w:rsidRPr="002F7FA6" w:rsidRDefault="00C32669" w:rsidP="00C32669">
            <w:pPr>
              <w:pStyle w:val="ListParagraph"/>
              <w:numPr>
                <w:ilvl w:val="0"/>
                <w:numId w:val="6"/>
              </w:numPr>
              <w:spacing w:before="60"/>
              <w:ind w:left="595" w:hanging="357"/>
              <w:rPr>
                <w:rFonts w:ascii="Arial" w:hAnsi="Arial" w:cs="Arial"/>
                <w:sz w:val="22"/>
                <w:szCs w:val="22"/>
                <w:lang w:val="en-AU"/>
              </w:rPr>
            </w:pPr>
            <w:r w:rsidRPr="002F7FA6">
              <w:rPr>
                <w:rFonts w:ascii="Arial" w:hAnsi="Arial" w:cs="Arial"/>
                <w:sz w:val="22"/>
                <w:szCs w:val="22"/>
                <w:lang w:val="en-AU"/>
              </w:rPr>
              <w:t>Specialisation based on comparative advantage achieves greater efficiency, better resource allocation &amp; higher living standards</w:t>
            </w:r>
          </w:p>
          <w:p w14:paraId="05873A14" w14:textId="77777777" w:rsidR="00C32669" w:rsidRPr="002F7FA6" w:rsidRDefault="00C32669" w:rsidP="00C32669">
            <w:pPr>
              <w:pStyle w:val="ListParagraph"/>
              <w:numPr>
                <w:ilvl w:val="0"/>
                <w:numId w:val="6"/>
              </w:numPr>
              <w:spacing w:before="120"/>
              <w:ind w:left="597"/>
              <w:rPr>
                <w:rFonts w:ascii="Arial" w:hAnsi="Arial" w:cs="Arial"/>
                <w:sz w:val="22"/>
                <w:szCs w:val="22"/>
                <w:lang w:val="en-AU"/>
              </w:rPr>
            </w:pPr>
            <w:r w:rsidRPr="002F7FA6">
              <w:rPr>
                <w:rFonts w:ascii="Arial" w:hAnsi="Arial" w:cs="Arial"/>
                <w:sz w:val="22"/>
                <w:szCs w:val="22"/>
                <w:lang w:val="en-AU"/>
              </w:rPr>
              <w:t>Higher levels of real income &amp; consumption</w:t>
            </w:r>
          </w:p>
          <w:p w14:paraId="2FCBCE7C" w14:textId="77777777" w:rsidR="00C32669" w:rsidRPr="002F7FA6" w:rsidRDefault="00C32669" w:rsidP="00C32669">
            <w:pPr>
              <w:pStyle w:val="ListParagraph"/>
              <w:numPr>
                <w:ilvl w:val="0"/>
                <w:numId w:val="6"/>
              </w:numPr>
              <w:spacing w:before="120"/>
              <w:ind w:left="597"/>
              <w:rPr>
                <w:rFonts w:ascii="Arial" w:hAnsi="Arial" w:cs="Arial"/>
                <w:sz w:val="22"/>
                <w:szCs w:val="22"/>
                <w:lang w:val="en-AU"/>
              </w:rPr>
            </w:pPr>
            <w:r w:rsidRPr="002F7FA6">
              <w:rPr>
                <w:rFonts w:ascii="Arial" w:hAnsi="Arial" w:cs="Arial"/>
                <w:sz w:val="22"/>
                <w:szCs w:val="22"/>
                <w:lang w:val="en-AU"/>
              </w:rPr>
              <w:t>Countries can consumer above their PPF</w:t>
            </w:r>
          </w:p>
          <w:p w14:paraId="4C9611D7" w14:textId="6FCB8E96" w:rsidR="00C32669" w:rsidRPr="00D31F12" w:rsidRDefault="00C32669" w:rsidP="00D31F12">
            <w:pPr>
              <w:pStyle w:val="ListParagraph"/>
              <w:numPr>
                <w:ilvl w:val="0"/>
                <w:numId w:val="6"/>
              </w:numPr>
              <w:spacing w:before="120"/>
              <w:ind w:left="597"/>
              <w:rPr>
                <w:rFonts w:ascii="Arial" w:hAnsi="Arial" w:cs="Arial"/>
                <w:sz w:val="22"/>
                <w:szCs w:val="22"/>
                <w:lang w:val="en-AU"/>
              </w:rPr>
            </w:pPr>
            <w:r w:rsidRPr="002F7FA6">
              <w:rPr>
                <w:rFonts w:ascii="Arial" w:hAnsi="Arial" w:cs="Arial"/>
                <w:sz w:val="22"/>
                <w:szCs w:val="22"/>
                <w:lang w:val="en-AU"/>
              </w:rPr>
              <w:t>Higher world price for exporters</w:t>
            </w:r>
            <w:r w:rsidR="00D31F12">
              <w:rPr>
                <w:rFonts w:ascii="Arial" w:hAnsi="Arial" w:cs="Arial"/>
                <w:sz w:val="22"/>
                <w:szCs w:val="22"/>
                <w:lang w:val="en-AU"/>
              </w:rPr>
              <w:t xml:space="preserve">; </w:t>
            </w:r>
            <w:r w:rsidRPr="00D31F12">
              <w:rPr>
                <w:rFonts w:ascii="Arial" w:hAnsi="Arial" w:cs="Arial"/>
                <w:sz w:val="22"/>
                <w:szCs w:val="22"/>
                <w:lang w:val="en-AU"/>
              </w:rPr>
              <w:t>Lower world price for importers</w:t>
            </w:r>
          </w:p>
          <w:p w14:paraId="34373DAC" w14:textId="77777777" w:rsidR="00C32669" w:rsidRPr="002F7FA6" w:rsidRDefault="00C32669" w:rsidP="00C32669">
            <w:pPr>
              <w:pStyle w:val="ListParagraph"/>
              <w:numPr>
                <w:ilvl w:val="0"/>
                <w:numId w:val="6"/>
              </w:numPr>
              <w:spacing w:before="120"/>
              <w:ind w:left="597"/>
              <w:rPr>
                <w:rFonts w:ascii="Arial" w:hAnsi="Arial" w:cs="Arial"/>
                <w:sz w:val="22"/>
                <w:szCs w:val="22"/>
                <w:lang w:val="en-AU"/>
              </w:rPr>
            </w:pPr>
            <w:r w:rsidRPr="002F7FA6">
              <w:rPr>
                <w:rFonts w:ascii="Arial" w:hAnsi="Arial" w:cs="Arial"/>
                <w:sz w:val="22"/>
                <w:szCs w:val="22"/>
                <w:lang w:val="en-AU"/>
              </w:rPr>
              <w:t>Greater variety of goods &amp; services</w:t>
            </w:r>
          </w:p>
          <w:p w14:paraId="4645BDC9" w14:textId="77777777" w:rsidR="00C32669" w:rsidRPr="002F7FA6" w:rsidRDefault="00C32669" w:rsidP="00C32669">
            <w:pPr>
              <w:pStyle w:val="ListParagraph"/>
              <w:numPr>
                <w:ilvl w:val="0"/>
                <w:numId w:val="6"/>
              </w:numPr>
              <w:spacing w:before="120"/>
              <w:ind w:left="597"/>
              <w:rPr>
                <w:rFonts w:ascii="Arial" w:hAnsi="Arial" w:cs="Arial"/>
                <w:sz w:val="22"/>
                <w:szCs w:val="22"/>
                <w:lang w:val="en-AU"/>
              </w:rPr>
            </w:pPr>
            <w:r w:rsidRPr="002F7FA6">
              <w:rPr>
                <w:rFonts w:ascii="Arial" w:hAnsi="Arial" w:cs="Arial"/>
                <w:sz w:val="22"/>
                <w:szCs w:val="22"/>
                <w:lang w:val="en-AU"/>
              </w:rPr>
              <w:t>Lower cost for imported inputs</w:t>
            </w:r>
          </w:p>
          <w:p w14:paraId="7C8E9ABD" w14:textId="77777777" w:rsidR="00C32669" w:rsidRPr="002F7FA6" w:rsidRDefault="00C32669" w:rsidP="00C32669">
            <w:pPr>
              <w:pStyle w:val="ListParagraph"/>
              <w:numPr>
                <w:ilvl w:val="0"/>
                <w:numId w:val="6"/>
              </w:numPr>
              <w:spacing w:before="120"/>
              <w:ind w:left="597"/>
              <w:rPr>
                <w:rFonts w:ascii="Arial" w:hAnsi="Arial" w:cs="Arial"/>
                <w:sz w:val="22"/>
                <w:szCs w:val="22"/>
                <w:lang w:val="en-AU"/>
              </w:rPr>
            </w:pPr>
            <w:r w:rsidRPr="002F7FA6">
              <w:rPr>
                <w:rFonts w:ascii="Arial" w:hAnsi="Arial" w:cs="Arial"/>
                <w:sz w:val="22"/>
                <w:szCs w:val="22"/>
                <w:lang w:val="en-AU"/>
              </w:rPr>
              <w:t>Greater access to technology</w:t>
            </w:r>
          </w:p>
          <w:p w14:paraId="05D332E2" w14:textId="77777777" w:rsidR="00C32669" w:rsidRPr="002F7FA6" w:rsidRDefault="00C32669" w:rsidP="00C32669">
            <w:pPr>
              <w:pStyle w:val="ListParagraph"/>
              <w:numPr>
                <w:ilvl w:val="0"/>
                <w:numId w:val="6"/>
              </w:numPr>
              <w:spacing w:before="120"/>
              <w:ind w:left="597"/>
              <w:rPr>
                <w:rFonts w:ascii="Arial" w:hAnsi="Arial" w:cs="Arial"/>
                <w:sz w:val="22"/>
                <w:szCs w:val="22"/>
                <w:lang w:val="en-AU"/>
              </w:rPr>
            </w:pPr>
            <w:r w:rsidRPr="002F7FA6">
              <w:rPr>
                <w:rFonts w:ascii="Arial" w:hAnsi="Arial" w:cs="Arial"/>
                <w:sz w:val="22"/>
                <w:szCs w:val="22"/>
                <w:lang w:val="en-AU"/>
              </w:rPr>
              <w:t>Promotes higher productivity &amp; therefore higher economic growth</w:t>
            </w:r>
          </w:p>
          <w:p w14:paraId="1253C313" w14:textId="3DE9BAC9" w:rsidR="00C32669" w:rsidRDefault="00A72210" w:rsidP="00C32669">
            <w:pPr>
              <w:spacing w:before="120"/>
              <w:rPr>
                <w:rFonts w:ascii="Arial" w:hAnsi="Arial" w:cs="Arial"/>
                <w:sz w:val="22"/>
                <w:szCs w:val="22"/>
                <w:lang w:val="en-AU"/>
              </w:rPr>
            </w:pPr>
            <w:r>
              <w:rPr>
                <w:rFonts w:ascii="Arial" w:hAnsi="Arial" w:cs="Arial"/>
                <w:sz w:val="22"/>
                <w:szCs w:val="22"/>
                <w:lang w:val="en-AU"/>
              </w:rPr>
              <w:t>The</w:t>
            </w:r>
            <w:r w:rsidR="00C32669">
              <w:rPr>
                <w:rFonts w:ascii="Arial" w:hAnsi="Arial" w:cs="Arial"/>
                <w:sz w:val="22"/>
                <w:szCs w:val="22"/>
                <w:lang w:val="en-AU"/>
              </w:rPr>
              <w:t xml:space="preserve"> costs of protectionist policies</w:t>
            </w:r>
            <w:r w:rsidR="00D31F12">
              <w:rPr>
                <w:rFonts w:ascii="Arial" w:hAnsi="Arial" w:cs="Arial"/>
                <w:sz w:val="22"/>
                <w:szCs w:val="22"/>
                <w:lang w:val="en-AU"/>
              </w:rPr>
              <w:t>: 1-3 marks</w:t>
            </w:r>
          </w:p>
          <w:p w14:paraId="326F6182" w14:textId="77777777" w:rsidR="00C32669" w:rsidRDefault="00C32669" w:rsidP="00C32669">
            <w:pPr>
              <w:pStyle w:val="ListParagraph"/>
              <w:numPr>
                <w:ilvl w:val="0"/>
                <w:numId w:val="7"/>
              </w:numPr>
              <w:spacing w:before="60"/>
              <w:ind w:left="595" w:hanging="357"/>
              <w:rPr>
                <w:rFonts w:ascii="Arial" w:hAnsi="Arial" w:cs="Arial"/>
                <w:sz w:val="22"/>
                <w:szCs w:val="22"/>
                <w:lang w:val="en-AU"/>
              </w:rPr>
            </w:pPr>
            <w:r>
              <w:rPr>
                <w:rFonts w:ascii="Arial" w:hAnsi="Arial" w:cs="Arial"/>
                <w:sz w:val="22"/>
                <w:szCs w:val="22"/>
                <w:lang w:val="en-AU"/>
              </w:rPr>
              <w:t>Higher costs/higher prices</w:t>
            </w:r>
          </w:p>
          <w:p w14:paraId="75FC7524" w14:textId="12045633" w:rsidR="00C32669" w:rsidRDefault="00C32669" w:rsidP="00C32669">
            <w:pPr>
              <w:pStyle w:val="ListParagraph"/>
              <w:numPr>
                <w:ilvl w:val="0"/>
                <w:numId w:val="7"/>
              </w:numPr>
              <w:spacing w:before="60"/>
              <w:ind w:left="595" w:hanging="357"/>
              <w:rPr>
                <w:rFonts w:ascii="Arial" w:hAnsi="Arial" w:cs="Arial"/>
                <w:sz w:val="22"/>
                <w:szCs w:val="22"/>
                <w:lang w:val="en-AU"/>
              </w:rPr>
            </w:pPr>
            <w:r>
              <w:rPr>
                <w:rFonts w:ascii="Arial" w:hAnsi="Arial" w:cs="Arial"/>
                <w:sz w:val="22"/>
                <w:szCs w:val="22"/>
                <w:lang w:val="en-AU"/>
              </w:rPr>
              <w:t xml:space="preserve">Lower living </w:t>
            </w:r>
            <w:proofErr w:type="spellStart"/>
            <w:r>
              <w:rPr>
                <w:rFonts w:ascii="Arial" w:hAnsi="Arial" w:cs="Arial"/>
                <w:sz w:val="22"/>
                <w:szCs w:val="22"/>
                <w:lang w:val="en-AU"/>
              </w:rPr>
              <w:t>stds</w:t>
            </w:r>
            <w:proofErr w:type="spellEnd"/>
          </w:p>
          <w:p w14:paraId="4B6BAB6F" w14:textId="1436DB75" w:rsidR="00C32669" w:rsidRDefault="00C32669" w:rsidP="00C32669">
            <w:pPr>
              <w:pStyle w:val="ListParagraph"/>
              <w:numPr>
                <w:ilvl w:val="0"/>
                <w:numId w:val="7"/>
              </w:numPr>
              <w:spacing w:before="60"/>
              <w:ind w:left="595" w:hanging="357"/>
              <w:rPr>
                <w:rFonts w:ascii="Arial" w:hAnsi="Arial" w:cs="Arial"/>
                <w:sz w:val="22"/>
                <w:szCs w:val="22"/>
                <w:lang w:val="en-AU"/>
              </w:rPr>
            </w:pPr>
            <w:r>
              <w:rPr>
                <w:rFonts w:ascii="Arial" w:hAnsi="Arial" w:cs="Arial"/>
                <w:sz w:val="22"/>
                <w:szCs w:val="22"/>
                <w:lang w:val="en-AU"/>
              </w:rPr>
              <w:t>Reduced economic growth</w:t>
            </w:r>
          </w:p>
          <w:p w14:paraId="736F0B4C" w14:textId="11224DE6" w:rsidR="00C32669" w:rsidRPr="00C32669" w:rsidRDefault="00C32669" w:rsidP="00C32669">
            <w:pPr>
              <w:pStyle w:val="ListParagraph"/>
              <w:numPr>
                <w:ilvl w:val="0"/>
                <w:numId w:val="7"/>
              </w:numPr>
              <w:spacing w:before="60"/>
              <w:ind w:left="595" w:hanging="357"/>
              <w:rPr>
                <w:rFonts w:ascii="Arial" w:hAnsi="Arial" w:cs="Arial"/>
                <w:sz w:val="22"/>
                <w:szCs w:val="22"/>
                <w:lang w:val="en-AU"/>
              </w:rPr>
            </w:pPr>
            <w:r>
              <w:rPr>
                <w:rFonts w:ascii="Arial" w:hAnsi="Arial" w:cs="Arial"/>
                <w:sz w:val="22"/>
                <w:szCs w:val="22"/>
                <w:lang w:val="en-AU"/>
              </w:rPr>
              <w:t>Resources attracted to inefficient industries</w:t>
            </w:r>
          </w:p>
        </w:tc>
        <w:tc>
          <w:tcPr>
            <w:tcW w:w="1701" w:type="dxa"/>
          </w:tcPr>
          <w:p w14:paraId="4229A96C" w14:textId="77777777" w:rsidR="00C32669" w:rsidRDefault="00C32669" w:rsidP="008E1E69">
            <w:pPr>
              <w:spacing w:before="120"/>
              <w:rPr>
                <w:rFonts w:ascii="Arial" w:hAnsi="Arial" w:cs="Arial"/>
              </w:rPr>
            </w:pPr>
          </w:p>
          <w:p w14:paraId="1A273424" w14:textId="59261F6A" w:rsidR="00C32669" w:rsidRPr="00B56166" w:rsidRDefault="00C32669" w:rsidP="008E1E69">
            <w:pPr>
              <w:spacing w:before="120"/>
              <w:rPr>
                <w:rFonts w:ascii="Arial" w:hAnsi="Arial" w:cs="Arial"/>
                <w:sz w:val="22"/>
                <w:szCs w:val="22"/>
              </w:rPr>
            </w:pPr>
          </w:p>
          <w:p w14:paraId="579693BF" w14:textId="77777777" w:rsidR="00A72210" w:rsidRPr="00B56166" w:rsidRDefault="00A72210" w:rsidP="008E1E69">
            <w:pPr>
              <w:spacing w:before="120"/>
              <w:rPr>
                <w:rFonts w:ascii="Arial" w:hAnsi="Arial" w:cs="Arial"/>
                <w:sz w:val="22"/>
                <w:szCs w:val="22"/>
              </w:rPr>
            </w:pPr>
          </w:p>
          <w:p w14:paraId="3D0DEC0E" w14:textId="77777777" w:rsidR="00946E43" w:rsidRPr="00B56166" w:rsidRDefault="00946E43" w:rsidP="008E1E69">
            <w:pPr>
              <w:spacing w:before="120"/>
              <w:rPr>
                <w:rFonts w:ascii="Arial" w:hAnsi="Arial" w:cs="Arial"/>
                <w:sz w:val="22"/>
                <w:szCs w:val="22"/>
              </w:rPr>
            </w:pPr>
          </w:p>
          <w:p w14:paraId="29ABA379" w14:textId="77777777" w:rsidR="009749FA" w:rsidRDefault="009749FA" w:rsidP="008E1E69">
            <w:pPr>
              <w:spacing w:before="120"/>
              <w:rPr>
                <w:rFonts w:ascii="Arial" w:hAnsi="Arial" w:cs="Arial"/>
                <w:sz w:val="22"/>
                <w:szCs w:val="22"/>
              </w:rPr>
            </w:pPr>
          </w:p>
          <w:p w14:paraId="3F8F996B" w14:textId="182517AD" w:rsidR="00D31F12" w:rsidRDefault="00946E43" w:rsidP="008E1E69">
            <w:pPr>
              <w:spacing w:before="120"/>
              <w:rPr>
                <w:rFonts w:ascii="Arial" w:hAnsi="Arial" w:cs="Arial"/>
                <w:sz w:val="22"/>
                <w:szCs w:val="22"/>
              </w:rPr>
            </w:pPr>
            <w:r w:rsidRPr="00B56166">
              <w:rPr>
                <w:rFonts w:ascii="Arial" w:hAnsi="Arial" w:cs="Arial"/>
                <w:sz w:val="22"/>
                <w:szCs w:val="22"/>
              </w:rPr>
              <w:t>Perhaps 1-</w:t>
            </w:r>
            <w:r w:rsidR="009749FA">
              <w:rPr>
                <w:rFonts w:ascii="Arial" w:hAnsi="Arial" w:cs="Arial"/>
                <w:sz w:val="22"/>
                <w:szCs w:val="22"/>
              </w:rPr>
              <w:t>5</w:t>
            </w:r>
            <w:r w:rsidRPr="00B56166">
              <w:rPr>
                <w:rFonts w:ascii="Arial" w:hAnsi="Arial" w:cs="Arial"/>
                <w:sz w:val="22"/>
                <w:szCs w:val="22"/>
              </w:rPr>
              <w:t xml:space="preserve"> for </w:t>
            </w:r>
            <w:r w:rsidR="00FF4601" w:rsidRPr="00B56166">
              <w:rPr>
                <w:rFonts w:ascii="Arial" w:hAnsi="Arial" w:cs="Arial"/>
                <w:sz w:val="22"/>
                <w:szCs w:val="22"/>
              </w:rPr>
              <w:t>benefits</w:t>
            </w:r>
            <w:r w:rsidRPr="00B56166">
              <w:rPr>
                <w:rFonts w:ascii="Arial" w:hAnsi="Arial" w:cs="Arial"/>
                <w:sz w:val="22"/>
                <w:szCs w:val="22"/>
              </w:rPr>
              <w:t xml:space="preserve"> </w:t>
            </w:r>
          </w:p>
          <w:p w14:paraId="6A06219B" w14:textId="77777777" w:rsidR="00D31F12" w:rsidRDefault="00D31F12" w:rsidP="008E1E69">
            <w:pPr>
              <w:spacing w:before="120"/>
              <w:rPr>
                <w:rFonts w:ascii="Arial" w:hAnsi="Arial" w:cs="Arial"/>
                <w:sz w:val="22"/>
                <w:szCs w:val="22"/>
              </w:rPr>
            </w:pPr>
          </w:p>
          <w:p w14:paraId="36FBD05A" w14:textId="275459CF" w:rsidR="00D31F12" w:rsidRDefault="00946E43" w:rsidP="008E1E69">
            <w:pPr>
              <w:spacing w:before="120"/>
              <w:rPr>
                <w:rFonts w:ascii="Arial" w:hAnsi="Arial" w:cs="Arial"/>
                <w:sz w:val="22"/>
                <w:szCs w:val="22"/>
              </w:rPr>
            </w:pPr>
            <w:r w:rsidRPr="00B56166">
              <w:rPr>
                <w:rFonts w:ascii="Arial" w:hAnsi="Arial" w:cs="Arial"/>
                <w:sz w:val="22"/>
                <w:szCs w:val="22"/>
              </w:rPr>
              <w:t xml:space="preserve">1-3 for </w:t>
            </w:r>
            <w:r w:rsidR="00FF4601" w:rsidRPr="00B56166">
              <w:rPr>
                <w:rFonts w:ascii="Arial" w:hAnsi="Arial" w:cs="Arial"/>
                <w:sz w:val="22"/>
                <w:szCs w:val="22"/>
              </w:rPr>
              <w:t>costs</w:t>
            </w:r>
          </w:p>
          <w:p w14:paraId="36EB09A0" w14:textId="77777777" w:rsidR="00D31F12" w:rsidRDefault="00D31F12" w:rsidP="008E1E69">
            <w:pPr>
              <w:spacing w:before="120"/>
              <w:rPr>
                <w:rFonts w:ascii="Arial" w:hAnsi="Arial" w:cs="Arial"/>
                <w:sz w:val="22"/>
                <w:szCs w:val="22"/>
              </w:rPr>
            </w:pPr>
          </w:p>
          <w:p w14:paraId="06115FD2" w14:textId="3784E816" w:rsidR="00946E43" w:rsidRPr="00C6297E" w:rsidRDefault="00D31F12" w:rsidP="008E1E69">
            <w:pPr>
              <w:spacing w:before="120"/>
              <w:rPr>
                <w:rFonts w:ascii="Arial" w:hAnsi="Arial" w:cs="Arial"/>
              </w:rPr>
            </w:pPr>
            <w:r>
              <w:rPr>
                <w:rFonts w:ascii="Arial" w:hAnsi="Arial" w:cs="Arial"/>
                <w:sz w:val="22"/>
                <w:szCs w:val="22"/>
              </w:rPr>
              <w:t>1-</w:t>
            </w:r>
            <w:r w:rsidR="009749FA">
              <w:rPr>
                <w:rFonts w:ascii="Arial" w:hAnsi="Arial" w:cs="Arial"/>
                <w:sz w:val="22"/>
                <w:szCs w:val="22"/>
              </w:rPr>
              <w:t>2</w:t>
            </w:r>
            <w:r>
              <w:rPr>
                <w:rFonts w:ascii="Arial" w:hAnsi="Arial" w:cs="Arial"/>
                <w:sz w:val="22"/>
                <w:szCs w:val="22"/>
              </w:rPr>
              <w:t xml:space="preserve"> for use of model </w:t>
            </w:r>
          </w:p>
        </w:tc>
      </w:tr>
    </w:tbl>
    <w:p w14:paraId="595B1741" w14:textId="25296B31" w:rsidR="00617A0F" w:rsidRPr="00CF08FB" w:rsidRDefault="00617A0F" w:rsidP="002B09D2">
      <w:pPr>
        <w:tabs>
          <w:tab w:val="left" w:pos="567"/>
          <w:tab w:val="left" w:pos="8505"/>
        </w:tabs>
        <w:rPr>
          <w:rFonts w:ascii="Arial" w:hAnsi="Arial" w:cs="Arial"/>
        </w:rPr>
      </w:pPr>
      <w:r w:rsidRPr="00CF08FB">
        <w:rPr>
          <w:rFonts w:ascii="Arial" w:hAnsi="Arial" w:cs="Arial"/>
          <w:b/>
        </w:rPr>
        <w:lastRenderedPageBreak/>
        <w:t>Question 29</w:t>
      </w:r>
      <w:r w:rsidRPr="00CF08FB">
        <w:rPr>
          <w:rFonts w:ascii="Arial" w:hAnsi="Arial" w:cs="Arial"/>
        </w:rPr>
        <w:tab/>
      </w:r>
      <w:r w:rsidRPr="00CF08FB">
        <w:rPr>
          <w:rFonts w:ascii="Arial" w:hAnsi="Arial" w:cs="Arial"/>
          <w:b/>
        </w:rPr>
        <w:t>(20 marks)</w:t>
      </w:r>
    </w:p>
    <w:p w14:paraId="1697FDB2" w14:textId="77777777" w:rsidR="00617A0F" w:rsidRPr="00215ABB" w:rsidRDefault="00617A0F" w:rsidP="00617A0F">
      <w:pPr>
        <w:tabs>
          <w:tab w:val="left" w:pos="567"/>
          <w:tab w:val="left" w:pos="8222"/>
        </w:tabs>
        <w:ind w:left="993" w:hanging="993"/>
        <w:rPr>
          <w:rFonts w:ascii="Arial" w:hAnsi="Arial" w:cs="Arial"/>
          <w:sz w:val="22"/>
          <w:szCs w:val="22"/>
        </w:rPr>
      </w:pPr>
    </w:p>
    <w:p w14:paraId="347017DF" w14:textId="2DC18636" w:rsidR="00691E18" w:rsidRPr="00A72210" w:rsidRDefault="00691E18" w:rsidP="00623D91">
      <w:pPr>
        <w:tabs>
          <w:tab w:val="left" w:pos="567"/>
          <w:tab w:val="left" w:pos="8647"/>
        </w:tabs>
        <w:ind w:left="567" w:hanging="567"/>
        <w:rPr>
          <w:rFonts w:ascii="Arial" w:hAnsi="Arial" w:cs="Arial"/>
          <w:sz w:val="22"/>
          <w:szCs w:val="22"/>
          <w:lang w:val="en-US"/>
        </w:rPr>
      </w:pPr>
      <w:r w:rsidRPr="00A72210">
        <w:rPr>
          <w:rFonts w:ascii="Arial" w:hAnsi="Arial" w:cs="Arial"/>
          <w:sz w:val="22"/>
          <w:szCs w:val="22"/>
        </w:rPr>
        <w:t>(a)</w:t>
      </w:r>
      <w:r w:rsidRPr="00A72210">
        <w:rPr>
          <w:rFonts w:ascii="Arial" w:hAnsi="Arial" w:cs="Arial"/>
          <w:sz w:val="22"/>
          <w:szCs w:val="22"/>
        </w:rPr>
        <w:tab/>
        <w:t xml:space="preserve">Discuss the concept </w:t>
      </w:r>
      <w:r w:rsidRPr="00A72210">
        <w:rPr>
          <w:rFonts w:ascii="Arial" w:hAnsi="Arial" w:cs="Arial"/>
          <w:sz w:val="22"/>
          <w:szCs w:val="22"/>
          <w:lang w:val="en-US"/>
        </w:rPr>
        <w:t>of foreign investment in terms of foreign assets and foreign liabilities and explain why Australia has a relatively high level of net foreign liabilities.</w:t>
      </w:r>
      <w:r w:rsidRPr="00A72210">
        <w:rPr>
          <w:rFonts w:ascii="Arial" w:hAnsi="Arial" w:cs="Arial"/>
          <w:sz w:val="22"/>
          <w:szCs w:val="22"/>
          <w:lang w:val="en-US"/>
        </w:rPr>
        <w:tab/>
        <w:t>(</w:t>
      </w:r>
      <w:r w:rsidR="003D79D9">
        <w:rPr>
          <w:rFonts w:ascii="Arial" w:hAnsi="Arial" w:cs="Arial"/>
          <w:sz w:val="22"/>
          <w:szCs w:val="22"/>
          <w:lang w:val="en-US"/>
        </w:rPr>
        <w:t>10</w:t>
      </w:r>
      <w:r w:rsidRPr="00A72210">
        <w:rPr>
          <w:rFonts w:ascii="Arial" w:hAnsi="Arial" w:cs="Arial"/>
          <w:sz w:val="22"/>
          <w:szCs w:val="22"/>
          <w:lang w:val="en-US"/>
        </w:rPr>
        <w:t xml:space="preserve"> marks)</w:t>
      </w:r>
    </w:p>
    <w:p w14:paraId="6BE0E498" w14:textId="398A3791" w:rsidR="00691E18" w:rsidRPr="00A72210" w:rsidRDefault="00691E18" w:rsidP="00623D91">
      <w:pPr>
        <w:tabs>
          <w:tab w:val="left" w:pos="567"/>
          <w:tab w:val="left" w:pos="8647"/>
        </w:tabs>
        <w:spacing w:before="120"/>
        <w:ind w:left="567" w:hanging="567"/>
        <w:rPr>
          <w:rFonts w:ascii="Arial" w:hAnsi="Arial" w:cs="Arial"/>
          <w:sz w:val="22"/>
          <w:szCs w:val="22"/>
        </w:rPr>
      </w:pPr>
      <w:r w:rsidRPr="00A72210">
        <w:rPr>
          <w:rFonts w:ascii="Arial" w:hAnsi="Arial" w:cs="Arial"/>
          <w:sz w:val="22"/>
          <w:szCs w:val="22"/>
        </w:rPr>
        <w:t>(b)</w:t>
      </w:r>
      <w:r w:rsidRPr="00A72210">
        <w:rPr>
          <w:rFonts w:ascii="Arial" w:hAnsi="Arial" w:cs="Arial"/>
          <w:sz w:val="22"/>
          <w:szCs w:val="22"/>
        </w:rPr>
        <w:tab/>
        <w:t>What is foreign direct investment?  Evaluate the benefits and costs of foreign direct investment to the Australian economy.</w:t>
      </w:r>
      <w:r w:rsidRPr="00A72210">
        <w:rPr>
          <w:rFonts w:ascii="Arial" w:hAnsi="Arial" w:cs="Arial"/>
          <w:sz w:val="22"/>
          <w:szCs w:val="22"/>
        </w:rPr>
        <w:tab/>
        <w:t>(10 marks)</w:t>
      </w:r>
    </w:p>
    <w:p w14:paraId="34E94339" w14:textId="77777777" w:rsidR="00CF08FB" w:rsidRDefault="00CF08FB" w:rsidP="00A227EE">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938"/>
        <w:gridCol w:w="1418"/>
      </w:tblGrid>
      <w:tr w:rsidR="006F1D02" w:rsidRPr="00062B70" w14:paraId="3860F155" w14:textId="77777777" w:rsidTr="00F8478B">
        <w:trPr>
          <w:trHeight w:val="4385"/>
        </w:trPr>
        <w:tc>
          <w:tcPr>
            <w:tcW w:w="7938" w:type="dxa"/>
          </w:tcPr>
          <w:p w14:paraId="0BCEEA4A" w14:textId="6A32DC85" w:rsidR="00413371" w:rsidRPr="00E16CC8" w:rsidRDefault="00203AE4" w:rsidP="00883B11">
            <w:pPr>
              <w:spacing w:before="120"/>
              <w:rPr>
                <w:rFonts w:ascii="Arial" w:hAnsi="Arial" w:cs="Arial"/>
                <w:sz w:val="22"/>
                <w:szCs w:val="22"/>
              </w:rPr>
            </w:pPr>
            <w:r w:rsidRPr="00E16CC8">
              <w:rPr>
                <w:rFonts w:ascii="Arial" w:hAnsi="Arial" w:cs="Arial"/>
                <w:sz w:val="22"/>
                <w:szCs w:val="22"/>
              </w:rPr>
              <w:t xml:space="preserve">a. </w:t>
            </w:r>
            <w:r w:rsidR="00883B11" w:rsidRPr="00E16CC8">
              <w:rPr>
                <w:rFonts w:ascii="Arial" w:hAnsi="Arial" w:cs="Arial"/>
                <w:sz w:val="22"/>
                <w:szCs w:val="22"/>
              </w:rPr>
              <w:t xml:space="preserve">Foreign assets – Australian investment abroad – when </w:t>
            </w:r>
            <w:proofErr w:type="spellStart"/>
            <w:r w:rsidR="00883B11" w:rsidRPr="00E16CC8">
              <w:rPr>
                <w:rFonts w:ascii="Arial" w:hAnsi="Arial" w:cs="Arial"/>
                <w:sz w:val="22"/>
                <w:szCs w:val="22"/>
              </w:rPr>
              <w:t>Aust</w:t>
            </w:r>
            <w:proofErr w:type="spellEnd"/>
            <w:r w:rsidR="00883B11" w:rsidRPr="00E16CC8">
              <w:rPr>
                <w:rFonts w:ascii="Arial" w:hAnsi="Arial" w:cs="Arial"/>
                <w:sz w:val="22"/>
                <w:szCs w:val="22"/>
              </w:rPr>
              <w:t xml:space="preserve"> residents purchase overseas assets – business, property, shares. </w:t>
            </w:r>
            <w:r w:rsidR="00E16CC8" w:rsidRPr="00E16CC8">
              <w:rPr>
                <w:rFonts w:ascii="Arial" w:hAnsi="Arial" w:cs="Arial"/>
                <w:sz w:val="22"/>
                <w:szCs w:val="22"/>
              </w:rPr>
              <w:t>It equals what Australia ‘ow</w:t>
            </w:r>
            <w:r w:rsidR="0044390F">
              <w:rPr>
                <w:rFonts w:ascii="Arial" w:hAnsi="Arial" w:cs="Arial"/>
                <w:sz w:val="22"/>
                <w:szCs w:val="22"/>
              </w:rPr>
              <w:t>n</w:t>
            </w:r>
            <w:r w:rsidR="00E16CC8" w:rsidRPr="00E16CC8">
              <w:rPr>
                <w:rFonts w:ascii="Arial" w:hAnsi="Arial" w:cs="Arial"/>
                <w:sz w:val="22"/>
                <w:szCs w:val="22"/>
              </w:rPr>
              <w:t>s’ to the rest of the world</w:t>
            </w:r>
            <w:r w:rsidR="003D79D9">
              <w:rPr>
                <w:rFonts w:ascii="Arial" w:hAnsi="Arial" w:cs="Arial"/>
                <w:sz w:val="22"/>
                <w:szCs w:val="22"/>
              </w:rPr>
              <w:t xml:space="preserve">. </w:t>
            </w:r>
            <w:proofErr w:type="spellStart"/>
            <w:r w:rsidR="00946E43">
              <w:rPr>
                <w:rFonts w:ascii="Arial" w:hAnsi="Arial" w:cs="Arial"/>
                <w:sz w:val="22"/>
                <w:szCs w:val="22"/>
              </w:rPr>
              <w:t>Aust’s</w:t>
            </w:r>
            <w:proofErr w:type="spellEnd"/>
            <w:r w:rsidR="00946E43">
              <w:rPr>
                <w:rFonts w:ascii="Arial" w:hAnsi="Arial" w:cs="Arial"/>
                <w:sz w:val="22"/>
                <w:szCs w:val="22"/>
              </w:rPr>
              <w:t xml:space="preserve"> total foreign assets = $2600bn approx.</w:t>
            </w:r>
          </w:p>
          <w:p w14:paraId="488E9945" w14:textId="69F726CF" w:rsidR="00565B29" w:rsidRPr="00E16CC8" w:rsidRDefault="00883B11" w:rsidP="005C603C">
            <w:pPr>
              <w:spacing w:before="120"/>
              <w:rPr>
                <w:rFonts w:ascii="Arial" w:hAnsi="Arial" w:cs="Arial"/>
                <w:sz w:val="22"/>
                <w:szCs w:val="22"/>
              </w:rPr>
            </w:pPr>
            <w:r w:rsidRPr="00E16CC8">
              <w:rPr>
                <w:rFonts w:ascii="Arial" w:hAnsi="Arial" w:cs="Arial"/>
                <w:sz w:val="22"/>
                <w:szCs w:val="22"/>
              </w:rPr>
              <w:t>Foreign liabilities – foreign investment into Australia – when foreign residents purchase Australian assets – business, property, shares.</w:t>
            </w:r>
            <w:r w:rsidR="00E16CC8" w:rsidRPr="00E16CC8">
              <w:rPr>
                <w:rFonts w:ascii="Arial" w:hAnsi="Arial" w:cs="Arial"/>
                <w:sz w:val="22"/>
                <w:szCs w:val="22"/>
              </w:rPr>
              <w:t xml:space="preserve"> It equals what Australia ‘ow</w:t>
            </w:r>
            <w:r w:rsidR="0044390F">
              <w:rPr>
                <w:rFonts w:ascii="Arial" w:hAnsi="Arial" w:cs="Arial"/>
                <w:sz w:val="22"/>
                <w:szCs w:val="22"/>
              </w:rPr>
              <w:t>e</w:t>
            </w:r>
            <w:r w:rsidR="00E16CC8" w:rsidRPr="00E16CC8">
              <w:rPr>
                <w:rFonts w:ascii="Arial" w:hAnsi="Arial" w:cs="Arial"/>
                <w:sz w:val="22"/>
                <w:szCs w:val="22"/>
              </w:rPr>
              <w:t>s’</w:t>
            </w:r>
            <w:r w:rsidR="00946E43">
              <w:rPr>
                <w:rFonts w:ascii="Arial" w:hAnsi="Arial" w:cs="Arial"/>
                <w:sz w:val="22"/>
                <w:szCs w:val="22"/>
              </w:rPr>
              <w:t xml:space="preserve">. </w:t>
            </w:r>
            <w:proofErr w:type="spellStart"/>
            <w:r w:rsidR="00946E43">
              <w:rPr>
                <w:rFonts w:ascii="Arial" w:hAnsi="Arial" w:cs="Arial"/>
                <w:sz w:val="22"/>
                <w:szCs w:val="22"/>
              </w:rPr>
              <w:t>Aust’s</w:t>
            </w:r>
            <w:proofErr w:type="spellEnd"/>
            <w:r w:rsidR="00946E43">
              <w:rPr>
                <w:rFonts w:ascii="Arial" w:hAnsi="Arial" w:cs="Arial"/>
                <w:sz w:val="22"/>
                <w:szCs w:val="22"/>
              </w:rPr>
              <w:t xml:space="preserve"> total foreign liabilities = $3600bn approx.</w:t>
            </w:r>
          </w:p>
          <w:p w14:paraId="7C32D2BD" w14:textId="77777777" w:rsidR="00883B11" w:rsidRPr="00E16CC8" w:rsidRDefault="00883B11" w:rsidP="005C603C">
            <w:pPr>
              <w:spacing w:before="120"/>
              <w:rPr>
                <w:rFonts w:ascii="Arial" w:hAnsi="Arial" w:cs="Arial"/>
                <w:sz w:val="22"/>
                <w:szCs w:val="22"/>
              </w:rPr>
            </w:pPr>
            <w:proofErr w:type="spellStart"/>
            <w:r w:rsidRPr="00E16CC8">
              <w:rPr>
                <w:rFonts w:ascii="Arial" w:hAnsi="Arial" w:cs="Arial"/>
                <w:sz w:val="22"/>
                <w:szCs w:val="22"/>
              </w:rPr>
              <w:t>Aust’s</w:t>
            </w:r>
            <w:proofErr w:type="spellEnd"/>
            <w:r w:rsidRPr="00E16CC8">
              <w:rPr>
                <w:rFonts w:ascii="Arial" w:hAnsi="Arial" w:cs="Arial"/>
                <w:sz w:val="22"/>
                <w:szCs w:val="22"/>
              </w:rPr>
              <w:t xml:space="preserve"> foreign liabilities are much greater than our foreign assets: </w:t>
            </w:r>
          </w:p>
          <w:p w14:paraId="7A306CA1" w14:textId="4A54AB87" w:rsidR="00883B11" w:rsidRPr="00E16CC8" w:rsidRDefault="00883B11" w:rsidP="00B75B75">
            <w:pPr>
              <w:rPr>
                <w:rFonts w:ascii="Arial" w:hAnsi="Arial" w:cs="Arial"/>
                <w:sz w:val="22"/>
                <w:szCs w:val="22"/>
              </w:rPr>
            </w:pPr>
            <w:r w:rsidRPr="00E16CC8">
              <w:rPr>
                <w:rFonts w:ascii="Arial" w:hAnsi="Arial" w:cs="Arial"/>
                <w:sz w:val="22"/>
                <w:szCs w:val="22"/>
              </w:rPr>
              <w:t>Net foreign liabilities = Foreign liabilities – foreign assets</w:t>
            </w:r>
            <w:r w:rsidR="00946E43">
              <w:rPr>
                <w:rFonts w:ascii="Arial" w:hAnsi="Arial" w:cs="Arial"/>
                <w:sz w:val="22"/>
                <w:szCs w:val="22"/>
              </w:rPr>
              <w:t xml:space="preserve"> (approx. $1000bn)</w:t>
            </w:r>
          </w:p>
          <w:p w14:paraId="01B4EFC0" w14:textId="3E1A75D9" w:rsidR="00413371" w:rsidRPr="00A72210" w:rsidRDefault="00E16CC8" w:rsidP="00B75B75">
            <w:pPr>
              <w:rPr>
                <w:rFonts w:ascii="Arial" w:hAnsi="Arial" w:cs="Arial"/>
                <w:sz w:val="22"/>
                <w:szCs w:val="22"/>
              </w:rPr>
            </w:pPr>
            <w:proofErr w:type="spellStart"/>
            <w:r w:rsidRPr="00E16CC8">
              <w:rPr>
                <w:rFonts w:ascii="Arial" w:hAnsi="Arial" w:cs="Arial"/>
                <w:sz w:val="22"/>
                <w:szCs w:val="22"/>
              </w:rPr>
              <w:t>Aust’s</w:t>
            </w:r>
            <w:proofErr w:type="spellEnd"/>
            <w:r w:rsidRPr="00E16CC8">
              <w:rPr>
                <w:rFonts w:ascii="Arial" w:hAnsi="Arial" w:cs="Arial"/>
                <w:sz w:val="22"/>
                <w:szCs w:val="22"/>
              </w:rPr>
              <w:t xml:space="preserve"> net foreign liabilities have increased over time because Australia has an investment-savings gap. Each year </w:t>
            </w:r>
            <w:proofErr w:type="spellStart"/>
            <w:r w:rsidRPr="00E16CC8">
              <w:rPr>
                <w:rFonts w:ascii="Arial" w:hAnsi="Arial" w:cs="Arial"/>
                <w:sz w:val="22"/>
                <w:szCs w:val="22"/>
              </w:rPr>
              <w:t>Aust</w:t>
            </w:r>
            <w:proofErr w:type="spellEnd"/>
            <w:r w:rsidRPr="00E16CC8">
              <w:rPr>
                <w:rFonts w:ascii="Arial" w:hAnsi="Arial" w:cs="Arial"/>
                <w:sz w:val="22"/>
                <w:szCs w:val="22"/>
              </w:rPr>
              <w:t xml:space="preserve"> records a current account deficit (net capital inflow) which increases the stock of net foreign liabilities. Most of this comprises foreign debt rather than foreign equity. As long as Australia has a</w:t>
            </w:r>
            <w:r w:rsidR="003D79D9">
              <w:rPr>
                <w:rFonts w:ascii="Arial" w:hAnsi="Arial" w:cs="Arial"/>
                <w:sz w:val="22"/>
                <w:szCs w:val="22"/>
              </w:rPr>
              <w:t xml:space="preserve"> </w:t>
            </w:r>
            <w:r w:rsidRPr="00E16CC8">
              <w:rPr>
                <w:rFonts w:ascii="Arial" w:hAnsi="Arial" w:cs="Arial"/>
                <w:sz w:val="22"/>
                <w:szCs w:val="22"/>
              </w:rPr>
              <w:t xml:space="preserve">shortfall of savings to fund its investment, then it relies on foreign investment to supplement domestic savings. </w:t>
            </w:r>
          </w:p>
        </w:tc>
        <w:tc>
          <w:tcPr>
            <w:tcW w:w="1418" w:type="dxa"/>
          </w:tcPr>
          <w:p w14:paraId="19EC7973" w14:textId="681E6C6E" w:rsidR="00203AE4" w:rsidRPr="00A72210" w:rsidRDefault="006F1D02" w:rsidP="005A7982">
            <w:pPr>
              <w:spacing w:before="120"/>
              <w:rPr>
                <w:rFonts w:ascii="Arial" w:hAnsi="Arial" w:cs="Arial"/>
                <w:sz w:val="22"/>
                <w:szCs w:val="22"/>
              </w:rPr>
            </w:pPr>
            <w:r w:rsidRPr="00A72210">
              <w:rPr>
                <w:rFonts w:ascii="Arial" w:hAnsi="Arial" w:cs="Arial"/>
                <w:sz w:val="22"/>
                <w:szCs w:val="22"/>
              </w:rPr>
              <w:t>1-</w:t>
            </w:r>
            <w:r w:rsidR="000D05D9" w:rsidRPr="00A72210">
              <w:rPr>
                <w:rFonts w:ascii="Arial" w:hAnsi="Arial" w:cs="Arial"/>
                <w:sz w:val="22"/>
                <w:szCs w:val="22"/>
              </w:rPr>
              <w:t>2</w:t>
            </w:r>
            <w:r w:rsidRPr="00A72210">
              <w:rPr>
                <w:rFonts w:ascii="Arial" w:hAnsi="Arial" w:cs="Arial"/>
                <w:sz w:val="22"/>
                <w:szCs w:val="22"/>
              </w:rPr>
              <w:t xml:space="preserve"> marks</w:t>
            </w:r>
          </w:p>
          <w:p w14:paraId="14E05919" w14:textId="77777777" w:rsidR="00EF4B76" w:rsidRPr="00A72210" w:rsidRDefault="00EF4B76" w:rsidP="00EF4B76">
            <w:pPr>
              <w:spacing w:before="120"/>
              <w:jc w:val="center"/>
              <w:rPr>
                <w:rFonts w:ascii="Arial" w:hAnsi="Arial" w:cs="Arial"/>
                <w:sz w:val="22"/>
                <w:szCs w:val="22"/>
              </w:rPr>
            </w:pPr>
          </w:p>
          <w:p w14:paraId="3A263443" w14:textId="77777777" w:rsidR="00494650" w:rsidRDefault="00494650" w:rsidP="00EF4B76">
            <w:pPr>
              <w:rPr>
                <w:rFonts w:ascii="Arial" w:hAnsi="Arial" w:cs="Arial"/>
                <w:sz w:val="22"/>
                <w:szCs w:val="22"/>
              </w:rPr>
            </w:pPr>
          </w:p>
          <w:p w14:paraId="74436C53" w14:textId="77777777" w:rsidR="00946E43" w:rsidRDefault="00946E43" w:rsidP="00EF4B76">
            <w:pPr>
              <w:rPr>
                <w:rFonts w:ascii="Arial" w:hAnsi="Arial" w:cs="Arial"/>
                <w:sz w:val="22"/>
                <w:szCs w:val="22"/>
              </w:rPr>
            </w:pPr>
          </w:p>
          <w:p w14:paraId="7232AC9F" w14:textId="55A34964" w:rsidR="000D05D9" w:rsidRPr="00A72210" w:rsidRDefault="000D05D9" w:rsidP="00EF4B76">
            <w:pPr>
              <w:rPr>
                <w:rFonts w:ascii="Arial" w:hAnsi="Arial" w:cs="Arial"/>
                <w:sz w:val="22"/>
                <w:szCs w:val="22"/>
              </w:rPr>
            </w:pPr>
            <w:r w:rsidRPr="00A72210">
              <w:rPr>
                <w:rFonts w:ascii="Arial" w:hAnsi="Arial" w:cs="Arial"/>
                <w:sz w:val="22"/>
                <w:szCs w:val="22"/>
              </w:rPr>
              <w:t>1</w:t>
            </w:r>
            <w:r w:rsidR="00E16CC8">
              <w:rPr>
                <w:rFonts w:ascii="Arial" w:hAnsi="Arial" w:cs="Arial"/>
                <w:sz w:val="22"/>
                <w:szCs w:val="22"/>
              </w:rPr>
              <w:t>-2</w:t>
            </w:r>
            <w:r w:rsidRPr="00A72210">
              <w:rPr>
                <w:rFonts w:ascii="Arial" w:hAnsi="Arial" w:cs="Arial"/>
                <w:sz w:val="22"/>
                <w:szCs w:val="22"/>
              </w:rPr>
              <w:t xml:space="preserve"> mark</w:t>
            </w:r>
            <w:r w:rsidR="00E16CC8">
              <w:rPr>
                <w:rFonts w:ascii="Arial" w:hAnsi="Arial" w:cs="Arial"/>
                <w:sz w:val="22"/>
                <w:szCs w:val="22"/>
              </w:rPr>
              <w:t>s</w:t>
            </w:r>
          </w:p>
          <w:p w14:paraId="5FCCBDF5" w14:textId="77777777" w:rsidR="00E16CC8" w:rsidRDefault="00E16CC8" w:rsidP="00EF4B76">
            <w:pPr>
              <w:rPr>
                <w:rFonts w:ascii="Arial" w:hAnsi="Arial" w:cs="Arial"/>
                <w:sz w:val="22"/>
                <w:szCs w:val="22"/>
              </w:rPr>
            </w:pPr>
          </w:p>
          <w:p w14:paraId="3C013CF6" w14:textId="77777777" w:rsidR="00494650" w:rsidRDefault="00494650" w:rsidP="00EF4B76">
            <w:pPr>
              <w:rPr>
                <w:rFonts w:ascii="Arial" w:hAnsi="Arial" w:cs="Arial"/>
                <w:sz w:val="22"/>
                <w:szCs w:val="22"/>
              </w:rPr>
            </w:pPr>
          </w:p>
          <w:p w14:paraId="3B773B63" w14:textId="77777777" w:rsidR="00494650" w:rsidRDefault="00494650" w:rsidP="00EF4B76">
            <w:pPr>
              <w:rPr>
                <w:rFonts w:ascii="Arial" w:hAnsi="Arial" w:cs="Arial"/>
                <w:sz w:val="22"/>
                <w:szCs w:val="22"/>
              </w:rPr>
            </w:pPr>
          </w:p>
          <w:p w14:paraId="32AE7B2B" w14:textId="505DEB58" w:rsidR="000D05D9" w:rsidRPr="00A72210" w:rsidRDefault="000D05D9" w:rsidP="00EF4B76">
            <w:pPr>
              <w:rPr>
                <w:rFonts w:ascii="Arial" w:hAnsi="Arial" w:cs="Arial"/>
                <w:sz w:val="22"/>
                <w:szCs w:val="22"/>
              </w:rPr>
            </w:pPr>
            <w:r w:rsidRPr="00A72210">
              <w:rPr>
                <w:rFonts w:ascii="Arial" w:hAnsi="Arial" w:cs="Arial"/>
                <w:sz w:val="22"/>
                <w:szCs w:val="22"/>
              </w:rPr>
              <w:t>1-</w:t>
            </w:r>
            <w:r w:rsidR="003D79D9">
              <w:rPr>
                <w:rFonts w:ascii="Arial" w:hAnsi="Arial" w:cs="Arial"/>
                <w:sz w:val="22"/>
                <w:szCs w:val="22"/>
              </w:rPr>
              <w:t>6</w:t>
            </w:r>
            <w:r w:rsidRPr="00A72210">
              <w:rPr>
                <w:rFonts w:ascii="Arial" w:hAnsi="Arial" w:cs="Arial"/>
                <w:sz w:val="22"/>
                <w:szCs w:val="22"/>
              </w:rPr>
              <w:t xml:space="preserve"> marks</w:t>
            </w:r>
          </w:p>
          <w:p w14:paraId="3E901420" w14:textId="0AC50529" w:rsidR="00203AE4" w:rsidRPr="00A72210" w:rsidRDefault="00203AE4" w:rsidP="001B56CE">
            <w:pPr>
              <w:rPr>
                <w:rFonts w:ascii="Arial" w:hAnsi="Arial" w:cs="Arial"/>
                <w:b/>
                <w:sz w:val="22"/>
                <w:szCs w:val="22"/>
              </w:rPr>
            </w:pPr>
          </w:p>
        </w:tc>
      </w:tr>
      <w:tr w:rsidR="00DE0489" w:rsidRPr="00062B70" w14:paraId="379B0F1B" w14:textId="77777777" w:rsidTr="00F8478B">
        <w:trPr>
          <w:trHeight w:val="4816"/>
        </w:trPr>
        <w:tc>
          <w:tcPr>
            <w:tcW w:w="7938" w:type="dxa"/>
          </w:tcPr>
          <w:p w14:paraId="64CD5199" w14:textId="4AF47682" w:rsidR="003651AD" w:rsidRDefault="00DE0489" w:rsidP="003651AD">
            <w:pPr>
              <w:tabs>
                <w:tab w:val="left" w:pos="2627"/>
              </w:tabs>
              <w:spacing w:before="120"/>
              <w:rPr>
                <w:rFonts w:ascii="Arial" w:hAnsi="Arial" w:cs="Arial"/>
                <w:sz w:val="22"/>
                <w:szCs w:val="22"/>
                <w:lang w:val="en-AU"/>
              </w:rPr>
            </w:pPr>
            <w:r w:rsidRPr="003651AD">
              <w:rPr>
                <w:rFonts w:ascii="Arial" w:hAnsi="Arial" w:cs="Arial"/>
                <w:sz w:val="22"/>
                <w:szCs w:val="22"/>
              </w:rPr>
              <w:t xml:space="preserve">b. </w:t>
            </w:r>
            <w:r w:rsidR="003651AD" w:rsidRPr="003651AD">
              <w:rPr>
                <w:rFonts w:ascii="Arial" w:hAnsi="Arial" w:cs="Arial"/>
                <w:b/>
                <w:sz w:val="22"/>
                <w:szCs w:val="22"/>
              </w:rPr>
              <w:t>Foreign</w:t>
            </w:r>
            <w:r w:rsidR="003651AD" w:rsidRPr="003651AD">
              <w:rPr>
                <w:rFonts w:ascii="Arial" w:hAnsi="Arial" w:cs="Arial"/>
                <w:sz w:val="22"/>
                <w:szCs w:val="22"/>
              </w:rPr>
              <w:t xml:space="preserve"> </w:t>
            </w:r>
            <w:r w:rsidR="003651AD" w:rsidRPr="003651AD">
              <w:rPr>
                <w:rFonts w:ascii="Arial" w:hAnsi="Arial" w:cs="Arial"/>
                <w:b/>
                <w:bCs/>
                <w:sz w:val="22"/>
                <w:szCs w:val="22"/>
              </w:rPr>
              <w:t>Direct Investment</w:t>
            </w:r>
            <w:r w:rsidR="003651AD" w:rsidRPr="003651AD">
              <w:rPr>
                <w:rFonts w:ascii="Arial" w:hAnsi="Arial" w:cs="Arial"/>
                <w:sz w:val="22"/>
                <w:szCs w:val="22"/>
              </w:rPr>
              <w:t xml:space="preserve"> (FDI) is </w:t>
            </w:r>
            <w:r w:rsidR="00623D91">
              <w:rPr>
                <w:rFonts w:ascii="Arial" w:hAnsi="Arial" w:cs="Arial"/>
                <w:sz w:val="22"/>
                <w:szCs w:val="22"/>
              </w:rPr>
              <w:t>w</w:t>
            </w:r>
            <w:r w:rsidR="003651AD" w:rsidRPr="003651AD">
              <w:rPr>
                <w:rFonts w:ascii="Arial" w:hAnsi="Arial" w:cs="Arial"/>
                <w:sz w:val="22"/>
                <w:szCs w:val="22"/>
                <w:lang w:val="en-AU"/>
              </w:rPr>
              <w:t xml:space="preserve">hen </w:t>
            </w:r>
            <w:r w:rsidR="00623D91">
              <w:rPr>
                <w:rFonts w:ascii="Arial" w:hAnsi="Arial" w:cs="Arial"/>
                <w:sz w:val="22"/>
                <w:szCs w:val="22"/>
                <w:lang w:val="en-AU"/>
              </w:rPr>
              <w:t>a foreign firm</w:t>
            </w:r>
            <w:r w:rsidR="003651AD" w:rsidRPr="003651AD">
              <w:rPr>
                <w:rFonts w:ascii="Arial" w:hAnsi="Arial" w:cs="Arial"/>
                <w:sz w:val="22"/>
                <w:szCs w:val="22"/>
                <w:lang w:val="en-AU"/>
              </w:rPr>
              <w:t xml:space="preserve"> establishes a new business or acquires 10 per cent or more of an Australian </w:t>
            </w:r>
            <w:r w:rsidR="00623D91">
              <w:rPr>
                <w:rFonts w:ascii="Arial" w:hAnsi="Arial" w:cs="Arial"/>
                <w:sz w:val="22"/>
                <w:szCs w:val="22"/>
                <w:lang w:val="en-AU"/>
              </w:rPr>
              <w:t>business</w:t>
            </w:r>
            <w:r w:rsidR="003651AD" w:rsidRPr="003651AD">
              <w:rPr>
                <w:rFonts w:ascii="Arial" w:hAnsi="Arial" w:cs="Arial"/>
                <w:sz w:val="22"/>
                <w:szCs w:val="22"/>
                <w:lang w:val="en-AU"/>
              </w:rPr>
              <w:t xml:space="preserve">, and so has some control over its operations. </w:t>
            </w:r>
            <w:r w:rsidR="00B75B75">
              <w:rPr>
                <w:rFonts w:ascii="Arial" w:hAnsi="Arial" w:cs="Arial"/>
                <w:sz w:val="22"/>
                <w:szCs w:val="22"/>
                <w:lang w:val="en-AU"/>
              </w:rPr>
              <w:t xml:space="preserve">Provide an example such as </w:t>
            </w:r>
            <w:r w:rsidR="003651AD" w:rsidRPr="003651AD">
              <w:rPr>
                <w:rFonts w:ascii="Arial" w:hAnsi="Arial" w:cs="Arial"/>
                <w:sz w:val="22"/>
                <w:szCs w:val="22"/>
                <w:lang w:val="en-AU"/>
              </w:rPr>
              <w:t xml:space="preserve">the establishment of Australian branches of multinational companies or joint ventures between Australian and foreign companies. </w:t>
            </w:r>
          </w:p>
          <w:p w14:paraId="3A364089" w14:textId="71AF61EB" w:rsidR="00623D91" w:rsidRPr="00623D91" w:rsidRDefault="00623D91" w:rsidP="00623D91">
            <w:pPr>
              <w:tabs>
                <w:tab w:val="left" w:pos="2627"/>
              </w:tabs>
              <w:spacing w:before="120"/>
              <w:rPr>
                <w:rFonts w:ascii="Arial" w:hAnsi="Arial" w:cs="Arial"/>
                <w:sz w:val="22"/>
                <w:szCs w:val="22"/>
              </w:rPr>
            </w:pPr>
            <w:r w:rsidRPr="00623D91">
              <w:rPr>
                <w:rFonts w:ascii="Arial" w:hAnsi="Arial" w:cs="Arial"/>
                <w:sz w:val="22"/>
                <w:szCs w:val="22"/>
              </w:rPr>
              <w:t xml:space="preserve">Benefits: </w:t>
            </w:r>
            <w:r w:rsidR="003D79D9">
              <w:rPr>
                <w:rFonts w:ascii="Arial" w:hAnsi="Arial" w:cs="Arial"/>
                <w:sz w:val="22"/>
                <w:szCs w:val="22"/>
              </w:rPr>
              <w:t xml:space="preserve">Australia has relied on FDI over the past century to develop its resources &amp; industries; FDI has helped to fill the I – S gap; </w:t>
            </w:r>
            <w:r w:rsidRPr="00623D91">
              <w:rPr>
                <w:rFonts w:ascii="Arial" w:hAnsi="Arial" w:cs="Arial"/>
                <w:sz w:val="22"/>
                <w:szCs w:val="22"/>
              </w:rPr>
              <w:t>FDI helped develop Australia’s mining sector; FDI adds to real investment spending which increases output &amp; employment; FDI can bring new technology &amp; managerial expertise; FDI can increase labour productivity through capital deepening &amp; thereby increasing wages.</w:t>
            </w:r>
          </w:p>
          <w:p w14:paraId="1ADC4F0B" w14:textId="4CD12320" w:rsidR="00623D91" w:rsidRDefault="00623D91" w:rsidP="00623D91">
            <w:pPr>
              <w:tabs>
                <w:tab w:val="left" w:pos="2627"/>
              </w:tabs>
              <w:spacing w:before="120"/>
              <w:rPr>
                <w:rFonts w:ascii="Arial" w:hAnsi="Arial" w:cs="Arial"/>
                <w:sz w:val="22"/>
                <w:szCs w:val="22"/>
              </w:rPr>
            </w:pPr>
            <w:r w:rsidRPr="00623D91">
              <w:rPr>
                <w:rFonts w:ascii="Arial" w:hAnsi="Arial" w:cs="Arial"/>
                <w:sz w:val="22"/>
                <w:szCs w:val="22"/>
              </w:rPr>
              <w:t>Costs: FDI will lead to increased income payments to o/s investors (profits &amp; dividends) which increases the income deficit in the current account; FDI can lead to increased o/s ownership of Australian businesses</w:t>
            </w:r>
          </w:p>
          <w:p w14:paraId="2EC3BCF0" w14:textId="117C0EF7" w:rsidR="00DC30A5" w:rsidRPr="00946E43" w:rsidRDefault="00623D91" w:rsidP="003651AD">
            <w:pPr>
              <w:tabs>
                <w:tab w:val="left" w:pos="2627"/>
              </w:tabs>
              <w:spacing w:before="120"/>
              <w:rPr>
                <w:rFonts w:ascii="Arial" w:hAnsi="Arial" w:cs="Arial"/>
                <w:sz w:val="22"/>
                <w:szCs w:val="22"/>
                <w:lang w:val="en-AU"/>
              </w:rPr>
            </w:pPr>
            <w:r>
              <w:rPr>
                <w:rFonts w:ascii="Arial" w:hAnsi="Arial" w:cs="Arial"/>
                <w:sz w:val="22"/>
                <w:szCs w:val="22"/>
                <w:lang w:val="en-AU"/>
              </w:rPr>
              <w:t xml:space="preserve">Evaluate – </w:t>
            </w:r>
            <w:r w:rsidR="003D79D9">
              <w:rPr>
                <w:rFonts w:ascii="Arial" w:hAnsi="Arial" w:cs="Arial"/>
                <w:sz w:val="22"/>
                <w:szCs w:val="22"/>
                <w:lang w:val="en-AU"/>
              </w:rPr>
              <w:t xml:space="preserve">concluding </w:t>
            </w:r>
            <w:r>
              <w:rPr>
                <w:rFonts w:ascii="Arial" w:hAnsi="Arial" w:cs="Arial"/>
                <w:sz w:val="22"/>
                <w:szCs w:val="22"/>
                <w:lang w:val="en-AU"/>
              </w:rPr>
              <w:t>statement</w:t>
            </w:r>
            <w:r w:rsidR="00FD387E">
              <w:rPr>
                <w:rFonts w:ascii="Arial" w:hAnsi="Arial" w:cs="Arial"/>
                <w:sz w:val="22"/>
                <w:szCs w:val="22"/>
                <w:lang w:val="en-AU"/>
              </w:rPr>
              <w:t xml:space="preserve"> </w:t>
            </w:r>
            <w:r>
              <w:rPr>
                <w:rFonts w:ascii="Arial" w:hAnsi="Arial" w:cs="Arial"/>
                <w:sz w:val="22"/>
                <w:szCs w:val="22"/>
                <w:lang w:val="en-AU"/>
              </w:rPr>
              <w:t xml:space="preserve">that the benefits </w:t>
            </w:r>
            <w:r w:rsidR="003D79D9">
              <w:rPr>
                <w:rFonts w:ascii="Arial" w:hAnsi="Arial" w:cs="Arial"/>
                <w:sz w:val="22"/>
                <w:szCs w:val="22"/>
                <w:lang w:val="en-AU"/>
              </w:rPr>
              <w:t>from</w:t>
            </w:r>
            <w:r>
              <w:rPr>
                <w:rFonts w:ascii="Arial" w:hAnsi="Arial" w:cs="Arial"/>
                <w:sz w:val="22"/>
                <w:szCs w:val="22"/>
                <w:lang w:val="en-AU"/>
              </w:rPr>
              <w:t xml:space="preserve"> FDI </w:t>
            </w:r>
            <w:r w:rsidR="003D79D9">
              <w:rPr>
                <w:rFonts w:ascii="Arial" w:hAnsi="Arial" w:cs="Arial"/>
                <w:sz w:val="22"/>
                <w:szCs w:val="22"/>
                <w:lang w:val="en-AU"/>
              </w:rPr>
              <w:t xml:space="preserve">far </w:t>
            </w:r>
            <w:r>
              <w:rPr>
                <w:rFonts w:ascii="Arial" w:hAnsi="Arial" w:cs="Arial"/>
                <w:sz w:val="22"/>
                <w:szCs w:val="22"/>
                <w:lang w:val="en-AU"/>
              </w:rPr>
              <w:t>exceed the costs</w:t>
            </w:r>
          </w:p>
        </w:tc>
        <w:tc>
          <w:tcPr>
            <w:tcW w:w="1418" w:type="dxa"/>
          </w:tcPr>
          <w:p w14:paraId="53383C43" w14:textId="49FEC204" w:rsidR="00B65A24" w:rsidRPr="00A72210" w:rsidRDefault="00B65A24" w:rsidP="00B65A24">
            <w:pPr>
              <w:spacing w:before="120"/>
              <w:rPr>
                <w:rFonts w:ascii="Arial" w:hAnsi="Arial" w:cs="Arial"/>
                <w:sz w:val="22"/>
                <w:szCs w:val="22"/>
              </w:rPr>
            </w:pPr>
            <w:r w:rsidRPr="00A72210">
              <w:rPr>
                <w:rFonts w:ascii="Arial" w:hAnsi="Arial" w:cs="Arial"/>
                <w:sz w:val="22"/>
                <w:szCs w:val="22"/>
              </w:rPr>
              <w:t>1-</w:t>
            </w:r>
            <w:r w:rsidR="00B75B75">
              <w:rPr>
                <w:rFonts w:ascii="Arial" w:hAnsi="Arial" w:cs="Arial"/>
                <w:sz w:val="22"/>
                <w:szCs w:val="22"/>
              </w:rPr>
              <w:t>3</w:t>
            </w:r>
            <w:r w:rsidRPr="00A72210">
              <w:rPr>
                <w:rFonts w:ascii="Arial" w:hAnsi="Arial" w:cs="Arial"/>
                <w:sz w:val="22"/>
                <w:szCs w:val="22"/>
              </w:rPr>
              <w:t xml:space="preserve"> marks</w:t>
            </w:r>
          </w:p>
          <w:p w14:paraId="2F6CABD6" w14:textId="1A9CFDAC" w:rsidR="00B65A24" w:rsidRPr="00A72210" w:rsidRDefault="00B65A24" w:rsidP="005A7982">
            <w:pPr>
              <w:rPr>
                <w:rFonts w:ascii="Arial" w:hAnsi="Arial" w:cs="Arial"/>
                <w:sz w:val="22"/>
                <w:szCs w:val="22"/>
              </w:rPr>
            </w:pPr>
          </w:p>
          <w:p w14:paraId="13BC7240" w14:textId="77777777" w:rsidR="005A7982" w:rsidRPr="00A72210" w:rsidRDefault="005A7982" w:rsidP="005A7982">
            <w:pPr>
              <w:rPr>
                <w:rFonts w:ascii="Arial" w:hAnsi="Arial" w:cs="Arial"/>
                <w:sz w:val="22"/>
                <w:szCs w:val="22"/>
              </w:rPr>
            </w:pPr>
          </w:p>
          <w:p w14:paraId="093D0A05" w14:textId="77777777" w:rsidR="00623D91" w:rsidRDefault="00623D91" w:rsidP="005A7982">
            <w:pPr>
              <w:spacing w:before="120"/>
              <w:rPr>
                <w:rFonts w:ascii="Arial" w:hAnsi="Arial" w:cs="Arial"/>
                <w:sz w:val="22"/>
                <w:szCs w:val="22"/>
              </w:rPr>
            </w:pPr>
          </w:p>
          <w:p w14:paraId="379A960E" w14:textId="77777777" w:rsidR="00623D91" w:rsidRDefault="00623D91" w:rsidP="00623D91">
            <w:pPr>
              <w:rPr>
                <w:rFonts w:ascii="Arial" w:hAnsi="Arial" w:cs="Arial"/>
                <w:sz w:val="22"/>
                <w:szCs w:val="22"/>
              </w:rPr>
            </w:pPr>
          </w:p>
          <w:p w14:paraId="5EEA3B30" w14:textId="332B04EF" w:rsidR="00B65A24" w:rsidRPr="00A72210" w:rsidRDefault="00B65A24" w:rsidP="00623D91">
            <w:pPr>
              <w:rPr>
                <w:rFonts w:ascii="Arial" w:hAnsi="Arial" w:cs="Arial"/>
                <w:sz w:val="22"/>
                <w:szCs w:val="22"/>
              </w:rPr>
            </w:pPr>
            <w:r w:rsidRPr="00A72210">
              <w:rPr>
                <w:rFonts w:ascii="Arial" w:hAnsi="Arial" w:cs="Arial"/>
                <w:sz w:val="22"/>
                <w:szCs w:val="22"/>
              </w:rPr>
              <w:t>1-</w:t>
            </w:r>
            <w:r w:rsidR="00B75B75">
              <w:rPr>
                <w:rFonts w:ascii="Arial" w:hAnsi="Arial" w:cs="Arial"/>
                <w:sz w:val="22"/>
                <w:szCs w:val="22"/>
              </w:rPr>
              <w:t>4</w:t>
            </w:r>
            <w:r w:rsidRPr="00A72210">
              <w:rPr>
                <w:rFonts w:ascii="Arial" w:hAnsi="Arial" w:cs="Arial"/>
                <w:sz w:val="22"/>
                <w:szCs w:val="22"/>
              </w:rPr>
              <w:t xml:space="preserve"> marks</w:t>
            </w:r>
          </w:p>
          <w:p w14:paraId="57CDE69E" w14:textId="77777777" w:rsidR="00623D91" w:rsidRDefault="00623D91" w:rsidP="005A7982">
            <w:pPr>
              <w:spacing w:before="120"/>
              <w:rPr>
                <w:rFonts w:ascii="Arial" w:hAnsi="Arial" w:cs="Arial"/>
                <w:sz w:val="22"/>
                <w:szCs w:val="22"/>
              </w:rPr>
            </w:pPr>
          </w:p>
          <w:p w14:paraId="726F04B9" w14:textId="77777777" w:rsidR="00623D91" w:rsidRDefault="00623D91" w:rsidP="005A7982">
            <w:pPr>
              <w:spacing w:before="120"/>
              <w:rPr>
                <w:rFonts w:ascii="Arial" w:hAnsi="Arial" w:cs="Arial"/>
                <w:sz w:val="22"/>
                <w:szCs w:val="22"/>
              </w:rPr>
            </w:pPr>
          </w:p>
          <w:p w14:paraId="508F2650" w14:textId="77777777" w:rsidR="003D79D9" w:rsidRDefault="003D79D9" w:rsidP="005A7982">
            <w:pPr>
              <w:spacing w:before="120"/>
              <w:rPr>
                <w:rFonts w:ascii="Arial" w:hAnsi="Arial" w:cs="Arial"/>
                <w:sz w:val="22"/>
                <w:szCs w:val="22"/>
              </w:rPr>
            </w:pPr>
          </w:p>
          <w:p w14:paraId="3FAC926D" w14:textId="77777777" w:rsidR="003D79D9" w:rsidRDefault="003D79D9" w:rsidP="003D79D9">
            <w:pPr>
              <w:rPr>
                <w:rFonts w:ascii="Arial" w:hAnsi="Arial" w:cs="Arial"/>
                <w:sz w:val="22"/>
                <w:szCs w:val="22"/>
              </w:rPr>
            </w:pPr>
          </w:p>
          <w:p w14:paraId="7453E5DD" w14:textId="0A477977" w:rsidR="005A7982" w:rsidRPr="00A72210" w:rsidRDefault="005A7982" w:rsidP="003D79D9">
            <w:pPr>
              <w:rPr>
                <w:rFonts w:ascii="Arial" w:hAnsi="Arial" w:cs="Arial"/>
                <w:sz w:val="22"/>
                <w:szCs w:val="22"/>
              </w:rPr>
            </w:pPr>
            <w:r w:rsidRPr="00A72210">
              <w:rPr>
                <w:rFonts w:ascii="Arial" w:hAnsi="Arial" w:cs="Arial"/>
                <w:sz w:val="22"/>
                <w:szCs w:val="22"/>
              </w:rPr>
              <w:t>1-</w:t>
            </w:r>
            <w:r w:rsidR="003D79D9">
              <w:rPr>
                <w:rFonts w:ascii="Arial" w:hAnsi="Arial" w:cs="Arial"/>
                <w:sz w:val="22"/>
                <w:szCs w:val="22"/>
              </w:rPr>
              <w:t>2</w:t>
            </w:r>
            <w:r w:rsidRPr="00A72210">
              <w:rPr>
                <w:rFonts w:ascii="Arial" w:hAnsi="Arial" w:cs="Arial"/>
                <w:sz w:val="22"/>
                <w:szCs w:val="22"/>
              </w:rPr>
              <w:t xml:space="preserve"> marks</w:t>
            </w:r>
          </w:p>
          <w:p w14:paraId="5230A56C" w14:textId="77777777" w:rsidR="00645966" w:rsidRDefault="00645966" w:rsidP="00B65A24">
            <w:pPr>
              <w:spacing w:before="120"/>
              <w:rPr>
                <w:rFonts w:ascii="Arial" w:hAnsi="Arial" w:cs="Arial"/>
                <w:sz w:val="22"/>
                <w:szCs w:val="22"/>
              </w:rPr>
            </w:pPr>
          </w:p>
          <w:p w14:paraId="47603880" w14:textId="77777777" w:rsidR="00494650" w:rsidRDefault="00494650" w:rsidP="00494650">
            <w:pPr>
              <w:rPr>
                <w:rFonts w:ascii="Arial" w:hAnsi="Arial" w:cs="Arial"/>
                <w:sz w:val="22"/>
                <w:szCs w:val="22"/>
              </w:rPr>
            </w:pPr>
          </w:p>
          <w:p w14:paraId="26341875" w14:textId="31F2B6EC" w:rsidR="00494650" w:rsidRPr="00A72210" w:rsidRDefault="00494650" w:rsidP="00494650">
            <w:pPr>
              <w:rPr>
                <w:rFonts w:ascii="Arial" w:hAnsi="Arial" w:cs="Arial"/>
                <w:sz w:val="22"/>
                <w:szCs w:val="22"/>
              </w:rPr>
            </w:pPr>
            <w:r>
              <w:rPr>
                <w:rFonts w:ascii="Arial" w:hAnsi="Arial" w:cs="Arial"/>
                <w:sz w:val="22"/>
                <w:szCs w:val="22"/>
              </w:rPr>
              <w:t>1 mark</w:t>
            </w:r>
          </w:p>
        </w:tc>
      </w:tr>
    </w:tbl>
    <w:p w14:paraId="0E6E8C56" w14:textId="598B45C0" w:rsidR="001B56CE" w:rsidRDefault="001B56CE" w:rsidP="002E140B">
      <w:pPr>
        <w:rPr>
          <w:rFonts w:ascii="Arial" w:hAnsi="Arial" w:cs="Arial"/>
          <w:b/>
        </w:rPr>
      </w:pPr>
    </w:p>
    <w:p w14:paraId="6CC668FA" w14:textId="12749BA3" w:rsidR="003050FB" w:rsidRDefault="003050FB" w:rsidP="005C603C">
      <w:pPr>
        <w:tabs>
          <w:tab w:val="left" w:pos="567"/>
          <w:tab w:val="left" w:pos="8505"/>
        </w:tabs>
        <w:ind w:left="993" w:hanging="993"/>
        <w:rPr>
          <w:rFonts w:ascii="Arial" w:hAnsi="Arial" w:cs="Arial"/>
          <w:b/>
        </w:rPr>
      </w:pPr>
    </w:p>
    <w:p w14:paraId="25C20FD4" w14:textId="77777777" w:rsidR="00FC6FF8" w:rsidRDefault="00FC6FF8" w:rsidP="005C603C">
      <w:pPr>
        <w:tabs>
          <w:tab w:val="left" w:pos="567"/>
          <w:tab w:val="left" w:pos="8505"/>
        </w:tabs>
        <w:ind w:left="993" w:hanging="993"/>
        <w:rPr>
          <w:rFonts w:ascii="Arial" w:hAnsi="Arial" w:cs="Arial"/>
          <w:b/>
        </w:rPr>
      </w:pPr>
    </w:p>
    <w:p w14:paraId="33E36045" w14:textId="405B6347" w:rsidR="00FC6FF8" w:rsidRDefault="00FC6FF8" w:rsidP="005C603C">
      <w:pPr>
        <w:tabs>
          <w:tab w:val="left" w:pos="567"/>
          <w:tab w:val="left" w:pos="8505"/>
        </w:tabs>
        <w:ind w:left="993" w:hanging="993"/>
        <w:rPr>
          <w:rFonts w:ascii="Arial" w:hAnsi="Arial" w:cs="Arial"/>
          <w:b/>
        </w:rPr>
      </w:pPr>
    </w:p>
    <w:p w14:paraId="1B28D3BD" w14:textId="77777777" w:rsidR="00FC6FF8" w:rsidRDefault="00FC6FF8" w:rsidP="005C603C">
      <w:pPr>
        <w:tabs>
          <w:tab w:val="left" w:pos="567"/>
          <w:tab w:val="left" w:pos="8505"/>
        </w:tabs>
        <w:ind w:left="993" w:hanging="993"/>
        <w:rPr>
          <w:rFonts w:ascii="Arial" w:hAnsi="Arial" w:cs="Arial"/>
          <w:b/>
        </w:rPr>
      </w:pPr>
    </w:p>
    <w:p w14:paraId="73C8E859" w14:textId="77777777" w:rsidR="00FC6FF8" w:rsidRDefault="00FC6FF8" w:rsidP="005C603C">
      <w:pPr>
        <w:tabs>
          <w:tab w:val="left" w:pos="567"/>
          <w:tab w:val="left" w:pos="8505"/>
        </w:tabs>
        <w:ind w:left="993" w:hanging="993"/>
        <w:rPr>
          <w:rFonts w:ascii="Arial" w:hAnsi="Arial" w:cs="Arial"/>
          <w:b/>
        </w:rPr>
      </w:pPr>
    </w:p>
    <w:p w14:paraId="30DFCEF1" w14:textId="77777777" w:rsidR="00E16CC8" w:rsidRDefault="00E16CC8" w:rsidP="005C603C">
      <w:pPr>
        <w:tabs>
          <w:tab w:val="left" w:pos="567"/>
          <w:tab w:val="left" w:pos="8505"/>
        </w:tabs>
        <w:ind w:left="993" w:hanging="993"/>
        <w:rPr>
          <w:rFonts w:ascii="Arial" w:hAnsi="Arial" w:cs="Arial"/>
          <w:b/>
        </w:rPr>
      </w:pPr>
    </w:p>
    <w:p w14:paraId="070A66A2" w14:textId="1A40395A" w:rsidR="00617A0F" w:rsidRPr="00CF08FB" w:rsidRDefault="00617A0F" w:rsidP="005C603C">
      <w:pPr>
        <w:tabs>
          <w:tab w:val="left" w:pos="567"/>
          <w:tab w:val="left" w:pos="8505"/>
        </w:tabs>
        <w:ind w:left="993" w:hanging="993"/>
        <w:rPr>
          <w:rFonts w:ascii="Arial" w:hAnsi="Arial" w:cs="Arial"/>
        </w:rPr>
      </w:pPr>
      <w:r w:rsidRPr="00CF08FB">
        <w:rPr>
          <w:rFonts w:ascii="Arial" w:hAnsi="Arial" w:cs="Arial"/>
          <w:b/>
        </w:rPr>
        <w:lastRenderedPageBreak/>
        <w:t>Question 30</w:t>
      </w:r>
      <w:r w:rsidRPr="00CF08FB">
        <w:rPr>
          <w:rFonts w:ascii="Arial" w:hAnsi="Arial" w:cs="Arial"/>
        </w:rPr>
        <w:t xml:space="preserve"> </w:t>
      </w:r>
      <w:r w:rsidRPr="00CF08FB">
        <w:rPr>
          <w:rFonts w:ascii="Arial" w:hAnsi="Arial" w:cs="Arial"/>
        </w:rPr>
        <w:tab/>
      </w:r>
      <w:r w:rsidRPr="00CF08FB">
        <w:rPr>
          <w:rFonts w:ascii="Arial" w:hAnsi="Arial" w:cs="Arial"/>
          <w:b/>
        </w:rPr>
        <w:t>(20 marks)</w:t>
      </w:r>
    </w:p>
    <w:p w14:paraId="350FFF56" w14:textId="77777777" w:rsidR="00617A0F" w:rsidRDefault="00617A0F" w:rsidP="00617A0F">
      <w:pPr>
        <w:tabs>
          <w:tab w:val="left" w:pos="7938"/>
        </w:tabs>
        <w:ind w:left="567" w:hanging="567"/>
        <w:rPr>
          <w:rFonts w:ascii="Arial" w:hAnsi="Arial" w:cs="Arial"/>
          <w:sz w:val="22"/>
          <w:szCs w:val="22"/>
        </w:rPr>
      </w:pPr>
    </w:p>
    <w:p w14:paraId="2B44C7DA" w14:textId="7820131F" w:rsidR="00C14357" w:rsidRDefault="00C14357" w:rsidP="004E1E1F">
      <w:pPr>
        <w:tabs>
          <w:tab w:val="left" w:pos="567"/>
          <w:tab w:val="left" w:pos="8647"/>
        </w:tabs>
        <w:ind w:left="567" w:hanging="567"/>
        <w:rPr>
          <w:rFonts w:ascii="Arial" w:hAnsi="Arial" w:cs="Arial"/>
          <w:sz w:val="22"/>
          <w:szCs w:val="22"/>
        </w:rPr>
      </w:pPr>
      <w:r>
        <w:rPr>
          <w:rFonts w:ascii="Arial" w:hAnsi="Arial" w:cs="Arial"/>
          <w:sz w:val="22"/>
          <w:szCs w:val="22"/>
        </w:rPr>
        <w:t>(a)</w:t>
      </w:r>
      <w:r>
        <w:rPr>
          <w:rFonts w:ascii="Arial" w:hAnsi="Arial" w:cs="Arial"/>
          <w:sz w:val="22"/>
          <w:szCs w:val="22"/>
        </w:rPr>
        <w:tab/>
      </w:r>
      <w:r w:rsidRPr="00C14357">
        <w:rPr>
          <w:rFonts w:ascii="Arial" w:hAnsi="Arial" w:cs="Arial"/>
          <w:i/>
          <w:sz w:val="22"/>
          <w:szCs w:val="22"/>
        </w:rPr>
        <w:t>In May 2018, the Government planned for a budget deficit of $14.5bn. The actual budget outcome was a deficit of just $4bn.</w:t>
      </w:r>
      <w:r>
        <w:rPr>
          <w:rFonts w:ascii="Arial" w:hAnsi="Arial" w:cs="Arial"/>
          <w:sz w:val="22"/>
          <w:szCs w:val="22"/>
        </w:rPr>
        <w:t xml:space="preserve"> Explain the reasons for this difference and discuss whether this would have an expansionary or contractionary effect on the economy. </w:t>
      </w:r>
      <w:r>
        <w:rPr>
          <w:rFonts w:ascii="Arial" w:hAnsi="Arial" w:cs="Arial"/>
          <w:sz w:val="22"/>
          <w:szCs w:val="22"/>
        </w:rPr>
        <w:tab/>
        <w:t>(10 marks)</w:t>
      </w:r>
    </w:p>
    <w:p w14:paraId="7352512F" w14:textId="6F42C5C2" w:rsidR="00C14357" w:rsidRDefault="00C26EFB" w:rsidP="00C26EFB">
      <w:pPr>
        <w:tabs>
          <w:tab w:val="left" w:pos="567"/>
          <w:tab w:val="left" w:pos="8647"/>
        </w:tabs>
        <w:spacing w:before="60"/>
        <w:ind w:left="567" w:hanging="567"/>
        <w:rPr>
          <w:rFonts w:ascii="Arial" w:hAnsi="Arial" w:cs="Arial"/>
          <w:sz w:val="22"/>
          <w:szCs w:val="22"/>
        </w:rPr>
      </w:pPr>
      <w:r>
        <w:rPr>
          <w:rFonts w:ascii="Arial" w:hAnsi="Arial" w:cs="Arial"/>
          <w:sz w:val="22"/>
          <w:szCs w:val="22"/>
        </w:rPr>
        <w:t xml:space="preserve"> </w:t>
      </w:r>
      <w:r w:rsidR="00C14357">
        <w:rPr>
          <w:rFonts w:ascii="Arial" w:hAnsi="Arial" w:cs="Arial"/>
          <w:sz w:val="22"/>
          <w:szCs w:val="22"/>
        </w:rPr>
        <w:t>(b)</w:t>
      </w:r>
      <w:r w:rsidR="00C14357">
        <w:rPr>
          <w:rFonts w:ascii="Arial" w:hAnsi="Arial" w:cs="Arial"/>
          <w:sz w:val="22"/>
          <w:szCs w:val="22"/>
        </w:rPr>
        <w:tab/>
        <w:t xml:space="preserve">Discuss three strengths and two weaknesses of fiscal policy.  </w:t>
      </w:r>
      <w:r w:rsidR="00C14357">
        <w:rPr>
          <w:rFonts w:ascii="Arial" w:hAnsi="Arial" w:cs="Arial"/>
          <w:sz w:val="22"/>
          <w:szCs w:val="22"/>
        </w:rPr>
        <w:tab/>
        <w:t>(10 marks)</w:t>
      </w:r>
    </w:p>
    <w:p w14:paraId="694B6DB8" w14:textId="77777777" w:rsidR="00A227EE" w:rsidRDefault="00A227EE"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8080"/>
        <w:gridCol w:w="1417"/>
      </w:tblGrid>
      <w:tr w:rsidR="001A5856" w:rsidRPr="00062B70" w14:paraId="74DA3B3D" w14:textId="77777777" w:rsidTr="00F8478B">
        <w:trPr>
          <w:trHeight w:val="6014"/>
        </w:trPr>
        <w:tc>
          <w:tcPr>
            <w:tcW w:w="8080" w:type="dxa"/>
          </w:tcPr>
          <w:p w14:paraId="7D4F8590" w14:textId="7B00FD37" w:rsidR="00EB666C" w:rsidRDefault="007B0F89" w:rsidP="002846F4">
            <w:pPr>
              <w:spacing w:before="120" w:after="120"/>
              <w:rPr>
                <w:rFonts w:ascii="Arial" w:hAnsi="Arial" w:cs="Arial"/>
                <w:sz w:val="22"/>
                <w:szCs w:val="22"/>
                <w:lang w:val="en-US"/>
              </w:rPr>
            </w:pPr>
            <w:r w:rsidRPr="001A5856">
              <w:rPr>
                <w:rFonts w:ascii="Arial" w:hAnsi="Arial" w:cs="Arial"/>
              </w:rPr>
              <w:t xml:space="preserve">a. </w:t>
            </w:r>
            <w:r w:rsidR="00C14357">
              <w:rPr>
                <w:rFonts w:ascii="Arial" w:hAnsi="Arial" w:cs="Arial"/>
                <w:sz w:val="22"/>
                <w:szCs w:val="22"/>
                <w:lang w:val="en-US"/>
              </w:rPr>
              <w:t>Reasons for difference between planned &amp; actual – 5 marks</w:t>
            </w:r>
          </w:p>
          <w:p w14:paraId="6FFF113A" w14:textId="6B55364F" w:rsidR="00C14357" w:rsidRDefault="00C14357" w:rsidP="007B0E9E">
            <w:pPr>
              <w:spacing w:before="120"/>
              <w:rPr>
                <w:rFonts w:ascii="Arial" w:hAnsi="Arial" w:cs="Arial"/>
                <w:sz w:val="22"/>
                <w:szCs w:val="22"/>
                <w:lang w:val="en-US"/>
              </w:rPr>
            </w:pPr>
            <w:r>
              <w:rPr>
                <w:rFonts w:ascii="Arial" w:hAnsi="Arial" w:cs="Arial"/>
                <w:sz w:val="22"/>
                <w:szCs w:val="22"/>
                <w:lang w:val="en-US"/>
              </w:rPr>
              <w:t xml:space="preserve">Planned revenue &amp; govt spending is based on many assumptions such as GDP growth, employment growth, unemployment rate, inflation rate, price of iron ore, exchange rate etc. If any of these assumptions are </w:t>
            </w:r>
            <w:r w:rsidR="00D5340C">
              <w:rPr>
                <w:rFonts w:ascii="Arial" w:hAnsi="Arial" w:cs="Arial"/>
                <w:sz w:val="22"/>
                <w:szCs w:val="22"/>
                <w:lang w:val="en-US"/>
              </w:rPr>
              <w:t>incorrect</w:t>
            </w:r>
            <w:r>
              <w:rPr>
                <w:rFonts w:ascii="Arial" w:hAnsi="Arial" w:cs="Arial"/>
                <w:sz w:val="22"/>
                <w:szCs w:val="22"/>
                <w:lang w:val="en-US"/>
              </w:rPr>
              <w:t>, then estimates will not be accurate.</w:t>
            </w:r>
          </w:p>
          <w:p w14:paraId="7B10B802" w14:textId="561CCBB6" w:rsidR="00C14357" w:rsidRDefault="00D5340C" w:rsidP="007B0E9E">
            <w:pPr>
              <w:spacing w:before="120"/>
              <w:rPr>
                <w:rFonts w:ascii="Arial" w:hAnsi="Arial" w:cs="Arial"/>
                <w:sz w:val="22"/>
                <w:szCs w:val="22"/>
                <w:lang w:val="en-US"/>
              </w:rPr>
            </w:pPr>
            <w:r>
              <w:rPr>
                <w:rFonts w:ascii="Arial" w:hAnsi="Arial" w:cs="Arial"/>
                <w:sz w:val="22"/>
                <w:szCs w:val="22"/>
                <w:lang w:val="en-US"/>
              </w:rPr>
              <w:t xml:space="preserve">Automatic </w:t>
            </w:r>
            <w:proofErr w:type="spellStart"/>
            <w:r>
              <w:rPr>
                <w:rFonts w:ascii="Arial" w:hAnsi="Arial" w:cs="Arial"/>
                <w:sz w:val="22"/>
                <w:szCs w:val="22"/>
                <w:lang w:val="en-US"/>
              </w:rPr>
              <w:t>stabilisers</w:t>
            </w:r>
            <w:proofErr w:type="spellEnd"/>
            <w:r>
              <w:rPr>
                <w:rFonts w:ascii="Arial" w:hAnsi="Arial" w:cs="Arial"/>
                <w:sz w:val="22"/>
                <w:szCs w:val="22"/>
                <w:lang w:val="en-US"/>
              </w:rPr>
              <w:t xml:space="preserve"> – which relate to above but should be mentioned &amp; explained</w:t>
            </w:r>
            <w:r w:rsidR="000838BB">
              <w:rPr>
                <w:rFonts w:ascii="Arial" w:hAnsi="Arial" w:cs="Arial"/>
                <w:sz w:val="22"/>
                <w:szCs w:val="22"/>
                <w:lang w:val="en-US"/>
              </w:rPr>
              <w:t xml:space="preserve">. Reward specific examples </w:t>
            </w:r>
            <w:proofErr w:type="gramStart"/>
            <w:r w:rsidR="000838BB">
              <w:rPr>
                <w:rFonts w:ascii="Arial" w:hAnsi="Arial" w:cs="Arial"/>
                <w:sz w:val="22"/>
                <w:szCs w:val="22"/>
                <w:lang w:val="en-US"/>
              </w:rPr>
              <w:t xml:space="preserve">– </w:t>
            </w:r>
            <w:r>
              <w:rPr>
                <w:rFonts w:ascii="Arial" w:hAnsi="Arial" w:cs="Arial"/>
                <w:sz w:val="22"/>
                <w:szCs w:val="22"/>
                <w:lang w:val="en-US"/>
              </w:rPr>
              <w:t xml:space="preserve"> e.g.</w:t>
            </w:r>
            <w:proofErr w:type="gramEnd"/>
            <w:r>
              <w:rPr>
                <w:rFonts w:ascii="Arial" w:hAnsi="Arial" w:cs="Arial"/>
                <w:sz w:val="22"/>
                <w:szCs w:val="22"/>
                <w:lang w:val="en-US"/>
              </w:rPr>
              <w:t xml:space="preserve"> during 2018-19 unemployment was lower than predicted which caused welfare spending to be lower &amp; tax revenue to be higher, reducing the deficit. The iron ore price wa</w:t>
            </w:r>
            <w:r w:rsidR="000838BB">
              <w:rPr>
                <w:rFonts w:ascii="Arial" w:hAnsi="Arial" w:cs="Arial"/>
                <w:sz w:val="22"/>
                <w:szCs w:val="22"/>
                <w:lang w:val="en-US"/>
              </w:rPr>
              <w:t>s</w:t>
            </w:r>
            <w:r>
              <w:rPr>
                <w:rFonts w:ascii="Arial" w:hAnsi="Arial" w:cs="Arial"/>
                <w:sz w:val="22"/>
                <w:szCs w:val="22"/>
                <w:lang w:val="en-US"/>
              </w:rPr>
              <w:t xml:space="preserve"> much higher than predicted resulting in higher royalties from iron ore exports</w:t>
            </w:r>
          </w:p>
          <w:p w14:paraId="6DBE79E3" w14:textId="46D97604" w:rsidR="00013132" w:rsidRPr="00B56166" w:rsidRDefault="00D5340C" w:rsidP="007B0E9E">
            <w:pPr>
              <w:spacing w:before="120"/>
              <w:rPr>
                <w:rFonts w:ascii="Arial" w:hAnsi="Arial" w:cs="Arial"/>
                <w:sz w:val="22"/>
                <w:szCs w:val="22"/>
              </w:rPr>
            </w:pPr>
            <w:r w:rsidRPr="00B56166">
              <w:rPr>
                <w:rFonts w:ascii="Arial" w:hAnsi="Arial" w:cs="Arial"/>
                <w:sz w:val="22"/>
                <w:szCs w:val="22"/>
              </w:rPr>
              <w:t>Expansionary/contractionary effect</w:t>
            </w:r>
          </w:p>
          <w:p w14:paraId="1F914694" w14:textId="0906A839" w:rsidR="00D5340C" w:rsidRPr="00B56166" w:rsidRDefault="00D5340C" w:rsidP="007B0E9E">
            <w:pPr>
              <w:spacing w:before="120"/>
              <w:rPr>
                <w:rFonts w:ascii="Arial" w:hAnsi="Arial" w:cs="Arial"/>
                <w:sz w:val="22"/>
                <w:szCs w:val="22"/>
              </w:rPr>
            </w:pPr>
            <w:r w:rsidRPr="00B56166">
              <w:rPr>
                <w:rFonts w:ascii="Arial" w:hAnsi="Arial" w:cs="Arial"/>
                <w:sz w:val="22"/>
                <w:szCs w:val="22"/>
              </w:rPr>
              <w:t>Simple answer is that a fall in the budget deficit wi</w:t>
            </w:r>
            <w:r w:rsidR="000838BB" w:rsidRPr="00B56166">
              <w:rPr>
                <w:rFonts w:ascii="Arial" w:hAnsi="Arial" w:cs="Arial"/>
                <w:sz w:val="22"/>
                <w:szCs w:val="22"/>
              </w:rPr>
              <w:t>l</w:t>
            </w:r>
            <w:r w:rsidRPr="00B56166">
              <w:rPr>
                <w:rFonts w:ascii="Arial" w:hAnsi="Arial" w:cs="Arial"/>
                <w:sz w:val="22"/>
                <w:szCs w:val="22"/>
              </w:rPr>
              <w:t>l have a contractionary effect on the economy because less money is being injected into the economy</w:t>
            </w:r>
          </w:p>
          <w:p w14:paraId="3F98B950" w14:textId="7DAF07EE" w:rsidR="00013132" w:rsidRPr="001A5856" w:rsidRDefault="00D5340C" w:rsidP="007B0E9E">
            <w:pPr>
              <w:spacing w:before="120"/>
              <w:rPr>
                <w:rFonts w:ascii="Arial" w:hAnsi="Arial" w:cs="Arial"/>
              </w:rPr>
            </w:pPr>
            <w:r w:rsidRPr="00B56166">
              <w:rPr>
                <w:rFonts w:ascii="Arial" w:hAnsi="Arial" w:cs="Arial"/>
                <w:sz w:val="22"/>
                <w:szCs w:val="22"/>
              </w:rPr>
              <w:t xml:space="preserve">Better answer is that the stance is determined by the structural budget outcome – related to the discretionary part of fiscal policy. </w:t>
            </w:r>
            <w:proofErr w:type="spellStart"/>
            <w:r w:rsidR="000838BB" w:rsidRPr="00B56166">
              <w:rPr>
                <w:rFonts w:ascii="Arial" w:hAnsi="Arial" w:cs="Arial"/>
                <w:sz w:val="22"/>
                <w:szCs w:val="22"/>
              </w:rPr>
              <w:t>Aust’s</w:t>
            </w:r>
            <w:proofErr w:type="spellEnd"/>
            <w:r w:rsidRPr="00B56166">
              <w:rPr>
                <w:rFonts w:ascii="Arial" w:hAnsi="Arial" w:cs="Arial"/>
                <w:sz w:val="22"/>
                <w:szCs w:val="22"/>
              </w:rPr>
              <w:t xml:space="preserve"> structural budget is in deficit, </w:t>
            </w:r>
            <w:r w:rsidR="000838BB" w:rsidRPr="00B56166">
              <w:rPr>
                <w:rFonts w:ascii="Arial" w:hAnsi="Arial" w:cs="Arial"/>
                <w:sz w:val="22"/>
                <w:szCs w:val="22"/>
              </w:rPr>
              <w:t>which means that</w:t>
            </w:r>
            <w:r w:rsidRPr="00B56166">
              <w:rPr>
                <w:rFonts w:ascii="Arial" w:hAnsi="Arial" w:cs="Arial"/>
                <w:sz w:val="22"/>
                <w:szCs w:val="22"/>
              </w:rPr>
              <w:t xml:space="preserve"> it is expansionary</w:t>
            </w:r>
            <w:r w:rsidR="000838BB" w:rsidRPr="00B56166">
              <w:rPr>
                <w:rFonts w:ascii="Arial" w:hAnsi="Arial" w:cs="Arial"/>
                <w:sz w:val="22"/>
                <w:szCs w:val="22"/>
              </w:rPr>
              <w:t xml:space="preserve"> even though the deficit is falling e.g. the govt has lowered tax rates on small business &amp; increased spending on infrastructure. The reason why the budget deficit has fallen is because automatic stabilisers have reduced the cyclical component – this does not affect the stance.</w:t>
            </w:r>
          </w:p>
        </w:tc>
        <w:tc>
          <w:tcPr>
            <w:tcW w:w="1417" w:type="dxa"/>
          </w:tcPr>
          <w:p w14:paraId="5EECB470" w14:textId="07FF865C" w:rsidR="00073EB2" w:rsidRDefault="00073EB2" w:rsidP="00516B66">
            <w:pPr>
              <w:rPr>
                <w:rFonts w:ascii="Arial" w:hAnsi="Arial" w:cs="Arial"/>
              </w:rPr>
            </w:pPr>
          </w:p>
          <w:p w14:paraId="51578059" w14:textId="2BA05C9E" w:rsidR="00E169F7" w:rsidRPr="00B56166" w:rsidRDefault="00073EB2" w:rsidP="00C14357">
            <w:pPr>
              <w:spacing w:before="240"/>
              <w:rPr>
                <w:rFonts w:ascii="Arial" w:hAnsi="Arial" w:cs="Arial"/>
                <w:sz w:val="22"/>
                <w:szCs w:val="22"/>
              </w:rPr>
            </w:pPr>
            <w:r w:rsidRPr="00B56166">
              <w:rPr>
                <w:rFonts w:ascii="Arial" w:hAnsi="Arial" w:cs="Arial"/>
                <w:sz w:val="22"/>
                <w:szCs w:val="22"/>
              </w:rPr>
              <w:t>1-2 marks</w:t>
            </w:r>
          </w:p>
          <w:p w14:paraId="113CCC95" w14:textId="64813609" w:rsidR="00073EB2" w:rsidRPr="00B56166" w:rsidRDefault="00073EB2" w:rsidP="00516B66">
            <w:pPr>
              <w:rPr>
                <w:rFonts w:ascii="Arial" w:hAnsi="Arial" w:cs="Arial"/>
                <w:sz w:val="22"/>
                <w:szCs w:val="22"/>
              </w:rPr>
            </w:pPr>
          </w:p>
          <w:p w14:paraId="17EC6743" w14:textId="77777777" w:rsidR="00C14357" w:rsidRPr="00B56166" w:rsidRDefault="00C14357" w:rsidP="000838BB">
            <w:pPr>
              <w:rPr>
                <w:rFonts w:ascii="Arial" w:hAnsi="Arial" w:cs="Arial"/>
                <w:sz w:val="22"/>
                <w:szCs w:val="22"/>
              </w:rPr>
            </w:pPr>
          </w:p>
          <w:p w14:paraId="1D7CF895" w14:textId="77777777" w:rsidR="000838BB" w:rsidRPr="00B56166" w:rsidRDefault="000838BB" w:rsidP="00EF4B76">
            <w:pPr>
              <w:spacing w:before="120"/>
              <w:rPr>
                <w:rFonts w:ascii="Arial" w:hAnsi="Arial" w:cs="Arial"/>
                <w:sz w:val="22"/>
                <w:szCs w:val="22"/>
              </w:rPr>
            </w:pPr>
          </w:p>
          <w:p w14:paraId="789A1781" w14:textId="1F31EB8C" w:rsidR="00073EB2" w:rsidRPr="00B56166" w:rsidRDefault="00073EB2" w:rsidP="004E1E1F">
            <w:pPr>
              <w:rPr>
                <w:rFonts w:ascii="Arial" w:hAnsi="Arial" w:cs="Arial"/>
                <w:sz w:val="22"/>
                <w:szCs w:val="22"/>
              </w:rPr>
            </w:pPr>
            <w:r w:rsidRPr="00B56166">
              <w:rPr>
                <w:rFonts w:ascii="Arial" w:hAnsi="Arial" w:cs="Arial"/>
                <w:sz w:val="22"/>
                <w:szCs w:val="22"/>
              </w:rPr>
              <w:t>1-</w:t>
            </w:r>
            <w:r w:rsidR="000838BB" w:rsidRPr="00B56166">
              <w:rPr>
                <w:rFonts w:ascii="Arial" w:hAnsi="Arial" w:cs="Arial"/>
                <w:sz w:val="22"/>
                <w:szCs w:val="22"/>
              </w:rPr>
              <w:t>3</w:t>
            </w:r>
            <w:r w:rsidRPr="00B56166">
              <w:rPr>
                <w:rFonts w:ascii="Arial" w:hAnsi="Arial" w:cs="Arial"/>
                <w:sz w:val="22"/>
                <w:szCs w:val="22"/>
              </w:rPr>
              <w:t xml:space="preserve"> marks</w:t>
            </w:r>
          </w:p>
          <w:p w14:paraId="4973DAC8" w14:textId="7C9D0F22" w:rsidR="00073EB2" w:rsidRDefault="00073EB2" w:rsidP="00516B66">
            <w:pPr>
              <w:rPr>
                <w:rFonts w:ascii="Arial" w:hAnsi="Arial" w:cs="Arial"/>
              </w:rPr>
            </w:pPr>
          </w:p>
          <w:p w14:paraId="305A7B72" w14:textId="1A3E9411" w:rsidR="00073EB2" w:rsidRDefault="00073EB2" w:rsidP="00516B66">
            <w:pPr>
              <w:rPr>
                <w:rFonts w:ascii="Arial" w:hAnsi="Arial" w:cs="Arial"/>
              </w:rPr>
            </w:pPr>
          </w:p>
          <w:p w14:paraId="6DC306DF" w14:textId="6DEB89C7" w:rsidR="00073EB2" w:rsidRDefault="00073EB2" w:rsidP="00516B66">
            <w:pPr>
              <w:rPr>
                <w:rFonts w:ascii="Arial" w:hAnsi="Arial" w:cs="Arial"/>
              </w:rPr>
            </w:pPr>
          </w:p>
          <w:p w14:paraId="62DE68C7" w14:textId="77777777" w:rsidR="00EF4B76" w:rsidRDefault="00EF4B76" w:rsidP="00516B66">
            <w:pPr>
              <w:rPr>
                <w:rFonts w:ascii="Arial" w:hAnsi="Arial" w:cs="Arial"/>
              </w:rPr>
            </w:pPr>
          </w:p>
          <w:p w14:paraId="01CFAC32" w14:textId="77777777" w:rsidR="00D5340C" w:rsidRDefault="00D5340C" w:rsidP="00516B66">
            <w:pPr>
              <w:rPr>
                <w:rFonts w:ascii="Arial" w:hAnsi="Arial" w:cs="Arial"/>
              </w:rPr>
            </w:pPr>
          </w:p>
          <w:p w14:paraId="2EAFF1AB" w14:textId="7C4B578D" w:rsidR="00073EB2" w:rsidRPr="00B56166" w:rsidRDefault="00D5340C" w:rsidP="007B0E9E">
            <w:pPr>
              <w:spacing w:before="120"/>
              <w:rPr>
                <w:rFonts w:ascii="Arial" w:hAnsi="Arial" w:cs="Arial"/>
                <w:sz w:val="22"/>
                <w:szCs w:val="22"/>
              </w:rPr>
            </w:pPr>
            <w:r w:rsidRPr="00B56166">
              <w:rPr>
                <w:rFonts w:ascii="Arial" w:hAnsi="Arial" w:cs="Arial"/>
                <w:sz w:val="22"/>
                <w:szCs w:val="22"/>
              </w:rPr>
              <w:t>(</w:t>
            </w:r>
            <w:r w:rsidR="00073EB2" w:rsidRPr="00B56166">
              <w:rPr>
                <w:rFonts w:ascii="Arial" w:hAnsi="Arial" w:cs="Arial"/>
                <w:sz w:val="22"/>
                <w:szCs w:val="22"/>
              </w:rPr>
              <w:t>1-</w:t>
            </w:r>
            <w:r w:rsidRPr="00B56166">
              <w:rPr>
                <w:rFonts w:ascii="Arial" w:hAnsi="Arial" w:cs="Arial"/>
                <w:sz w:val="22"/>
                <w:szCs w:val="22"/>
              </w:rPr>
              <w:t>2</w:t>
            </w:r>
            <w:r w:rsidR="00073EB2" w:rsidRPr="00B56166">
              <w:rPr>
                <w:rFonts w:ascii="Arial" w:hAnsi="Arial" w:cs="Arial"/>
                <w:sz w:val="22"/>
                <w:szCs w:val="22"/>
              </w:rPr>
              <w:t xml:space="preserve"> marks</w:t>
            </w:r>
            <w:r w:rsidRPr="00B56166">
              <w:rPr>
                <w:rFonts w:ascii="Arial" w:hAnsi="Arial" w:cs="Arial"/>
                <w:sz w:val="22"/>
                <w:szCs w:val="22"/>
              </w:rPr>
              <w:t>)</w:t>
            </w:r>
          </w:p>
          <w:p w14:paraId="7F6A6BC4" w14:textId="30B536C4" w:rsidR="00D5340C" w:rsidRPr="00B56166" w:rsidRDefault="00D5340C" w:rsidP="00516B66">
            <w:pPr>
              <w:rPr>
                <w:rFonts w:ascii="Arial" w:hAnsi="Arial" w:cs="Arial"/>
                <w:sz w:val="22"/>
                <w:szCs w:val="22"/>
              </w:rPr>
            </w:pPr>
          </w:p>
          <w:p w14:paraId="3302BAB8" w14:textId="0AC2038F" w:rsidR="00D5340C" w:rsidRPr="00B56166" w:rsidRDefault="00D5340C" w:rsidP="00516B66">
            <w:pPr>
              <w:rPr>
                <w:rFonts w:ascii="Arial" w:hAnsi="Arial" w:cs="Arial"/>
                <w:sz w:val="22"/>
                <w:szCs w:val="22"/>
              </w:rPr>
            </w:pPr>
          </w:p>
          <w:p w14:paraId="0F8D4A34" w14:textId="0D7AF5C9" w:rsidR="00D5340C" w:rsidRPr="00B56166" w:rsidRDefault="00D5340C" w:rsidP="000838BB">
            <w:pPr>
              <w:spacing w:before="120"/>
              <w:rPr>
                <w:rFonts w:ascii="Arial" w:hAnsi="Arial" w:cs="Arial"/>
                <w:sz w:val="22"/>
                <w:szCs w:val="22"/>
              </w:rPr>
            </w:pPr>
            <w:r w:rsidRPr="00B56166">
              <w:rPr>
                <w:rFonts w:ascii="Arial" w:hAnsi="Arial" w:cs="Arial"/>
                <w:sz w:val="22"/>
                <w:szCs w:val="22"/>
              </w:rPr>
              <w:t>1-5 marks</w:t>
            </w:r>
          </w:p>
          <w:p w14:paraId="1EE5E6F6" w14:textId="420DF449" w:rsidR="00A227EE" w:rsidRPr="00A227EE" w:rsidRDefault="00A227EE" w:rsidP="003050FB">
            <w:pPr>
              <w:spacing w:before="120"/>
              <w:rPr>
                <w:rFonts w:ascii="Arial" w:hAnsi="Arial" w:cs="Arial"/>
                <w:b/>
                <w:sz w:val="22"/>
                <w:szCs w:val="22"/>
              </w:rPr>
            </w:pPr>
          </w:p>
        </w:tc>
      </w:tr>
      <w:tr w:rsidR="001A5856" w:rsidRPr="00062B70" w14:paraId="29B8EA9C" w14:textId="77777777" w:rsidTr="00F8478B">
        <w:trPr>
          <w:trHeight w:val="4952"/>
        </w:trPr>
        <w:tc>
          <w:tcPr>
            <w:tcW w:w="8080" w:type="dxa"/>
          </w:tcPr>
          <w:p w14:paraId="60F70EBF" w14:textId="0AA144A1" w:rsidR="00A73D9F" w:rsidRPr="00B56166" w:rsidRDefault="007B0F89" w:rsidP="00516B66">
            <w:pPr>
              <w:spacing w:before="120" w:after="120"/>
              <w:rPr>
                <w:rFonts w:ascii="Arial" w:hAnsi="Arial" w:cs="Arial"/>
                <w:sz w:val="22"/>
                <w:szCs w:val="22"/>
              </w:rPr>
            </w:pPr>
            <w:r w:rsidRPr="00B56166">
              <w:rPr>
                <w:rFonts w:ascii="Arial" w:hAnsi="Arial" w:cs="Arial"/>
                <w:sz w:val="22"/>
                <w:szCs w:val="22"/>
              </w:rPr>
              <w:t xml:space="preserve">b. </w:t>
            </w:r>
            <w:r w:rsidR="004E1E1F" w:rsidRPr="00B56166">
              <w:rPr>
                <w:rFonts w:ascii="Arial" w:hAnsi="Arial" w:cs="Arial"/>
                <w:sz w:val="22"/>
                <w:szCs w:val="22"/>
              </w:rPr>
              <w:t xml:space="preserve">Discuss (not list) any </w:t>
            </w:r>
            <w:r w:rsidR="00A27A4B" w:rsidRPr="00B56166">
              <w:rPr>
                <w:rFonts w:ascii="Arial" w:hAnsi="Arial" w:cs="Arial"/>
                <w:sz w:val="22"/>
                <w:szCs w:val="22"/>
              </w:rPr>
              <w:t xml:space="preserve">3 </w:t>
            </w:r>
            <w:r w:rsidR="000838BB" w:rsidRPr="007B0E9E">
              <w:rPr>
                <w:rFonts w:ascii="Arial" w:hAnsi="Arial" w:cs="Arial"/>
                <w:b/>
                <w:sz w:val="22"/>
                <w:szCs w:val="22"/>
                <w:u w:val="single"/>
              </w:rPr>
              <w:t>strengths</w:t>
            </w:r>
            <w:r w:rsidR="000838BB" w:rsidRPr="00B56166">
              <w:rPr>
                <w:rFonts w:ascii="Arial" w:hAnsi="Arial" w:cs="Arial"/>
                <w:sz w:val="22"/>
                <w:szCs w:val="22"/>
              </w:rPr>
              <w:t xml:space="preserve"> – </w:t>
            </w:r>
            <w:r w:rsidR="00F8478B">
              <w:rPr>
                <w:rFonts w:ascii="Arial" w:hAnsi="Arial" w:cs="Arial"/>
                <w:sz w:val="22"/>
                <w:szCs w:val="22"/>
              </w:rPr>
              <w:t>6</w:t>
            </w:r>
            <w:r w:rsidR="000838BB" w:rsidRPr="00B56166">
              <w:rPr>
                <w:rFonts w:ascii="Arial" w:hAnsi="Arial" w:cs="Arial"/>
                <w:sz w:val="22"/>
                <w:szCs w:val="22"/>
              </w:rPr>
              <w:t xml:space="preserve"> marks</w:t>
            </w:r>
            <w:r w:rsidR="00F8478B">
              <w:rPr>
                <w:rFonts w:ascii="Arial" w:hAnsi="Arial" w:cs="Arial"/>
                <w:sz w:val="22"/>
                <w:szCs w:val="22"/>
              </w:rPr>
              <w:t xml:space="preserve"> (3 x 2 marks)</w:t>
            </w:r>
          </w:p>
          <w:p w14:paraId="1C2CE192" w14:textId="7753DE18" w:rsidR="00A73D9F" w:rsidRPr="00B56166" w:rsidRDefault="004E1E1F" w:rsidP="007B0E9E">
            <w:pPr>
              <w:spacing w:before="120"/>
              <w:rPr>
                <w:rFonts w:ascii="Arial" w:hAnsi="Arial" w:cs="Arial"/>
                <w:sz w:val="22"/>
                <w:szCs w:val="22"/>
              </w:rPr>
            </w:pPr>
            <w:r w:rsidRPr="00B56166">
              <w:rPr>
                <w:rFonts w:ascii="Arial" w:hAnsi="Arial" w:cs="Arial"/>
                <w:sz w:val="22"/>
                <w:szCs w:val="22"/>
              </w:rPr>
              <w:t>FP has a very short effect lag – once implemented it is very quick to affect aggregate demand – e.g. an increase in G or a cut in T will have multiplier effects to increase real GDP</w:t>
            </w:r>
          </w:p>
          <w:p w14:paraId="677C3CAC" w14:textId="6D99CEDB" w:rsidR="00C26EFB" w:rsidRPr="00B56166" w:rsidRDefault="00C26EFB" w:rsidP="007B0E9E">
            <w:pPr>
              <w:spacing w:before="120"/>
              <w:rPr>
                <w:rFonts w:ascii="Arial" w:hAnsi="Arial" w:cs="Arial"/>
                <w:sz w:val="22"/>
                <w:szCs w:val="22"/>
              </w:rPr>
            </w:pPr>
            <w:r w:rsidRPr="00B56166">
              <w:rPr>
                <w:rFonts w:ascii="Arial" w:hAnsi="Arial" w:cs="Arial"/>
                <w:sz w:val="22"/>
                <w:szCs w:val="22"/>
              </w:rPr>
              <w:t>FP is very effective when economy is in contraction</w:t>
            </w:r>
          </w:p>
          <w:p w14:paraId="2A2D4815" w14:textId="698D6127" w:rsidR="004E1E1F" w:rsidRDefault="004E1E1F" w:rsidP="007B0E9E">
            <w:pPr>
              <w:spacing w:before="120"/>
              <w:rPr>
                <w:rFonts w:ascii="Arial" w:hAnsi="Arial" w:cs="Arial"/>
                <w:sz w:val="22"/>
                <w:szCs w:val="22"/>
              </w:rPr>
            </w:pPr>
            <w:r w:rsidRPr="00B56166">
              <w:rPr>
                <w:rFonts w:ascii="Arial" w:hAnsi="Arial" w:cs="Arial"/>
                <w:sz w:val="22"/>
                <w:szCs w:val="22"/>
              </w:rPr>
              <w:t>FP can be used to target specific sectors of the economy – specific income groups, industries, age groups</w:t>
            </w:r>
          </w:p>
          <w:p w14:paraId="6FD4FE37" w14:textId="558A023E" w:rsidR="007B0E9E" w:rsidRPr="00B56166" w:rsidRDefault="007B0E9E" w:rsidP="007B0E9E">
            <w:pPr>
              <w:spacing w:before="120"/>
              <w:rPr>
                <w:rFonts w:ascii="Arial" w:hAnsi="Arial" w:cs="Arial"/>
                <w:sz w:val="22"/>
                <w:szCs w:val="22"/>
              </w:rPr>
            </w:pPr>
            <w:r>
              <w:rPr>
                <w:rFonts w:ascii="Arial" w:hAnsi="Arial" w:cs="Arial"/>
                <w:sz w:val="22"/>
                <w:szCs w:val="22"/>
              </w:rPr>
              <w:t>FP can affect the AS curve as well as the AD curve – through investment in infrastructure, spending on training &amp; education</w:t>
            </w:r>
          </w:p>
          <w:p w14:paraId="6A301EFA" w14:textId="01FFF8D1" w:rsidR="00516B66" w:rsidRPr="00B56166" w:rsidRDefault="004E1E1F" w:rsidP="007B0E9E">
            <w:pPr>
              <w:spacing w:before="120"/>
              <w:rPr>
                <w:rFonts w:ascii="Arial" w:hAnsi="Arial" w:cs="Arial"/>
                <w:sz w:val="22"/>
                <w:szCs w:val="22"/>
              </w:rPr>
            </w:pPr>
            <w:r w:rsidRPr="00B56166">
              <w:rPr>
                <w:rFonts w:ascii="Arial" w:hAnsi="Arial" w:cs="Arial"/>
                <w:sz w:val="22"/>
                <w:szCs w:val="22"/>
              </w:rPr>
              <w:t xml:space="preserve">Discuss (not list) any </w:t>
            </w:r>
            <w:r w:rsidR="00A73D9F" w:rsidRPr="00B56166">
              <w:rPr>
                <w:rFonts w:ascii="Arial" w:hAnsi="Arial" w:cs="Arial"/>
                <w:sz w:val="22"/>
                <w:szCs w:val="22"/>
              </w:rPr>
              <w:t xml:space="preserve">2 </w:t>
            </w:r>
            <w:r w:rsidR="00A73D9F" w:rsidRPr="007B0E9E">
              <w:rPr>
                <w:rFonts w:ascii="Arial" w:hAnsi="Arial" w:cs="Arial"/>
                <w:b/>
                <w:sz w:val="22"/>
                <w:szCs w:val="22"/>
                <w:u w:val="single"/>
              </w:rPr>
              <w:t>weaknesses</w:t>
            </w:r>
            <w:r w:rsidR="00A73D9F" w:rsidRPr="00B56166">
              <w:rPr>
                <w:rFonts w:ascii="Arial" w:hAnsi="Arial" w:cs="Arial"/>
                <w:sz w:val="22"/>
                <w:szCs w:val="22"/>
              </w:rPr>
              <w:t xml:space="preserve"> – </w:t>
            </w:r>
            <w:r w:rsidR="00F8478B">
              <w:rPr>
                <w:rFonts w:ascii="Arial" w:hAnsi="Arial" w:cs="Arial"/>
                <w:sz w:val="22"/>
                <w:szCs w:val="22"/>
              </w:rPr>
              <w:t>4</w:t>
            </w:r>
            <w:r w:rsidR="00A73D9F" w:rsidRPr="00B56166">
              <w:rPr>
                <w:rFonts w:ascii="Arial" w:hAnsi="Arial" w:cs="Arial"/>
                <w:sz w:val="22"/>
                <w:szCs w:val="22"/>
              </w:rPr>
              <w:t xml:space="preserve"> </w:t>
            </w:r>
            <w:proofErr w:type="gramStart"/>
            <w:r w:rsidR="00A73D9F" w:rsidRPr="00B56166">
              <w:rPr>
                <w:rFonts w:ascii="Arial" w:hAnsi="Arial" w:cs="Arial"/>
                <w:sz w:val="22"/>
                <w:szCs w:val="22"/>
              </w:rPr>
              <w:t>marks</w:t>
            </w:r>
            <w:r w:rsidR="00A27A4B" w:rsidRPr="00B56166">
              <w:rPr>
                <w:rFonts w:ascii="Arial" w:hAnsi="Arial" w:cs="Arial"/>
                <w:sz w:val="22"/>
                <w:szCs w:val="22"/>
              </w:rPr>
              <w:t xml:space="preserve"> </w:t>
            </w:r>
            <w:r w:rsidR="00F8478B">
              <w:rPr>
                <w:rFonts w:ascii="Arial" w:hAnsi="Arial" w:cs="Arial"/>
                <w:sz w:val="22"/>
                <w:szCs w:val="22"/>
              </w:rPr>
              <w:t xml:space="preserve"> (</w:t>
            </w:r>
            <w:proofErr w:type="gramEnd"/>
            <w:r w:rsidR="00F8478B">
              <w:rPr>
                <w:rFonts w:ascii="Arial" w:hAnsi="Arial" w:cs="Arial"/>
                <w:sz w:val="22"/>
                <w:szCs w:val="22"/>
              </w:rPr>
              <w:t>2 x 2 marks)</w:t>
            </w:r>
          </w:p>
          <w:p w14:paraId="5424FC42" w14:textId="70576D1A" w:rsidR="005D1069" w:rsidRPr="00B56166" w:rsidRDefault="004E1E1F" w:rsidP="007B0E9E">
            <w:pPr>
              <w:spacing w:before="120"/>
              <w:rPr>
                <w:rFonts w:ascii="Arial" w:hAnsi="Arial" w:cs="Arial"/>
                <w:sz w:val="22"/>
                <w:szCs w:val="22"/>
              </w:rPr>
            </w:pPr>
            <w:r w:rsidRPr="00B56166">
              <w:rPr>
                <w:rFonts w:ascii="Arial" w:hAnsi="Arial" w:cs="Arial"/>
                <w:sz w:val="22"/>
                <w:szCs w:val="22"/>
              </w:rPr>
              <w:t>FP suffers from long decision (implementation) lag – it takes time for decisions to be made through the parliamentary process</w:t>
            </w:r>
          </w:p>
          <w:p w14:paraId="6501828B" w14:textId="7F3A9FAE" w:rsidR="004E1E1F" w:rsidRPr="00B56166" w:rsidRDefault="004E1E1F" w:rsidP="007B0E9E">
            <w:pPr>
              <w:spacing w:before="120"/>
              <w:rPr>
                <w:rFonts w:ascii="Arial" w:hAnsi="Arial" w:cs="Arial"/>
                <w:sz w:val="22"/>
                <w:szCs w:val="22"/>
              </w:rPr>
            </w:pPr>
            <w:r w:rsidRPr="00B56166">
              <w:rPr>
                <w:rFonts w:ascii="Arial" w:hAnsi="Arial" w:cs="Arial"/>
                <w:sz w:val="22"/>
                <w:szCs w:val="22"/>
              </w:rPr>
              <w:t>FP may be politically biased to suit the govt rather than the economy</w:t>
            </w:r>
          </w:p>
          <w:p w14:paraId="1B43011B" w14:textId="6162F7E2" w:rsidR="000221B0" w:rsidRPr="000838BB" w:rsidRDefault="004E1E1F" w:rsidP="007B0E9E">
            <w:pPr>
              <w:spacing w:before="120"/>
              <w:rPr>
                <w:rFonts w:ascii="Arial" w:hAnsi="Arial" w:cs="Arial"/>
              </w:rPr>
            </w:pPr>
            <w:r w:rsidRPr="00B56166">
              <w:rPr>
                <w:rFonts w:ascii="Arial" w:hAnsi="Arial" w:cs="Arial"/>
                <w:sz w:val="22"/>
                <w:szCs w:val="22"/>
              </w:rPr>
              <w:t>FP is relatively inflexible – Budget is planned 12 months in advance</w:t>
            </w:r>
          </w:p>
        </w:tc>
        <w:tc>
          <w:tcPr>
            <w:tcW w:w="1417" w:type="dxa"/>
          </w:tcPr>
          <w:p w14:paraId="53A58F41" w14:textId="14E1A772" w:rsidR="004D58E4" w:rsidRPr="00B56166" w:rsidRDefault="001C6B24" w:rsidP="005D1069">
            <w:pPr>
              <w:spacing w:before="120"/>
              <w:rPr>
                <w:rFonts w:ascii="Arial" w:hAnsi="Arial" w:cs="Arial"/>
                <w:sz w:val="22"/>
                <w:szCs w:val="22"/>
              </w:rPr>
            </w:pPr>
            <w:r w:rsidRPr="00B56166">
              <w:rPr>
                <w:rFonts w:ascii="Arial" w:hAnsi="Arial" w:cs="Arial"/>
                <w:sz w:val="22"/>
                <w:szCs w:val="22"/>
              </w:rPr>
              <w:t>1</w:t>
            </w:r>
            <w:r w:rsidR="00A73D9F" w:rsidRPr="00B56166">
              <w:rPr>
                <w:rFonts w:ascii="Arial" w:hAnsi="Arial" w:cs="Arial"/>
                <w:sz w:val="22"/>
                <w:szCs w:val="22"/>
              </w:rPr>
              <w:t>-</w:t>
            </w:r>
            <w:r w:rsidR="00F8478B">
              <w:rPr>
                <w:rFonts w:ascii="Arial" w:hAnsi="Arial" w:cs="Arial"/>
                <w:sz w:val="22"/>
                <w:szCs w:val="22"/>
              </w:rPr>
              <w:t>6</w:t>
            </w:r>
            <w:r w:rsidRPr="00B56166">
              <w:rPr>
                <w:rFonts w:ascii="Arial" w:hAnsi="Arial" w:cs="Arial"/>
                <w:sz w:val="22"/>
                <w:szCs w:val="22"/>
              </w:rPr>
              <w:t xml:space="preserve"> mark</w:t>
            </w:r>
            <w:r w:rsidR="00A73D9F" w:rsidRPr="00B56166">
              <w:rPr>
                <w:rFonts w:ascii="Arial" w:hAnsi="Arial" w:cs="Arial"/>
                <w:sz w:val="22"/>
                <w:szCs w:val="22"/>
              </w:rPr>
              <w:t>s</w:t>
            </w:r>
          </w:p>
          <w:p w14:paraId="5FB4A7FF" w14:textId="77777777" w:rsidR="00E55D3E" w:rsidRPr="00B56166" w:rsidRDefault="00E55D3E" w:rsidP="000221B0">
            <w:pPr>
              <w:spacing w:before="240"/>
              <w:rPr>
                <w:rFonts w:ascii="Arial" w:hAnsi="Arial" w:cs="Arial"/>
                <w:sz w:val="22"/>
                <w:szCs w:val="22"/>
              </w:rPr>
            </w:pPr>
          </w:p>
          <w:p w14:paraId="30EB808A" w14:textId="77777777" w:rsidR="00DE3E8D" w:rsidRPr="00B56166" w:rsidRDefault="00DE3E8D" w:rsidP="000C37D9">
            <w:pPr>
              <w:spacing w:before="120"/>
              <w:rPr>
                <w:rFonts w:ascii="Arial" w:hAnsi="Arial" w:cs="Arial"/>
                <w:sz w:val="22"/>
                <w:szCs w:val="22"/>
              </w:rPr>
            </w:pPr>
          </w:p>
          <w:p w14:paraId="4294A971" w14:textId="77777777" w:rsidR="008E13DD" w:rsidRPr="00B56166" w:rsidRDefault="008E13DD" w:rsidP="000C37D9">
            <w:pPr>
              <w:spacing w:before="120"/>
              <w:rPr>
                <w:rFonts w:ascii="Arial" w:hAnsi="Arial" w:cs="Arial"/>
                <w:sz w:val="22"/>
                <w:szCs w:val="22"/>
              </w:rPr>
            </w:pPr>
          </w:p>
          <w:p w14:paraId="141DFC0E" w14:textId="77777777" w:rsidR="00C26EFB" w:rsidRPr="00B56166" w:rsidRDefault="00C26EFB" w:rsidP="00E55D3E">
            <w:pPr>
              <w:rPr>
                <w:rFonts w:ascii="Arial" w:hAnsi="Arial" w:cs="Arial"/>
                <w:sz w:val="22"/>
                <w:szCs w:val="22"/>
              </w:rPr>
            </w:pPr>
          </w:p>
          <w:p w14:paraId="177D9A2A" w14:textId="77777777" w:rsidR="00C26EFB" w:rsidRPr="00B56166" w:rsidRDefault="00C26EFB" w:rsidP="00E55D3E">
            <w:pPr>
              <w:rPr>
                <w:rFonts w:ascii="Arial" w:hAnsi="Arial" w:cs="Arial"/>
                <w:sz w:val="22"/>
                <w:szCs w:val="22"/>
              </w:rPr>
            </w:pPr>
          </w:p>
          <w:p w14:paraId="56693E94" w14:textId="77777777" w:rsidR="00C26EFB" w:rsidRPr="00B56166" w:rsidRDefault="00C26EFB" w:rsidP="00E55D3E">
            <w:pPr>
              <w:rPr>
                <w:rFonts w:ascii="Arial" w:hAnsi="Arial" w:cs="Arial"/>
                <w:sz w:val="22"/>
                <w:szCs w:val="22"/>
              </w:rPr>
            </w:pPr>
          </w:p>
          <w:p w14:paraId="0391937F" w14:textId="78A0528E" w:rsidR="00C4643D" w:rsidRPr="00B56166" w:rsidRDefault="007F5F76" w:rsidP="00E55D3E">
            <w:pPr>
              <w:rPr>
                <w:rFonts w:ascii="Arial" w:hAnsi="Arial" w:cs="Arial"/>
                <w:sz w:val="22"/>
                <w:szCs w:val="22"/>
              </w:rPr>
            </w:pPr>
            <w:r w:rsidRPr="00B56166">
              <w:rPr>
                <w:rFonts w:ascii="Arial" w:hAnsi="Arial" w:cs="Arial"/>
                <w:sz w:val="22"/>
                <w:szCs w:val="22"/>
              </w:rPr>
              <w:t>1</w:t>
            </w:r>
            <w:r w:rsidR="00C26EFB" w:rsidRPr="00B56166">
              <w:rPr>
                <w:rFonts w:ascii="Arial" w:hAnsi="Arial" w:cs="Arial"/>
                <w:sz w:val="22"/>
                <w:szCs w:val="22"/>
              </w:rPr>
              <w:t>-</w:t>
            </w:r>
            <w:r w:rsidR="00F8478B">
              <w:rPr>
                <w:rFonts w:ascii="Arial" w:hAnsi="Arial" w:cs="Arial"/>
                <w:sz w:val="22"/>
                <w:szCs w:val="22"/>
              </w:rPr>
              <w:t>4</w:t>
            </w:r>
            <w:r w:rsidR="004D58E4" w:rsidRPr="00B56166">
              <w:rPr>
                <w:rFonts w:ascii="Arial" w:hAnsi="Arial" w:cs="Arial"/>
                <w:sz w:val="22"/>
                <w:szCs w:val="22"/>
              </w:rPr>
              <w:t xml:space="preserve"> mark</w:t>
            </w:r>
            <w:r w:rsidR="00C26EFB" w:rsidRPr="00B56166">
              <w:rPr>
                <w:rFonts w:ascii="Arial" w:hAnsi="Arial" w:cs="Arial"/>
                <w:sz w:val="22"/>
                <w:szCs w:val="22"/>
              </w:rPr>
              <w:t>s</w:t>
            </w:r>
            <w:r w:rsidR="00C4643D" w:rsidRPr="00B56166">
              <w:rPr>
                <w:rFonts w:ascii="Arial" w:hAnsi="Arial" w:cs="Arial"/>
                <w:sz w:val="22"/>
                <w:szCs w:val="22"/>
              </w:rPr>
              <w:t xml:space="preserve"> </w:t>
            </w:r>
          </w:p>
          <w:p w14:paraId="7D9F76C2" w14:textId="699BE7AF" w:rsidR="005D1069" w:rsidRDefault="005D1069" w:rsidP="005D1069">
            <w:pPr>
              <w:rPr>
                <w:rFonts w:ascii="Arial" w:hAnsi="Arial" w:cs="Arial"/>
                <w:sz w:val="22"/>
                <w:szCs w:val="22"/>
              </w:rPr>
            </w:pPr>
          </w:p>
          <w:p w14:paraId="1D14247B" w14:textId="28C8387C" w:rsidR="005D1069" w:rsidRDefault="005D1069" w:rsidP="005D1069">
            <w:pPr>
              <w:rPr>
                <w:rFonts w:ascii="Arial" w:hAnsi="Arial" w:cs="Arial"/>
                <w:sz w:val="22"/>
                <w:szCs w:val="22"/>
              </w:rPr>
            </w:pPr>
          </w:p>
          <w:p w14:paraId="0E3887A8" w14:textId="5DA13B56" w:rsidR="00B26297" w:rsidRPr="00A227EE" w:rsidRDefault="00B26297" w:rsidP="000838BB">
            <w:pPr>
              <w:spacing w:before="120"/>
              <w:rPr>
                <w:rFonts w:ascii="Arial" w:hAnsi="Arial" w:cs="Arial"/>
                <w:sz w:val="22"/>
                <w:szCs w:val="22"/>
              </w:rPr>
            </w:pPr>
          </w:p>
        </w:tc>
      </w:tr>
    </w:tbl>
    <w:p w14:paraId="2C59AF39" w14:textId="6D2D8921" w:rsidR="005A7982" w:rsidRPr="00215ABB" w:rsidRDefault="005A7982" w:rsidP="002B09D2">
      <w:pPr>
        <w:tabs>
          <w:tab w:val="left" w:pos="567"/>
          <w:tab w:val="left" w:pos="8505"/>
        </w:tabs>
        <w:spacing w:before="120"/>
        <w:ind w:left="992" w:hanging="992"/>
        <w:rPr>
          <w:rFonts w:ascii="Arial" w:hAnsi="Arial" w:cs="Arial"/>
          <w:sz w:val="22"/>
          <w:szCs w:val="22"/>
        </w:rPr>
      </w:pPr>
      <w:r w:rsidRPr="00215ABB">
        <w:rPr>
          <w:rFonts w:ascii="Arial" w:hAnsi="Arial" w:cs="Arial"/>
          <w:b/>
          <w:sz w:val="22"/>
          <w:szCs w:val="22"/>
        </w:rPr>
        <w:lastRenderedPageBreak/>
        <w:t xml:space="preserve">Question </w:t>
      </w:r>
      <w:r>
        <w:rPr>
          <w:rFonts w:ascii="Arial" w:hAnsi="Arial" w:cs="Arial"/>
          <w:b/>
          <w:sz w:val="22"/>
          <w:szCs w:val="22"/>
        </w:rPr>
        <w:t xml:space="preserve">31 </w:t>
      </w:r>
      <w:r>
        <w:rPr>
          <w:rFonts w:ascii="Arial" w:hAnsi="Arial" w:cs="Arial"/>
          <w:b/>
          <w:sz w:val="22"/>
          <w:szCs w:val="22"/>
        </w:rPr>
        <w:tab/>
      </w:r>
      <w:r w:rsidRPr="00215ABB">
        <w:rPr>
          <w:rFonts w:ascii="Arial" w:hAnsi="Arial" w:cs="Arial"/>
          <w:b/>
          <w:sz w:val="22"/>
          <w:szCs w:val="22"/>
        </w:rPr>
        <w:t>(20 marks)</w:t>
      </w:r>
    </w:p>
    <w:p w14:paraId="07A3F3CE" w14:textId="77777777" w:rsidR="005A7982" w:rsidRDefault="005A7982" w:rsidP="005A7982">
      <w:pPr>
        <w:tabs>
          <w:tab w:val="left" w:pos="567"/>
          <w:tab w:val="left" w:pos="8364"/>
        </w:tabs>
        <w:ind w:left="993" w:hanging="993"/>
        <w:rPr>
          <w:rFonts w:ascii="Arial" w:hAnsi="Arial" w:cs="Arial"/>
          <w:b/>
          <w:sz w:val="22"/>
          <w:szCs w:val="22"/>
        </w:rPr>
      </w:pPr>
    </w:p>
    <w:p w14:paraId="491567E4" w14:textId="5B481399" w:rsidR="00494650" w:rsidRDefault="00494650" w:rsidP="00A60DBD">
      <w:pPr>
        <w:tabs>
          <w:tab w:val="left" w:pos="567"/>
          <w:tab w:val="left" w:pos="8647"/>
        </w:tabs>
        <w:ind w:left="567" w:hanging="567"/>
        <w:rPr>
          <w:rFonts w:ascii="Arial" w:hAnsi="Arial" w:cs="Arial"/>
          <w:sz w:val="22"/>
          <w:szCs w:val="22"/>
        </w:rPr>
      </w:pPr>
      <w:r w:rsidRPr="004379D2">
        <w:rPr>
          <w:rFonts w:ascii="Arial" w:hAnsi="Arial" w:cs="Arial"/>
          <w:sz w:val="22"/>
          <w:szCs w:val="22"/>
        </w:rPr>
        <w:t>(a)</w:t>
      </w:r>
      <w:r w:rsidRPr="004379D2">
        <w:rPr>
          <w:rFonts w:ascii="Arial" w:hAnsi="Arial" w:cs="Arial"/>
          <w:sz w:val="22"/>
          <w:szCs w:val="22"/>
        </w:rPr>
        <w:tab/>
      </w:r>
      <w:r>
        <w:rPr>
          <w:rFonts w:ascii="Arial" w:hAnsi="Arial" w:cs="Arial"/>
          <w:sz w:val="22"/>
          <w:szCs w:val="22"/>
        </w:rPr>
        <w:t xml:space="preserve">Distinguish between the factors that affect the aggregate demand (AD) curve and factors that affect the aggregate supply (AS) curve.  </w:t>
      </w:r>
      <w:r>
        <w:rPr>
          <w:rFonts w:ascii="Arial" w:hAnsi="Arial" w:cs="Arial"/>
          <w:sz w:val="22"/>
          <w:szCs w:val="22"/>
        </w:rPr>
        <w:tab/>
        <w:t>(</w:t>
      </w:r>
      <w:r w:rsidR="00A60DBD">
        <w:rPr>
          <w:rFonts w:ascii="Arial" w:hAnsi="Arial" w:cs="Arial"/>
          <w:sz w:val="22"/>
          <w:szCs w:val="22"/>
        </w:rPr>
        <w:t>10</w:t>
      </w:r>
      <w:r>
        <w:rPr>
          <w:rFonts w:ascii="Arial" w:hAnsi="Arial" w:cs="Arial"/>
          <w:sz w:val="22"/>
          <w:szCs w:val="22"/>
        </w:rPr>
        <w:t xml:space="preserve"> marks)</w:t>
      </w:r>
    </w:p>
    <w:p w14:paraId="553F7789" w14:textId="77777777" w:rsidR="00494650" w:rsidRDefault="00494650" w:rsidP="00494650">
      <w:pPr>
        <w:tabs>
          <w:tab w:val="left" w:pos="567"/>
          <w:tab w:val="left" w:pos="8505"/>
        </w:tabs>
        <w:ind w:left="567" w:hanging="567"/>
        <w:rPr>
          <w:rFonts w:ascii="Arial" w:hAnsi="Arial" w:cs="Arial"/>
          <w:sz w:val="22"/>
          <w:szCs w:val="22"/>
        </w:rPr>
      </w:pPr>
    </w:p>
    <w:p w14:paraId="7ED99736" w14:textId="60E92954" w:rsidR="00494650" w:rsidRDefault="00494650" w:rsidP="00A60DBD">
      <w:pPr>
        <w:tabs>
          <w:tab w:val="left" w:pos="567"/>
          <w:tab w:val="left" w:pos="8647"/>
        </w:tabs>
        <w:ind w:left="567" w:hanging="567"/>
        <w:rPr>
          <w:rFonts w:ascii="Arial" w:hAnsi="Arial" w:cs="Arial"/>
          <w:sz w:val="22"/>
          <w:szCs w:val="22"/>
        </w:rPr>
      </w:pPr>
      <w:r>
        <w:rPr>
          <w:rFonts w:ascii="Arial" w:hAnsi="Arial" w:cs="Arial"/>
          <w:sz w:val="22"/>
          <w:szCs w:val="22"/>
        </w:rPr>
        <w:t>(b)</w:t>
      </w:r>
      <w:r>
        <w:rPr>
          <w:rFonts w:ascii="Arial" w:hAnsi="Arial" w:cs="Arial"/>
          <w:sz w:val="22"/>
          <w:szCs w:val="22"/>
        </w:rPr>
        <w:tab/>
        <w:t xml:space="preserve">Discuss the </w:t>
      </w:r>
      <w:r w:rsidR="00847115">
        <w:rPr>
          <w:rFonts w:ascii="Arial" w:hAnsi="Arial" w:cs="Arial"/>
          <w:sz w:val="22"/>
          <w:szCs w:val="22"/>
        </w:rPr>
        <w:t>meaning and importance</w:t>
      </w:r>
      <w:r>
        <w:rPr>
          <w:rFonts w:ascii="Arial" w:hAnsi="Arial" w:cs="Arial"/>
          <w:sz w:val="22"/>
          <w:szCs w:val="22"/>
        </w:rPr>
        <w:t xml:space="preserve"> of the concept of productivity. Use the AD/AS model to explain the effects of an increase in productivity on the economy.  </w:t>
      </w:r>
      <w:r>
        <w:rPr>
          <w:rFonts w:ascii="Arial" w:hAnsi="Arial" w:cs="Arial"/>
          <w:sz w:val="22"/>
          <w:szCs w:val="22"/>
        </w:rPr>
        <w:tab/>
        <w:t>(1</w:t>
      </w:r>
      <w:r w:rsidR="00A60DBD">
        <w:rPr>
          <w:rFonts w:ascii="Arial" w:hAnsi="Arial" w:cs="Arial"/>
          <w:sz w:val="22"/>
          <w:szCs w:val="22"/>
        </w:rPr>
        <w:t>0</w:t>
      </w:r>
      <w:r>
        <w:rPr>
          <w:rFonts w:ascii="Arial" w:hAnsi="Arial" w:cs="Arial"/>
          <w:sz w:val="22"/>
          <w:szCs w:val="22"/>
        </w:rPr>
        <w:t xml:space="preserve"> marks)</w:t>
      </w:r>
    </w:p>
    <w:p w14:paraId="7DCF56AA" w14:textId="24149C99" w:rsidR="004D58E4" w:rsidRDefault="004D58E4" w:rsidP="002E140B">
      <w:pPr>
        <w:rPr>
          <w:rFonts w:ascii="Arial" w:hAnsi="Arial" w:cs="Arial"/>
          <w:b/>
        </w:rPr>
      </w:pPr>
    </w:p>
    <w:tbl>
      <w:tblPr>
        <w:tblStyle w:val="TableGrid"/>
        <w:tblW w:w="0" w:type="auto"/>
        <w:tblInd w:w="137" w:type="dxa"/>
        <w:tblLayout w:type="fixed"/>
        <w:tblLook w:val="04A0" w:firstRow="1" w:lastRow="0" w:firstColumn="1" w:lastColumn="0" w:noHBand="0" w:noVBand="1"/>
      </w:tblPr>
      <w:tblGrid>
        <w:gridCol w:w="7938"/>
        <w:gridCol w:w="1418"/>
      </w:tblGrid>
      <w:tr w:rsidR="008C7EAF" w:rsidRPr="00062B70" w14:paraId="75FC10CD" w14:textId="77777777" w:rsidTr="00F8478B">
        <w:trPr>
          <w:trHeight w:val="4288"/>
        </w:trPr>
        <w:tc>
          <w:tcPr>
            <w:tcW w:w="7938" w:type="dxa"/>
          </w:tcPr>
          <w:p w14:paraId="0F3E7F99" w14:textId="722DA1D9" w:rsidR="008C7EAF" w:rsidRPr="00FE350C" w:rsidRDefault="008C7EAF" w:rsidP="008C7EAF">
            <w:pPr>
              <w:spacing w:before="120" w:after="120"/>
              <w:rPr>
                <w:rFonts w:ascii="Arial" w:hAnsi="Arial" w:cs="Arial"/>
                <w:sz w:val="22"/>
                <w:szCs w:val="22"/>
              </w:rPr>
            </w:pPr>
            <w:r w:rsidRPr="00FE350C">
              <w:rPr>
                <w:rFonts w:ascii="Arial" w:hAnsi="Arial" w:cs="Arial"/>
                <w:sz w:val="22"/>
                <w:szCs w:val="22"/>
              </w:rPr>
              <w:t>a. The AD curve shows how total spending in the economy is affected by a change in the price level</w:t>
            </w:r>
            <w:r w:rsidR="00E564C8" w:rsidRPr="00FE350C">
              <w:rPr>
                <w:rFonts w:ascii="Arial" w:hAnsi="Arial" w:cs="Arial"/>
                <w:sz w:val="22"/>
                <w:szCs w:val="22"/>
              </w:rPr>
              <w:t xml:space="preserve"> – as the price level falls, total spending rises (the AD curve has a negative slope).</w:t>
            </w:r>
          </w:p>
          <w:p w14:paraId="2D390A3A" w14:textId="2376734C" w:rsidR="008C7EAF" w:rsidRPr="00FE350C" w:rsidRDefault="008C7EAF" w:rsidP="008C7EAF">
            <w:pPr>
              <w:spacing w:before="120" w:after="120"/>
              <w:rPr>
                <w:rFonts w:ascii="Arial" w:hAnsi="Arial" w:cs="Arial"/>
                <w:sz w:val="22"/>
                <w:szCs w:val="22"/>
              </w:rPr>
            </w:pPr>
            <w:r w:rsidRPr="00FE350C">
              <w:rPr>
                <w:rFonts w:ascii="Arial" w:hAnsi="Arial" w:cs="Arial"/>
                <w:sz w:val="22"/>
                <w:szCs w:val="22"/>
              </w:rPr>
              <w:t xml:space="preserve">The AD curve consists of C, I G </w:t>
            </w:r>
            <w:r w:rsidR="00E564C8" w:rsidRPr="00FE350C">
              <w:rPr>
                <w:rFonts w:ascii="Arial" w:hAnsi="Arial" w:cs="Arial"/>
                <w:sz w:val="22"/>
                <w:szCs w:val="22"/>
              </w:rPr>
              <w:t>plus NXs. Any changes in these four components of spending will shift the AD curve. e.g. an increase in G wi</w:t>
            </w:r>
            <w:r w:rsidR="00F85FAC">
              <w:rPr>
                <w:rFonts w:ascii="Arial" w:hAnsi="Arial" w:cs="Arial"/>
                <w:sz w:val="22"/>
                <w:szCs w:val="22"/>
              </w:rPr>
              <w:t>l</w:t>
            </w:r>
            <w:r w:rsidR="00E564C8" w:rsidRPr="00FE350C">
              <w:rPr>
                <w:rFonts w:ascii="Arial" w:hAnsi="Arial" w:cs="Arial"/>
                <w:sz w:val="22"/>
                <w:szCs w:val="22"/>
              </w:rPr>
              <w:t xml:space="preserve">l shift the AD curve to the right. An increase in income tax will decrease C and shift the AD curve to the left. </w:t>
            </w:r>
          </w:p>
          <w:p w14:paraId="4F2B0949" w14:textId="6EAE1C19" w:rsidR="00E564C8" w:rsidRPr="00FE350C" w:rsidRDefault="00E564C8" w:rsidP="00E564C8">
            <w:pPr>
              <w:spacing w:before="120" w:after="120"/>
              <w:rPr>
                <w:rFonts w:ascii="Arial" w:hAnsi="Arial" w:cs="Arial"/>
                <w:sz w:val="22"/>
                <w:szCs w:val="22"/>
              </w:rPr>
            </w:pPr>
            <w:r w:rsidRPr="00FE350C">
              <w:rPr>
                <w:rFonts w:ascii="Arial" w:hAnsi="Arial" w:cs="Arial"/>
                <w:sz w:val="22"/>
                <w:szCs w:val="22"/>
              </w:rPr>
              <w:t>The AS curve shows how a change in real GDP causes the price level to change – as real GDP increases, production costs rise which increases the price level. (the A</w:t>
            </w:r>
            <w:r w:rsidR="00D31F12">
              <w:rPr>
                <w:rFonts w:ascii="Arial" w:hAnsi="Arial" w:cs="Arial"/>
                <w:sz w:val="22"/>
                <w:szCs w:val="22"/>
              </w:rPr>
              <w:t>S</w:t>
            </w:r>
            <w:r w:rsidRPr="00FE350C">
              <w:rPr>
                <w:rFonts w:ascii="Arial" w:hAnsi="Arial" w:cs="Arial"/>
                <w:sz w:val="22"/>
                <w:szCs w:val="22"/>
              </w:rPr>
              <w:t xml:space="preserve"> curve has a </w:t>
            </w:r>
            <w:r w:rsidR="00D31F12">
              <w:rPr>
                <w:rFonts w:ascii="Arial" w:hAnsi="Arial" w:cs="Arial"/>
                <w:sz w:val="22"/>
                <w:szCs w:val="22"/>
              </w:rPr>
              <w:t>positive</w:t>
            </w:r>
            <w:r w:rsidRPr="00FE350C">
              <w:rPr>
                <w:rFonts w:ascii="Arial" w:hAnsi="Arial" w:cs="Arial"/>
                <w:sz w:val="22"/>
                <w:szCs w:val="22"/>
              </w:rPr>
              <w:t xml:space="preserve"> slope).</w:t>
            </w:r>
          </w:p>
          <w:p w14:paraId="1FD06A74" w14:textId="62485453" w:rsidR="00E564C8" w:rsidRPr="001A5856" w:rsidRDefault="00E564C8" w:rsidP="008C7EAF">
            <w:pPr>
              <w:spacing w:before="120" w:after="120"/>
              <w:rPr>
                <w:rFonts w:ascii="Arial" w:hAnsi="Arial" w:cs="Arial"/>
              </w:rPr>
            </w:pPr>
            <w:r w:rsidRPr="00FE350C">
              <w:rPr>
                <w:rFonts w:ascii="Arial" w:hAnsi="Arial" w:cs="Arial"/>
                <w:sz w:val="22"/>
                <w:szCs w:val="22"/>
              </w:rPr>
              <w:t>The AS curve reflects the stock of labour, capital &amp; natural resources as well as the state of technology. An increase in the labour force or capital stock will shift the curve to the AS curve right. It is also affected by changes in production costs – an increase in wage costs will shift the AS curve to the left.</w:t>
            </w:r>
            <w:r>
              <w:rPr>
                <w:rFonts w:ascii="Arial" w:hAnsi="Arial" w:cs="Arial"/>
              </w:rPr>
              <w:t xml:space="preserve"> </w:t>
            </w:r>
          </w:p>
        </w:tc>
        <w:tc>
          <w:tcPr>
            <w:tcW w:w="1418" w:type="dxa"/>
          </w:tcPr>
          <w:p w14:paraId="1990973F" w14:textId="4B41168B" w:rsidR="008C7EAF" w:rsidRPr="00FE350C" w:rsidRDefault="008C7EAF" w:rsidP="006D0DA9">
            <w:pPr>
              <w:spacing w:before="120"/>
              <w:rPr>
                <w:rFonts w:ascii="Arial" w:hAnsi="Arial" w:cs="Arial"/>
                <w:sz w:val="22"/>
                <w:szCs w:val="22"/>
              </w:rPr>
            </w:pPr>
            <w:r w:rsidRPr="00FE350C">
              <w:rPr>
                <w:rFonts w:ascii="Arial" w:hAnsi="Arial" w:cs="Arial"/>
                <w:sz w:val="22"/>
                <w:szCs w:val="22"/>
              </w:rPr>
              <w:t>1</w:t>
            </w:r>
            <w:r w:rsidR="00A60DBD" w:rsidRPr="00FE350C">
              <w:rPr>
                <w:rFonts w:ascii="Arial" w:hAnsi="Arial" w:cs="Arial"/>
                <w:sz w:val="22"/>
                <w:szCs w:val="22"/>
              </w:rPr>
              <w:t>-2</w:t>
            </w:r>
            <w:r w:rsidRPr="00FE350C">
              <w:rPr>
                <w:rFonts w:ascii="Arial" w:hAnsi="Arial" w:cs="Arial"/>
                <w:sz w:val="22"/>
                <w:szCs w:val="22"/>
              </w:rPr>
              <w:t xml:space="preserve"> mark</w:t>
            </w:r>
            <w:r w:rsidR="00F8478B">
              <w:rPr>
                <w:rFonts w:ascii="Arial" w:hAnsi="Arial" w:cs="Arial"/>
                <w:sz w:val="22"/>
                <w:szCs w:val="22"/>
              </w:rPr>
              <w:t>s</w:t>
            </w:r>
          </w:p>
          <w:p w14:paraId="5B06FAB7" w14:textId="77777777" w:rsidR="008C7EAF" w:rsidRPr="00FE350C" w:rsidRDefault="008C7EAF" w:rsidP="006D0DA9">
            <w:pPr>
              <w:rPr>
                <w:rFonts w:ascii="Arial" w:hAnsi="Arial" w:cs="Arial"/>
                <w:sz w:val="22"/>
                <w:szCs w:val="22"/>
              </w:rPr>
            </w:pPr>
            <w:r w:rsidRPr="00FE350C">
              <w:rPr>
                <w:rFonts w:ascii="Arial" w:hAnsi="Arial" w:cs="Arial"/>
                <w:sz w:val="22"/>
                <w:szCs w:val="22"/>
              </w:rPr>
              <w:t xml:space="preserve"> </w:t>
            </w:r>
          </w:p>
          <w:p w14:paraId="7B54E540" w14:textId="77777777" w:rsidR="00A60DBD" w:rsidRPr="00FE350C" w:rsidRDefault="00A60DBD" w:rsidP="006D0DA9">
            <w:pPr>
              <w:spacing w:before="120"/>
              <w:rPr>
                <w:rFonts w:ascii="Arial" w:hAnsi="Arial" w:cs="Arial"/>
                <w:sz w:val="22"/>
                <w:szCs w:val="22"/>
              </w:rPr>
            </w:pPr>
          </w:p>
          <w:p w14:paraId="35CD2C7A" w14:textId="658D5DD0" w:rsidR="008C7EAF" w:rsidRPr="00FE350C" w:rsidRDefault="008C7EAF" w:rsidP="006D0DA9">
            <w:pPr>
              <w:spacing w:before="120"/>
              <w:rPr>
                <w:rFonts w:ascii="Arial" w:hAnsi="Arial" w:cs="Arial"/>
                <w:sz w:val="22"/>
                <w:szCs w:val="22"/>
              </w:rPr>
            </w:pPr>
            <w:r w:rsidRPr="00FE350C">
              <w:rPr>
                <w:rFonts w:ascii="Arial" w:hAnsi="Arial" w:cs="Arial"/>
                <w:sz w:val="22"/>
                <w:szCs w:val="22"/>
              </w:rPr>
              <w:t>1-</w:t>
            </w:r>
            <w:r w:rsidR="00A60DBD" w:rsidRPr="00FE350C">
              <w:rPr>
                <w:rFonts w:ascii="Arial" w:hAnsi="Arial" w:cs="Arial"/>
                <w:sz w:val="22"/>
                <w:szCs w:val="22"/>
              </w:rPr>
              <w:t>3</w:t>
            </w:r>
            <w:r w:rsidRPr="00FE350C">
              <w:rPr>
                <w:rFonts w:ascii="Arial" w:hAnsi="Arial" w:cs="Arial"/>
                <w:sz w:val="22"/>
                <w:szCs w:val="22"/>
              </w:rPr>
              <w:t xml:space="preserve"> marks</w:t>
            </w:r>
          </w:p>
          <w:p w14:paraId="1B3010AD" w14:textId="77777777" w:rsidR="008C7EAF" w:rsidRPr="00FE350C" w:rsidRDefault="008C7EAF" w:rsidP="006D0DA9">
            <w:pPr>
              <w:rPr>
                <w:rFonts w:ascii="Arial" w:hAnsi="Arial" w:cs="Arial"/>
                <w:sz w:val="22"/>
                <w:szCs w:val="22"/>
              </w:rPr>
            </w:pPr>
          </w:p>
          <w:p w14:paraId="2B89CF79" w14:textId="77777777" w:rsidR="00A60DBD" w:rsidRPr="00FE350C" w:rsidRDefault="00A60DBD" w:rsidP="006D0DA9">
            <w:pPr>
              <w:spacing w:before="120"/>
              <w:rPr>
                <w:rFonts w:ascii="Arial" w:hAnsi="Arial" w:cs="Arial"/>
                <w:sz w:val="22"/>
                <w:szCs w:val="22"/>
              </w:rPr>
            </w:pPr>
          </w:p>
          <w:p w14:paraId="1DFC73D9" w14:textId="02EBCFA6" w:rsidR="008C7EAF" w:rsidRPr="00FE350C" w:rsidRDefault="008C7EAF" w:rsidP="006D0DA9">
            <w:pPr>
              <w:spacing w:before="120"/>
              <w:rPr>
                <w:rFonts w:ascii="Arial" w:hAnsi="Arial" w:cs="Arial"/>
                <w:sz w:val="22"/>
                <w:szCs w:val="22"/>
              </w:rPr>
            </w:pPr>
            <w:r w:rsidRPr="00FE350C">
              <w:rPr>
                <w:rFonts w:ascii="Arial" w:hAnsi="Arial" w:cs="Arial"/>
                <w:sz w:val="22"/>
                <w:szCs w:val="22"/>
              </w:rPr>
              <w:t>1-2 marks</w:t>
            </w:r>
          </w:p>
          <w:p w14:paraId="78F50BBE" w14:textId="77777777" w:rsidR="008C7EAF" w:rsidRPr="00FE350C" w:rsidRDefault="008C7EAF" w:rsidP="006D0DA9">
            <w:pPr>
              <w:rPr>
                <w:rFonts w:ascii="Arial" w:hAnsi="Arial" w:cs="Arial"/>
                <w:sz w:val="22"/>
                <w:szCs w:val="22"/>
              </w:rPr>
            </w:pPr>
          </w:p>
          <w:p w14:paraId="6BD075E7" w14:textId="77777777" w:rsidR="008C7EAF" w:rsidRPr="00FE350C" w:rsidRDefault="008C7EAF" w:rsidP="006D0DA9">
            <w:pPr>
              <w:rPr>
                <w:rFonts w:ascii="Arial" w:hAnsi="Arial" w:cs="Arial"/>
                <w:sz w:val="22"/>
                <w:szCs w:val="22"/>
              </w:rPr>
            </w:pPr>
          </w:p>
          <w:p w14:paraId="3747FEC1" w14:textId="77777777" w:rsidR="008C7EAF" w:rsidRPr="00FE350C" w:rsidRDefault="008C7EAF" w:rsidP="006D0DA9">
            <w:pPr>
              <w:rPr>
                <w:rFonts w:ascii="Arial" w:hAnsi="Arial" w:cs="Arial"/>
                <w:sz w:val="22"/>
                <w:szCs w:val="22"/>
              </w:rPr>
            </w:pPr>
          </w:p>
          <w:p w14:paraId="3AF22180" w14:textId="1FF9A424" w:rsidR="008C7EAF" w:rsidRPr="00C7010E" w:rsidRDefault="008C7EAF" w:rsidP="00C7010E">
            <w:pPr>
              <w:rPr>
                <w:rFonts w:ascii="Arial" w:hAnsi="Arial" w:cs="Arial"/>
                <w:sz w:val="22"/>
                <w:szCs w:val="22"/>
              </w:rPr>
            </w:pPr>
            <w:r w:rsidRPr="00FE350C">
              <w:rPr>
                <w:rFonts w:ascii="Arial" w:hAnsi="Arial" w:cs="Arial"/>
                <w:sz w:val="22"/>
                <w:szCs w:val="22"/>
              </w:rPr>
              <w:t>1-3 marks</w:t>
            </w:r>
          </w:p>
        </w:tc>
      </w:tr>
      <w:tr w:rsidR="008C7EAF" w:rsidRPr="00062B70" w14:paraId="1D190590" w14:textId="77777777" w:rsidTr="00F8478B">
        <w:trPr>
          <w:trHeight w:val="4958"/>
        </w:trPr>
        <w:tc>
          <w:tcPr>
            <w:tcW w:w="7938" w:type="dxa"/>
          </w:tcPr>
          <w:p w14:paraId="621D787D" w14:textId="0E3A961C" w:rsidR="008C7EAF" w:rsidRPr="00FE350C" w:rsidRDefault="008C7EAF" w:rsidP="006D0DA9">
            <w:pPr>
              <w:spacing w:before="120" w:after="120"/>
              <w:rPr>
                <w:rFonts w:ascii="Arial" w:hAnsi="Arial" w:cs="Arial"/>
                <w:sz w:val="22"/>
                <w:szCs w:val="22"/>
              </w:rPr>
            </w:pPr>
            <w:r w:rsidRPr="00FE350C">
              <w:rPr>
                <w:rFonts w:ascii="Arial" w:hAnsi="Arial" w:cs="Arial"/>
                <w:sz w:val="22"/>
                <w:szCs w:val="22"/>
              </w:rPr>
              <w:t xml:space="preserve">b. </w:t>
            </w:r>
            <w:r w:rsidR="00911584" w:rsidRPr="00FE350C">
              <w:rPr>
                <w:rFonts w:ascii="Arial" w:hAnsi="Arial" w:cs="Arial"/>
                <w:sz w:val="22"/>
                <w:szCs w:val="22"/>
              </w:rPr>
              <w:t>Discuss meaning &amp; importance of p</w:t>
            </w:r>
            <w:r w:rsidR="00A60DBD" w:rsidRPr="00FE350C">
              <w:rPr>
                <w:rFonts w:ascii="Arial" w:hAnsi="Arial" w:cs="Arial"/>
                <w:sz w:val="22"/>
                <w:szCs w:val="22"/>
              </w:rPr>
              <w:t>roductivity</w:t>
            </w:r>
            <w:r w:rsidR="00911584" w:rsidRPr="00FE350C">
              <w:rPr>
                <w:rFonts w:ascii="Arial" w:hAnsi="Arial" w:cs="Arial"/>
                <w:sz w:val="22"/>
                <w:szCs w:val="22"/>
              </w:rPr>
              <w:t xml:space="preserve"> – 4 marks</w:t>
            </w:r>
          </w:p>
          <w:p w14:paraId="504ECC71" w14:textId="77777777" w:rsidR="008C7EAF" w:rsidRPr="00FE350C" w:rsidRDefault="00911584" w:rsidP="00911584">
            <w:pPr>
              <w:spacing w:before="120" w:after="120"/>
              <w:rPr>
                <w:rFonts w:ascii="Arial" w:hAnsi="Arial" w:cs="Arial"/>
                <w:sz w:val="22"/>
                <w:szCs w:val="22"/>
              </w:rPr>
            </w:pPr>
            <w:r w:rsidRPr="00FE350C">
              <w:rPr>
                <w:rFonts w:ascii="Arial" w:hAnsi="Arial" w:cs="Arial"/>
                <w:sz w:val="22"/>
                <w:szCs w:val="22"/>
              </w:rPr>
              <w:t>Meaning – output per unit of input e.g. GDP per hour worked, on average how much does each worker produce. Should mention difference between labour productivity &amp; multifactor productivity</w:t>
            </w:r>
            <w:r w:rsidR="008C7EAF" w:rsidRPr="00FE350C">
              <w:rPr>
                <w:rFonts w:ascii="Arial" w:hAnsi="Arial" w:cs="Arial"/>
                <w:sz w:val="22"/>
                <w:szCs w:val="22"/>
              </w:rPr>
              <w:t xml:space="preserve"> </w:t>
            </w:r>
          </w:p>
          <w:p w14:paraId="63D48BC0" w14:textId="64E16DFF" w:rsidR="00911584" w:rsidRPr="00FE350C" w:rsidRDefault="00911584" w:rsidP="00911584">
            <w:pPr>
              <w:spacing w:before="120" w:after="120"/>
              <w:rPr>
                <w:rFonts w:ascii="Arial" w:hAnsi="Arial" w:cs="Arial"/>
                <w:sz w:val="22"/>
                <w:szCs w:val="22"/>
              </w:rPr>
            </w:pPr>
            <w:r w:rsidRPr="00FE350C">
              <w:rPr>
                <w:rFonts w:ascii="Arial" w:hAnsi="Arial" w:cs="Arial"/>
                <w:sz w:val="22"/>
                <w:szCs w:val="22"/>
              </w:rPr>
              <w:t xml:space="preserve">Importance – growth </w:t>
            </w:r>
            <w:r w:rsidR="00D31F12">
              <w:rPr>
                <w:rFonts w:ascii="Arial" w:hAnsi="Arial" w:cs="Arial"/>
                <w:sz w:val="22"/>
                <w:szCs w:val="22"/>
              </w:rPr>
              <w:t>in</w:t>
            </w:r>
            <w:r w:rsidRPr="00FE350C">
              <w:rPr>
                <w:rFonts w:ascii="Arial" w:hAnsi="Arial" w:cs="Arial"/>
                <w:sz w:val="22"/>
                <w:szCs w:val="22"/>
              </w:rPr>
              <w:t xml:space="preserve"> productivity is the key to rising living </w:t>
            </w:r>
            <w:proofErr w:type="spellStart"/>
            <w:r w:rsidRPr="00FE350C">
              <w:rPr>
                <w:rFonts w:ascii="Arial" w:hAnsi="Arial" w:cs="Arial"/>
                <w:sz w:val="22"/>
                <w:szCs w:val="22"/>
              </w:rPr>
              <w:t>stds</w:t>
            </w:r>
            <w:proofErr w:type="spellEnd"/>
            <w:r w:rsidRPr="00FE350C">
              <w:rPr>
                <w:rFonts w:ascii="Arial" w:hAnsi="Arial" w:cs="Arial"/>
                <w:sz w:val="22"/>
                <w:szCs w:val="22"/>
              </w:rPr>
              <w:t xml:space="preserve"> &amp; rising real incomes</w:t>
            </w:r>
          </w:p>
          <w:p w14:paraId="24FAEBA1" w14:textId="737BC9CA" w:rsidR="007B0E9E" w:rsidRDefault="007B0E9E" w:rsidP="00911584">
            <w:pPr>
              <w:spacing w:before="120" w:after="120"/>
              <w:rPr>
                <w:rFonts w:ascii="Arial" w:hAnsi="Arial" w:cs="Arial"/>
                <w:sz w:val="22"/>
                <w:szCs w:val="22"/>
              </w:rPr>
            </w:pPr>
            <w:r>
              <w:rPr>
                <w:rFonts w:ascii="Arial" w:hAnsi="Arial" w:cs="Arial"/>
                <w:sz w:val="22"/>
                <w:szCs w:val="22"/>
              </w:rPr>
              <w:t>Effects using AD/AS model – 6 marks</w:t>
            </w:r>
            <w:r w:rsidR="00577CA7">
              <w:rPr>
                <w:rFonts w:ascii="Arial" w:hAnsi="Arial" w:cs="Arial"/>
                <w:sz w:val="22"/>
                <w:szCs w:val="22"/>
              </w:rPr>
              <w:t xml:space="preserve"> </w:t>
            </w:r>
          </w:p>
          <w:p w14:paraId="29726DDD" w14:textId="77777777" w:rsidR="007B0E9E" w:rsidRDefault="00911584" w:rsidP="00911584">
            <w:pPr>
              <w:spacing w:before="120" w:after="120"/>
              <w:rPr>
                <w:rFonts w:ascii="Arial" w:hAnsi="Arial" w:cs="Arial"/>
                <w:sz w:val="22"/>
                <w:szCs w:val="22"/>
              </w:rPr>
            </w:pPr>
            <w:r w:rsidRPr="00FE350C">
              <w:rPr>
                <w:rFonts w:ascii="Arial" w:hAnsi="Arial" w:cs="Arial"/>
                <w:sz w:val="22"/>
                <w:szCs w:val="22"/>
              </w:rPr>
              <w:t xml:space="preserve">An increase in productivity will increase aggregate supply – shift both the SR &amp; LR AS curves to the right. Explain why – increase in productivity reduces unit costs. </w:t>
            </w:r>
          </w:p>
          <w:p w14:paraId="1088B4C7" w14:textId="2FAB6DE5" w:rsidR="00911584" w:rsidRPr="00FE350C" w:rsidRDefault="00312107" w:rsidP="00911584">
            <w:pPr>
              <w:spacing w:before="120" w:after="120"/>
              <w:rPr>
                <w:rFonts w:ascii="Arial" w:hAnsi="Arial" w:cs="Arial"/>
                <w:sz w:val="22"/>
                <w:szCs w:val="22"/>
              </w:rPr>
            </w:pPr>
            <w:r w:rsidRPr="00FE350C">
              <w:rPr>
                <w:rFonts w:ascii="Arial" w:hAnsi="Arial" w:cs="Arial"/>
                <w:sz w:val="22"/>
                <w:szCs w:val="22"/>
              </w:rPr>
              <w:t>(</w:t>
            </w:r>
            <w:r w:rsidR="00911584" w:rsidRPr="00FE350C">
              <w:rPr>
                <w:rFonts w:ascii="Arial" w:hAnsi="Arial" w:cs="Arial"/>
                <w:sz w:val="22"/>
                <w:szCs w:val="22"/>
              </w:rPr>
              <w:t xml:space="preserve">Note it will also increase AD </w:t>
            </w:r>
            <w:r w:rsidRPr="00FE350C">
              <w:rPr>
                <w:rFonts w:ascii="Arial" w:hAnsi="Arial" w:cs="Arial"/>
                <w:sz w:val="22"/>
                <w:szCs w:val="22"/>
              </w:rPr>
              <w:t>due to higher real incomes, higher C &amp; I</w:t>
            </w:r>
            <w:r w:rsidR="007B0E9E">
              <w:rPr>
                <w:rFonts w:ascii="Arial" w:hAnsi="Arial" w:cs="Arial"/>
                <w:sz w:val="22"/>
                <w:szCs w:val="22"/>
              </w:rPr>
              <w:t xml:space="preserve"> – many students will leave this out</w:t>
            </w:r>
            <w:r w:rsidRPr="00FE350C">
              <w:rPr>
                <w:rFonts w:ascii="Arial" w:hAnsi="Arial" w:cs="Arial"/>
                <w:sz w:val="22"/>
                <w:szCs w:val="22"/>
              </w:rPr>
              <w:t>)</w:t>
            </w:r>
          </w:p>
          <w:p w14:paraId="7BE14EC1" w14:textId="77777777" w:rsidR="00911584" w:rsidRPr="00FE350C" w:rsidRDefault="00911584" w:rsidP="00911584">
            <w:pPr>
              <w:spacing w:before="120" w:after="120"/>
              <w:rPr>
                <w:rFonts w:ascii="Arial" w:hAnsi="Arial" w:cs="Arial"/>
                <w:sz w:val="22"/>
                <w:szCs w:val="22"/>
              </w:rPr>
            </w:pPr>
            <w:r w:rsidRPr="00FE350C">
              <w:rPr>
                <w:rFonts w:ascii="Arial" w:hAnsi="Arial" w:cs="Arial"/>
                <w:sz w:val="22"/>
                <w:szCs w:val="22"/>
              </w:rPr>
              <w:t>Effect will be to increase employment &amp; real GDP &amp; lower the price level (inflation)</w:t>
            </w:r>
          </w:p>
          <w:p w14:paraId="7ACD7C92" w14:textId="527A31BA" w:rsidR="00312107" w:rsidRPr="00E564C8" w:rsidRDefault="00312107" w:rsidP="00911584">
            <w:pPr>
              <w:spacing w:before="120" w:after="120"/>
              <w:rPr>
                <w:rFonts w:ascii="Arial" w:hAnsi="Arial" w:cs="Arial"/>
              </w:rPr>
            </w:pPr>
            <w:r w:rsidRPr="00FE350C">
              <w:rPr>
                <w:rFonts w:ascii="Arial" w:hAnsi="Arial" w:cs="Arial"/>
                <w:sz w:val="22"/>
                <w:szCs w:val="22"/>
              </w:rPr>
              <w:t>Correct AD/AS model</w:t>
            </w:r>
          </w:p>
        </w:tc>
        <w:tc>
          <w:tcPr>
            <w:tcW w:w="1418" w:type="dxa"/>
          </w:tcPr>
          <w:p w14:paraId="3830EF91" w14:textId="77777777" w:rsidR="008C7EAF" w:rsidRDefault="008C7EAF" w:rsidP="006D0DA9">
            <w:pPr>
              <w:spacing w:before="120"/>
              <w:rPr>
                <w:rFonts w:ascii="Arial" w:hAnsi="Arial" w:cs="Arial"/>
                <w:sz w:val="22"/>
                <w:szCs w:val="22"/>
              </w:rPr>
            </w:pPr>
          </w:p>
          <w:p w14:paraId="48635156" w14:textId="7DBACDCC" w:rsidR="008C7EAF" w:rsidRPr="00FE350C" w:rsidRDefault="008C7EAF" w:rsidP="006D0DA9">
            <w:pPr>
              <w:spacing w:before="120"/>
              <w:rPr>
                <w:rFonts w:ascii="Arial" w:hAnsi="Arial" w:cs="Arial"/>
                <w:sz w:val="22"/>
                <w:szCs w:val="22"/>
              </w:rPr>
            </w:pPr>
            <w:r w:rsidRPr="00FE350C">
              <w:rPr>
                <w:rFonts w:ascii="Arial" w:hAnsi="Arial" w:cs="Arial"/>
                <w:sz w:val="22"/>
                <w:szCs w:val="22"/>
              </w:rPr>
              <w:t>1</w:t>
            </w:r>
            <w:r w:rsidR="00911584" w:rsidRPr="00FE350C">
              <w:rPr>
                <w:rFonts w:ascii="Arial" w:hAnsi="Arial" w:cs="Arial"/>
                <w:sz w:val="22"/>
                <w:szCs w:val="22"/>
              </w:rPr>
              <w:t>-2</w:t>
            </w:r>
            <w:r w:rsidRPr="00FE350C">
              <w:rPr>
                <w:rFonts w:ascii="Arial" w:hAnsi="Arial" w:cs="Arial"/>
                <w:sz w:val="22"/>
                <w:szCs w:val="22"/>
              </w:rPr>
              <w:t xml:space="preserve"> mark</w:t>
            </w:r>
            <w:r w:rsidR="00911584" w:rsidRPr="00FE350C">
              <w:rPr>
                <w:rFonts w:ascii="Arial" w:hAnsi="Arial" w:cs="Arial"/>
                <w:sz w:val="22"/>
                <w:szCs w:val="22"/>
              </w:rPr>
              <w:t>s</w:t>
            </w:r>
          </w:p>
          <w:p w14:paraId="25342AE8" w14:textId="77777777" w:rsidR="008C7EAF" w:rsidRPr="00FE350C" w:rsidRDefault="008C7EAF" w:rsidP="00312107">
            <w:pPr>
              <w:rPr>
                <w:rFonts w:ascii="Arial" w:hAnsi="Arial" w:cs="Arial"/>
                <w:sz w:val="22"/>
                <w:szCs w:val="22"/>
              </w:rPr>
            </w:pPr>
          </w:p>
          <w:p w14:paraId="454E8A7B" w14:textId="77777777" w:rsidR="00312107" w:rsidRPr="00FE350C" w:rsidRDefault="00312107" w:rsidP="006D0DA9">
            <w:pPr>
              <w:spacing w:before="120"/>
              <w:rPr>
                <w:rFonts w:ascii="Arial" w:hAnsi="Arial" w:cs="Arial"/>
                <w:sz w:val="22"/>
                <w:szCs w:val="22"/>
              </w:rPr>
            </w:pPr>
          </w:p>
          <w:p w14:paraId="5D5ED7E0" w14:textId="6267DB22" w:rsidR="008C7EAF" w:rsidRPr="00FE350C" w:rsidRDefault="008C7EAF" w:rsidP="00312107">
            <w:pPr>
              <w:rPr>
                <w:rFonts w:ascii="Arial" w:hAnsi="Arial" w:cs="Arial"/>
                <w:sz w:val="22"/>
                <w:szCs w:val="22"/>
              </w:rPr>
            </w:pPr>
            <w:r w:rsidRPr="00FE350C">
              <w:rPr>
                <w:rFonts w:ascii="Arial" w:hAnsi="Arial" w:cs="Arial"/>
                <w:sz w:val="22"/>
                <w:szCs w:val="22"/>
              </w:rPr>
              <w:t>1-</w:t>
            </w:r>
            <w:r w:rsidR="00911584" w:rsidRPr="00FE350C">
              <w:rPr>
                <w:rFonts w:ascii="Arial" w:hAnsi="Arial" w:cs="Arial"/>
                <w:sz w:val="22"/>
                <w:szCs w:val="22"/>
              </w:rPr>
              <w:t>2</w:t>
            </w:r>
            <w:r w:rsidRPr="00FE350C">
              <w:rPr>
                <w:rFonts w:ascii="Arial" w:hAnsi="Arial" w:cs="Arial"/>
                <w:sz w:val="22"/>
                <w:szCs w:val="22"/>
              </w:rPr>
              <w:t xml:space="preserve"> marks</w:t>
            </w:r>
          </w:p>
          <w:p w14:paraId="1A8CA529" w14:textId="77777777" w:rsidR="008C7EAF" w:rsidRPr="00FE350C" w:rsidRDefault="008C7EAF" w:rsidP="006D0DA9">
            <w:pPr>
              <w:spacing w:before="120"/>
              <w:rPr>
                <w:rFonts w:ascii="Arial" w:hAnsi="Arial" w:cs="Arial"/>
                <w:sz w:val="22"/>
                <w:szCs w:val="22"/>
              </w:rPr>
            </w:pPr>
          </w:p>
          <w:p w14:paraId="14092DF9" w14:textId="77777777" w:rsidR="007B0E9E" w:rsidRDefault="007B0E9E" w:rsidP="007B0E9E">
            <w:pPr>
              <w:rPr>
                <w:rFonts w:ascii="Arial" w:hAnsi="Arial" w:cs="Arial"/>
                <w:sz w:val="22"/>
                <w:szCs w:val="22"/>
              </w:rPr>
            </w:pPr>
          </w:p>
          <w:p w14:paraId="35269844" w14:textId="4A6EB456" w:rsidR="008C7EAF" w:rsidRPr="00FE350C" w:rsidRDefault="008C7EAF" w:rsidP="007B0E9E">
            <w:pPr>
              <w:spacing w:before="120"/>
              <w:rPr>
                <w:rFonts w:ascii="Arial" w:hAnsi="Arial" w:cs="Arial"/>
                <w:sz w:val="22"/>
                <w:szCs w:val="22"/>
              </w:rPr>
            </w:pPr>
            <w:r w:rsidRPr="00FE350C">
              <w:rPr>
                <w:rFonts w:ascii="Arial" w:hAnsi="Arial" w:cs="Arial"/>
                <w:sz w:val="22"/>
                <w:szCs w:val="22"/>
              </w:rPr>
              <w:t>1</w:t>
            </w:r>
            <w:r w:rsidR="00911584" w:rsidRPr="00FE350C">
              <w:rPr>
                <w:rFonts w:ascii="Arial" w:hAnsi="Arial" w:cs="Arial"/>
                <w:sz w:val="22"/>
                <w:szCs w:val="22"/>
              </w:rPr>
              <w:t>-2</w:t>
            </w:r>
            <w:r w:rsidRPr="00FE350C">
              <w:rPr>
                <w:rFonts w:ascii="Arial" w:hAnsi="Arial" w:cs="Arial"/>
                <w:sz w:val="22"/>
                <w:szCs w:val="22"/>
              </w:rPr>
              <w:t xml:space="preserve"> mark</w:t>
            </w:r>
            <w:r w:rsidR="00911584" w:rsidRPr="00FE350C">
              <w:rPr>
                <w:rFonts w:ascii="Arial" w:hAnsi="Arial" w:cs="Arial"/>
                <w:sz w:val="22"/>
                <w:szCs w:val="22"/>
              </w:rPr>
              <w:t>s</w:t>
            </w:r>
            <w:r w:rsidRPr="00FE350C">
              <w:rPr>
                <w:rFonts w:ascii="Arial" w:hAnsi="Arial" w:cs="Arial"/>
                <w:sz w:val="22"/>
                <w:szCs w:val="22"/>
              </w:rPr>
              <w:t xml:space="preserve"> </w:t>
            </w:r>
          </w:p>
          <w:p w14:paraId="7BBBCB9E" w14:textId="77777777" w:rsidR="00911584" w:rsidRPr="00FE350C" w:rsidRDefault="00911584" w:rsidP="00911584">
            <w:pPr>
              <w:spacing w:before="120"/>
              <w:rPr>
                <w:rFonts w:ascii="Arial" w:hAnsi="Arial" w:cs="Arial"/>
                <w:sz w:val="22"/>
                <w:szCs w:val="22"/>
              </w:rPr>
            </w:pPr>
          </w:p>
          <w:p w14:paraId="29EEDC43" w14:textId="77777777" w:rsidR="00911584" w:rsidRPr="00FE350C" w:rsidRDefault="00911584" w:rsidP="00911584">
            <w:pPr>
              <w:rPr>
                <w:rFonts w:ascii="Arial" w:hAnsi="Arial" w:cs="Arial"/>
                <w:sz w:val="22"/>
                <w:szCs w:val="22"/>
              </w:rPr>
            </w:pPr>
          </w:p>
          <w:p w14:paraId="1C8DC0EE" w14:textId="77777777" w:rsidR="00312107" w:rsidRPr="00FE350C" w:rsidRDefault="00312107" w:rsidP="00911584">
            <w:pPr>
              <w:rPr>
                <w:rFonts w:ascii="Arial" w:hAnsi="Arial" w:cs="Arial"/>
                <w:sz w:val="22"/>
                <w:szCs w:val="22"/>
              </w:rPr>
            </w:pPr>
          </w:p>
          <w:p w14:paraId="4B175EEA" w14:textId="77777777" w:rsidR="007B0E9E" w:rsidRDefault="007B0E9E" w:rsidP="00911584">
            <w:pPr>
              <w:rPr>
                <w:rFonts w:ascii="Arial" w:hAnsi="Arial" w:cs="Arial"/>
                <w:sz w:val="22"/>
                <w:szCs w:val="22"/>
              </w:rPr>
            </w:pPr>
          </w:p>
          <w:p w14:paraId="30E9C674" w14:textId="5EA3C05B" w:rsidR="00911584" w:rsidRPr="00FE350C" w:rsidRDefault="00911584" w:rsidP="007B0E9E">
            <w:pPr>
              <w:spacing w:before="120"/>
              <w:rPr>
                <w:rFonts w:ascii="Arial" w:hAnsi="Arial" w:cs="Arial"/>
                <w:sz w:val="22"/>
                <w:szCs w:val="22"/>
              </w:rPr>
            </w:pPr>
            <w:r w:rsidRPr="00FE350C">
              <w:rPr>
                <w:rFonts w:ascii="Arial" w:hAnsi="Arial" w:cs="Arial"/>
                <w:sz w:val="22"/>
                <w:szCs w:val="22"/>
              </w:rPr>
              <w:t>1-2 marks</w:t>
            </w:r>
          </w:p>
          <w:p w14:paraId="29CFDDB0" w14:textId="77777777" w:rsidR="00312107" w:rsidRPr="00FE350C" w:rsidRDefault="00312107" w:rsidP="00911584">
            <w:pPr>
              <w:rPr>
                <w:rFonts w:ascii="Arial" w:hAnsi="Arial" w:cs="Arial"/>
                <w:sz w:val="22"/>
                <w:szCs w:val="22"/>
              </w:rPr>
            </w:pPr>
          </w:p>
          <w:p w14:paraId="04DFE9CD" w14:textId="26786242" w:rsidR="00312107" w:rsidRPr="00A227EE" w:rsidRDefault="00312107" w:rsidP="00312107">
            <w:pPr>
              <w:spacing w:before="120"/>
              <w:rPr>
                <w:rFonts w:ascii="Arial" w:hAnsi="Arial" w:cs="Arial"/>
                <w:sz w:val="22"/>
                <w:szCs w:val="22"/>
              </w:rPr>
            </w:pPr>
            <w:r w:rsidRPr="00FE350C">
              <w:rPr>
                <w:rFonts w:ascii="Arial" w:hAnsi="Arial" w:cs="Arial"/>
                <w:sz w:val="22"/>
                <w:szCs w:val="22"/>
              </w:rPr>
              <w:t>1-2 marks</w:t>
            </w:r>
          </w:p>
        </w:tc>
      </w:tr>
    </w:tbl>
    <w:p w14:paraId="45C86A21" w14:textId="77777777" w:rsidR="009D5A9B" w:rsidRDefault="009D5A9B" w:rsidP="002E140B">
      <w:pPr>
        <w:rPr>
          <w:rFonts w:ascii="Arial" w:hAnsi="Arial" w:cs="Arial"/>
          <w:b/>
        </w:rPr>
      </w:pPr>
    </w:p>
    <w:p w14:paraId="0687D7E3" w14:textId="77777777" w:rsidR="00C6297E" w:rsidRDefault="00C6297E" w:rsidP="002E140B">
      <w:pPr>
        <w:rPr>
          <w:rFonts w:ascii="Arial" w:hAnsi="Arial" w:cs="Arial"/>
          <w:b/>
        </w:rPr>
      </w:pPr>
    </w:p>
    <w:sectPr w:rsidR="00C6297E" w:rsidSect="007945D0">
      <w:headerReference w:type="even" r:id="rId8"/>
      <w:headerReference w:type="default" r:id="rId9"/>
      <w:headerReference w:type="first" r:id="rId10"/>
      <w:pgSz w:w="12240" w:h="15840"/>
      <w:pgMar w:top="1191" w:right="1191" w:bottom="1191" w:left="119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CAE7F" w14:textId="77777777" w:rsidR="004D5490" w:rsidRDefault="004D5490" w:rsidP="00E84A3B">
      <w:r>
        <w:separator/>
      </w:r>
    </w:p>
  </w:endnote>
  <w:endnote w:type="continuationSeparator" w:id="0">
    <w:p w14:paraId="5FE5C6DB" w14:textId="77777777" w:rsidR="004D5490" w:rsidRDefault="004D5490" w:rsidP="00E8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C0516" w14:textId="77777777" w:rsidR="004D5490" w:rsidRDefault="004D5490" w:rsidP="00E84A3B">
      <w:r>
        <w:separator/>
      </w:r>
    </w:p>
  </w:footnote>
  <w:footnote w:type="continuationSeparator" w:id="0">
    <w:p w14:paraId="1C17CB47" w14:textId="77777777" w:rsidR="004D5490" w:rsidRDefault="004D5490" w:rsidP="00E84A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8317500"/>
      <w:docPartObj>
        <w:docPartGallery w:val="Page Numbers (Top of Page)"/>
        <w:docPartUnique/>
      </w:docPartObj>
    </w:sdtPr>
    <w:sdtEndPr>
      <w:rPr>
        <w:rStyle w:val="PageNumber"/>
      </w:rPr>
    </w:sdtEndPr>
    <w:sdtContent>
      <w:p w14:paraId="5B213EE8" w14:textId="6ADBFAF4" w:rsidR="00847115" w:rsidRDefault="00847115"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574885384"/>
      <w:docPartObj>
        <w:docPartGallery w:val="Page Numbers (Top of Page)"/>
        <w:docPartUnique/>
      </w:docPartObj>
    </w:sdtPr>
    <w:sdtEndPr>
      <w:rPr>
        <w:rStyle w:val="PageNumber"/>
      </w:rPr>
    </w:sdtEndPr>
    <w:sdtContent>
      <w:p w14:paraId="07E71372" w14:textId="5A2B7AC0" w:rsidR="00847115" w:rsidRDefault="00847115" w:rsidP="00B65A24">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87C6EC" w14:textId="77777777" w:rsidR="00847115" w:rsidRDefault="008471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111755"/>
      <w:docPartObj>
        <w:docPartGallery w:val="Page Numbers (Top of Page)"/>
        <w:docPartUnique/>
      </w:docPartObj>
    </w:sdtPr>
    <w:sdtEndPr>
      <w:rPr>
        <w:rStyle w:val="PageNumber"/>
        <w:rFonts w:ascii="Tahoma" w:hAnsi="Tahoma" w:cs="Tahoma"/>
        <w:sz w:val="22"/>
        <w:szCs w:val="22"/>
      </w:rPr>
    </w:sdtEndPr>
    <w:sdtContent>
      <w:p w14:paraId="3C9962E8" w14:textId="2AE5CF98" w:rsidR="00847115" w:rsidRPr="00E84A3B" w:rsidRDefault="00847115" w:rsidP="00B65A24">
        <w:pPr>
          <w:pStyle w:val="Header"/>
          <w:framePr w:wrap="none" w:vAnchor="text" w:hAnchor="margin" w:xAlign="center" w:y="1"/>
          <w:rPr>
            <w:rStyle w:val="PageNumber"/>
            <w:rFonts w:ascii="Tahoma" w:hAnsi="Tahoma" w:cs="Tahoma"/>
            <w:sz w:val="22"/>
            <w:szCs w:val="22"/>
          </w:rPr>
        </w:pPr>
        <w:r w:rsidRPr="00E84A3B">
          <w:rPr>
            <w:rStyle w:val="PageNumber"/>
            <w:rFonts w:ascii="Tahoma" w:hAnsi="Tahoma" w:cs="Tahoma"/>
            <w:sz w:val="20"/>
            <w:szCs w:val="20"/>
          </w:rPr>
          <w:fldChar w:fldCharType="begin"/>
        </w:r>
        <w:r w:rsidRPr="00E84A3B">
          <w:rPr>
            <w:rStyle w:val="PageNumber"/>
            <w:rFonts w:ascii="Tahoma" w:hAnsi="Tahoma" w:cs="Tahoma"/>
            <w:sz w:val="20"/>
            <w:szCs w:val="20"/>
          </w:rPr>
          <w:instrText xml:space="preserve"> PAGE </w:instrText>
        </w:r>
        <w:r w:rsidRPr="00E84A3B">
          <w:rPr>
            <w:rStyle w:val="PageNumber"/>
            <w:rFonts w:ascii="Tahoma" w:hAnsi="Tahoma" w:cs="Tahoma"/>
            <w:sz w:val="20"/>
            <w:szCs w:val="20"/>
          </w:rPr>
          <w:fldChar w:fldCharType="separate"/>
        </w:r>
        <w:r w:rsidRPr="00E84A3B">
          <w:rPr>
            <w:rStyle w:val="PageNumber"/>
            <w:rFonts w:ascii="Tahoma" w:hAnsi="Tahoma" w:cs="Tahoma"/>
            <w:noProof/>
            <w:sz w:val="20"/>
            <w:szCs w:val="20"/>
          </w:rPr>
          <w:t>2</w:t>
        </w:r>
        <w:r w:rsidRPr="00E84A3B">
          <w:rPr>
            <w:rStyle w:val="PageNumber"/>
            <w:rFonts w:ascii="Tahoma" w:hAnsi="Tahoma" w:cs="Tahoma"/>
            <w:sz w:val="20"/>
            <w:szCs w:val="20"/>
          </w:rPr>
          <w:fldChar w:fldCharType="end"/>
        </w:r>
      </w:p>
    </w:sdtContent>
  </w:sdt>
  <w:p w14:paraId="4FB2FF47" w14:textId="069B41E8" w:rsidR="00847115" w:rsidRPr="00E84A3B" w:rsidRDefault="004D5490" w:rsidP="00E84A3B">
    <w:pPr>
      <w:tabs>
        <w:tab w:val="left" w:pos="4773"/>
      </w:tabs>
      <w:rPr>
        <w:rFonts w:eastAsia="Times New Roman"/>
        <w:lang w:val="en-AU" w:eastAsia="en-AU"/>
      </w:rPr>
    </w:pPr>
    <w:sdt>
      <w:sdtPr>
        <w:rPr>
          <w:rFonts w:ascii="Tahoma" w:hAnsi="Tahoma" w:cs="Tahoma"/>
          <w:i/>
          <w:sz w:val="20"/>
          <w:szCs w:val="20"/>
        </w:rPr>
        <w:alias w:val="Title"/>
        <w:tag w:val=""/>
        <w:id w:val="1363783591"/>
        <w:dataBinding w:prefixMappings="xmlns:ns0='http://purl.org/dc/elements/1.1/' xmlns:ns1='http://schemas.openxmlformats.org/package/2006/metadata/core-properties' " w:xpath="/ns1:coreProperties[1]/ns0:title[1]" w:storeItemID="{6C3C8BC8-F283-45AE-878A-BAB7291924A1}"/>
        <w:text/>
      </w:sdtPr>
      <w:sdtEndPr/>
      <w:sdtContent>
        <w:r w:rsidR="00847115">
          <w:rPr>
            <w:rFonts w:ascii="Tahoma" w:hAnsi="Tahoma" w:cs="Tahoma"/>
            <w:i/>
            <w:sz w:val="20"/>
            <w:szCs w:val="20"/>
          </w:rPr>
          <w:t>Year 12 ATAR Economics</w:t>
        </w:r>
      </w:sdtContent>
    </w:sdt>
    <w:r w:rsidR="00847115" w:rsidRPr="00E84A3B">
      <w:rPr>
        <w:rFonts w:eastAsia="Times New Roman"/>
        <w:noProof/>
        <w:lang w:val="en-AU" w:eastAsia="en-AU"/>
      </w:rPr>
      <w:drawing>
        <wp:anchor distT="0" distB="0" distL="114300" distR="114300" simplePos="0" relativeHeight="251659264" behindDoc="0" locked="0" layoutInCell="1" allowOverlap="1" wp14:anchorId="20F81AF1" wp14:editId="692E425A">
          <wp:simplePos x="0" y="0"/>
          <wp:positionH relativeFrom="column">
            <wp:posOffset>5071730</wp:posOffset>
          </wp:positionH>
          <wp:positionV relativeFrom="paragraph">
            <wp:posOffset>-298996</wp:posOffset>
          </wp:positionV>
          <wp:extent cx="1188085" cy="5111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8085" cy="511175"/>
                  </a:xfrm>
                  <a:prstGeom prst="rect">
                    <a:avLst/>
                  </a:prstGeom>
                  <a:noFill/>
                </pic:spPr>
              </pic:pic>
            </a:graphicData>
          </a:graphic>
        </wp:anchor>
      </w:drawing>
    </w:r>
    <w:r w:rsidR="00847115" w:rsidRPr="00E84A3B">
      <w:rPr>
        <w:rFonts w:ascii="Tahoma" w:eastAsia="Times New Roman" w:hAnsi="Tahoma" w:cs="Tahoma"/>
        <w:i/>
        <w:sz w:val="20"/>
        <w:szCs w:val="20"/>
        <w:lang w:val="en-AU" w:eastAsia="en-AU"/>
      </w:rPr>
      <w:tab/>
    </w:r>
  </w:p>
  <w:p w14:paraId="24A7E0D1" w14:textId="77777777" w:rsidR="00847115" w:rsidRDefault="00847115">
    <w:pPr>
      <w:pStyle w:val="Header"/>
    </w:pPr>
  </w:p>
  <w:p w14:paraId="7FF4A924" w14:textId="77777777" w:rsidR="00847115" w:rsidRDefault="008471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2B60" w14:textId="7E8A0EE5" w:rsidR="00847115" w:rsidRDefault="00847115" w:rsidP="00E84A3B">
    <w:pPr>
      <w:pStyle w:val="Header"/>
      <w:framePr w:wrap="notBeside" w:vAnchor="text" w:hAnchor="margin" w:xAlign="center" w:y="1"/>
      <w:rPr>
        <w:rStyle w:val="PageNumber"/>
      </w:rPr>
    </w:pPr>
  </w:p>
  <w:p w14:paraId="54ED56C5" w14:textId="03CED5CC" w:rsidR="00847115" w:rsidRDefault="00847115" w:rsidP="00E84A3B">
    <w:pPr>
      <w:pStyle w:val="Header"/>
      <w:tabs>
        <w:tab w:val="clear" w:pos="4513"/>
        <w:tab w:val="clear" w:pos="9026"/>
        <w:tab w:val="left" w:pos="3800"/>
      </w:tabs>
    </w:pPr>
    <w:r>
      <w:tab/>
    </w:r>
  </w:p>
  <w:p w14:paraId="4CCA5339" w14:textId="77777777" w:rsidR="00847115" w:rsidRDefault="008471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0CE"/>
    <w:multiLevelType w:val="hybridMultilevel"/>
    <w:tmpl w:val="1A9072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1616A8"/>
    <w:multiLevelType w:val="hybridMultilevel"/>
    <w:tmpl w:val="A4A6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F1FEA"/>
    <w:multiLevelType w:val="hybridMultilevel"/>
    <w:tmpl w:val="E0EC3A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F66A1F"/>
    <w:multiLevelType w:val="hybridMultilevel"/>
    <w:tmpl w:val="56402F20"/>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6C6661AE"/>
    <w:multiLevelType w:val="hybridMultilevel"/>
    <w:tmpl w:val="158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B3C4E"/>
    <w:multiLevelType w:val="hybridMultilevel"/>
    <w:tmpl w:val="987AF0B6"/>
    <w:lvl w:ilvl="0" w:tplc="0F34C4E0">
      <w:start w:val="1"/>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686FDB"/>
    <w:multiLevelType w:val="hybridMultilevel"/>
    <w:tmpl w:val="0A7A5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120"/>
  <w:drawingGridVerticalSpacing w:val="163"/>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98"/>
    <w:rsid w:val="00005250"/>
    <w:rsid w:val="000072D4"/>
    <w:rsid w:val="000074EB"/>
    <w:rsid w:val="00013132"/>
    <w:rsid w:val="0001453B"/>
    <w:rsid w:val="00016638"/>
    <w:rsid w:val="00021985"/>
    <w:rsid w:val="000221B0"/>
    <w:rsid w:val="0003148D"/>
    <w:rsid w:val="00035955"/>
    <w:rsid w:val="00045DF9"/>
    <w:rsid w:val="00061D4B"/>
    <w:rsid w:val="0006272D"/>
    <w:rsid w:val="00062B70"/>
    <w:rsid w:val="00071173"/>
    <w:rsid w:val="000731D3"/>
    <w:rsid w:val="00073EB2"/>
    <w:rsid w:val="00074FFE"/>
    <w:rsid w:val="00077943"/>
    <w:rsid w:val="00080C89"/>
    <w:rsid w:val="000820D6"/>
    <w:rsid w:val="000838BB"/>
    <w:rsid w:val="0009185F"/>
    <w:rsid w:val="0009572B"/>
    <w:rsid w:val="000A5B9F"/>
    <w:rsid w:val="000A7206"/>
    <w:rsid w:val="000A7410"/>
    <w:rsid w:val="000B0D86"/>
    <w:rsid w:val="000B5880"/>
    <w:rsid w:val="000B69DE"/>
    <w:rsid w:val="000C1BBD"/>
    <w:rsid w:val="000C37D9"/>
    <w:rsid w:val="000C6103"/>
    <w:rsid w:val="000D05D9"/>
    <w:rsid w:val="000D0EAA"/>
    <w:rsid w:val="000E6282"/>
    <w:rsid w:val="000E6DBE"/>
    <w:rsid w:val="000F0734"/>
    <w:rsid w:val="00100FB1"/>
    <w:rsid w:val="001011B7"/>
    <w:rsid w:val="00107AC5"/>
    <w:rsid w:val="001135D6"/>
    <w:rsid w:val="00113BD9"/>
    <w:rsid w:val="00116A80"/>
    <w:rsid w:val="0012096C"/>
    <w:rsid w:val="00120DEA"/>
    <w:rsid w:val="00121493"/>
    <w:rsid w:val="00124239"/>
    <w:rsid w:val="00126B7A"/>
    <w:rsid w:val="00127041"/>
    <w:rsid w:val="00131289"/>
    <w:rsid w:val="0015534F"/>
    <w:rsid w:val="00160F4F"/>
    <w:rsid w:val="001620C7"/>
    <w:rsid w:val="0017567F"/>
    <w:rsid w:val="001761E8"/>
    <w:rsid w:val="00176294"/>
    <w:rsid w:val="00184F93"/>
    <w:rsid w:val="00187B42"/>
    <w:rsid w:val="001944A1"/>
    <w:rsid w:val="00194E2C"/>
    <w:rsid w:val="001A559C"/>
    <w:rsid w:val="001A5856"/>
    <w:rsid w:val="001A7FA4"/>
    <w:rsid w:val="001B56CE"/>
    <w:rsid w:val="001B5EAB"/>
    <w:rsid w:val="001B7212"/>
    <w:rsid w:val="001C1CBE"/>
    <w:rsid w:val="001C6B24"/>
    <w:rsid w:val="001D3F1D"/>
    <w:rsid w:val="001E3B3B"/>
    <w:rsid w:val="001E50F2"/>
    <w:rsid w:val="001F2D56"/>
    <w:rsid w:val="001F6DC8"/>
    <w:rsid w:val="00203AE4"/>
    <w:rsid w:val="002100FE"/>
    <w:rsid w:val="002131B8"/>
    <w:rsid w:val="002231AB"/>
    <w:rsid w:val="002239D0"/>
    <w:rsid w:val="00240C5C"/>
    <w:rsid w:val="002434D1"/>
    <w:rsid w:val="0024660E"/>
    <w:rsid w:val="002540CD"/>
    <w:rsid w:val="00255194"/>
    <w:rsid w:val="00256ECF"/>
    <w:rsid w:val="00262835"/>
    <w:rsid w:val="002763EB"/>
    <w:rsid w:val="00277F72"/>
    <w:rsid w:val="00280162"/>
    <w:rsid w:val="002846F4"/>
    <w:rsid w:val="002863A2"/>
    <w:rsid w:val="002873CA"/>
    <w:rsid w:val="002876D4"/>
    <w:rsid w:val="00292218"/>
    <w:rsid w:val="00295016"/>
    <w:rsid w:val="00295840"/>
    <w:rsid w:val="00297943"/>
    <w:rsid w:val="00297B2A"/>
    <w:rsid w:val="002A204C"/>
    <w:rsid w:val="002A48C0"/>
    <w:rsid w:val="002B09D2"/>
    <w:rsid w:val="002B4CE3"/>
    <w:rsid w:val="002B6066"/>
    <w:rsid w:val="002B6B34"/>
    <w:rsid w:val="002C5186"/>
    <w:rsid w:val="002D2F6A"/>
    <w:rsid w:val="002E0492"/>
    <w:rsid w:val="002E140B"/>
    <w:rsid w:val="002F14DC"/>
    <w:rsid w:val="002F1F13"/>
    <w:rsid w:val="002F7FA6"/>
    <w:rsid w:val="003037B3"/>
    <w:rsid w:val="00304675"/>
    <w:rsid w:val="00304EBE"/>
    <w:rsid w:val="003050FB"/>
    <w:rsid w:val="00312107"/>
    <w:rsid w:val="0031682F"/>
    <w:rsid w:val="00320095"/>
    <w:rsid w:val="00325270"/>
    <w:rsid w:val="003262D8"/>
    <w:rsid w:val="003301FF"/>
    <w:rsid w:val="00331F89"/>
    <w:rsid w:val="00333500"/>
    <w:rsid w:val="00334E3D"/>
    <w:rsid w:val="003440E0"/>
    <w:rsid w:val="0035241A"/>
    <w:rsid w:val="00356FBA"/>
    <w:rsid w:val="0035735D"/>
    <w:rsid w:val="00362023"/>
    <w:rsid w:val="003647BF"/>
    <w:rsid w:val="003651AD"/>
    <w:rsid w:val="00365423"/>
    <w:rsid w:val="00372A87"/>
    <w:rsid w:val="0038595C"/>
    <w:rsid w:val="003864E6"/>
    <w:rsid w:val="00387E81"/>
    <w:rsid w:val="00396A66"/>
    <w:rsid w:val="003A0A7E"/>
    <w:rsid w:val="003A47CB"/>
    <w:rsid w:val="003A6AA5"/>
    <w:rsid w:val="003C050C"/>
    <w:rsid w:val="003C688F"/>
    <w:rsid w:val="003D0514"/>
    <w:rsid w:val="003D29F4"/>
    <w:rsid w:val="003D79D9"/>
    <w:rsid w:val="003E3515"/>
    <w:rsid w:val="003E62DF"/>
    <w:rsid w:val="003F0905"/>
    <w:rsid w:val="003F175C"/>
    <w:rsid w:val="003F18F2"/>
    <w:rsid w:val="003F4A1E"/>
    <w:rsid w:val="00403F90"/>
    <w:rsid w:val="004127CC"/>
    <w:rsid w:val="00413371"/>
    <w:rsid w:val="004135A9"/>
    <w:rsid w:val="004212DA"/>
    <w:rsid w:val="00422DA1"/>
    <w:rsid w:val="0042682F"/>
    <w:rsid w:val="00437891"/>
    <w:rsid w:val="004401F5"/>
    <w:rsid w:val="00441352"/>
    <w:rsid w:val="004422E7"/>
    <w:rsid w:val="0044390F"/>
    <w:rsid w:val="00444659"/>
    <w:rsid w:val="004465D8"/>
    <w:rsid w:val="00457989"/>
    <w:rsid w:val="00460981"/>
    <w:rsid w:val="00463887"/>
    <w:rsid w:val="00466ADE"/>
    <w:rsid w:val="0047136B"/>
    <w:rsid w:val="00483B38"/>
    <w:rsid w:val="00483E63"/>
    <w:rsid w:val="00487F97"/>
    <w:rsid w:val="004915C7"/>
    <w:rsid w:val="00493691"/>
    <w:rsid w:val="00494650"/>
    <w:rsid w:val="004A03A5"/>
    <w:rsid w:val="004A144D"/>
    <w:rsid w:val="004A767E"/>
    <w:rsid w:val="004A7999"/>
    <w:rsid w:val="004B0386"/>
    <w:rsid w:val="004B0465"/>
    <w:rsid w:val="004B0C02"/>
    <w:rsid w:val="004B1ACD"/>
    <w:rsid w:val="004B2036"/>
    <w:rsid w:val="004B2906"/>
    <w:rsid w:val="004B3807"/>
    <w:rsid w:val="004C4818"/>
    <w:rsid w:val="004C4E29"/>
    <w:rsid w:val="004C7F2B"/>
    <w:rsid w:val="004D2A53"/>
    <w:rsid w:val="004D3734"/>
    <w:rsid w:val="004D5490"/>
    <w:rsid w:val="004D58E4"/>
    <w:rsid w:val="004E0DD4"/>
    <w:rsid w:val="004E1E1F"/>
    <w:rsid w:val="004F57B1"/>
    <w:rsid w:val="004F7E95"/>
    <w:rsid w:val="00500264"/>
    <w:rsid w:val="0051136F"/>
    <w:rsid w:val="00516B66"/>
    <w:rsid w:val="0052407F"/>
    <w:rsid w:val="00532795"/>
    <w:rsid w:val="00533BD2"/>
    <w:rsid w:val="0053771D"/>
    <w:rsid w:val="0054502C"/>
    <w:rsid w:val="005572BF"/>
    <w:rsid w:val="00565B29"/>
    <w:rsid w:val="00577CA7"/>
    <w:rsid w:val="00581A60"/>
    <w:rsid w:val="00581EF6"/>
    <w:rsid w:val="00586A7E"/>
    <w:rsid w:val="005A2ACD"/>
    <w:rsid w:val="005A6B36"/>
    <w:rsid w:val="005A7982"/>
    <w:rsid w:val="005B06E7"/>
    <w:rsid w:val="005B085F"/>
    <w:rsid w:val="005B4C0B"/>
    <w:rsid w:val="005B7697"/>
    <w:rsid w:val="005C23B1"/>
    <w:rsid w:val="005C603C"/>
    <w:rsid w:val="005C6454"/>
    <w:rsid w:val="005C665F"/>
    <w:rsid w:val="005D0929"/>
    <w:rsid w:val="005D1069"/>
    <w:rsid w:val="005D7AC6"/>
    <w:rsid w:val="005E1F8F"/>
    <w:rsid w:val="005F2AAC"/>
    <w:rsid w:val="005F69A3"/>
    <w:rsid w:val="0060318E"/>
    <w:rsid w:val="00604CDD"/>
    <w:rsid w:val="00604EA2"/>
    <w:rsid w:val="00611F5F"/>
    <w:rsid w:val="00613C17"/>
    <w:rsid w:val="00617937"/>
    <w:rsid w:val="00617A0F"/>
    <w:rsid w:val="00620F83"/>
    <w:rsid w:val="00621B30"/>
    <w:rsid w:val="00623D91"/>
    <w:rsid w:val="00624121"/>
    <w:rsid w:val="00624FF5"/>
    <w:rsid w:val="006335ED"/>
    <w:rsid w:val="00640EC9"/>
    <w:rsid w:val="00641C95"/>
    <w:rsid w:val="00645966"/>
    <w:rsid w:val="006461A2"/>
    <w:rsid w:val="00650191"/>
    <w:rsid w:val="00661903"/>
    <w:rsid w:val="00667A67"/>
    <w:rsid w:val="006769F8"/>
    <w:rsid w:val="006800DA"/>
    <w:rsid w:val="00686E72"/>
    <w:rsid w:val="006873BD"/>
    <w:rsid w:val="00691E18"/>
    <w:rsid w:val="006A294C"/>
    <w:rsid w:val="006B50AE"/>
    <w:rsid w:val="006B5B92"/>
    <w:rsid w:val="006C45CB"/>
    <w:rsid w:val="006D6C17"/>
    <w:rsid w:val="006D7D11"/>
    <w:rsid w:val="006E05AD"/>
    <w:rsid w:val="006E0EB6"/>
    <w:rsid w:val="006E5DBB"/>
    <w:rsid w:val="006E6557"/>
    <w:rsid w:val="006E78B5"/>
    <w:rsid w:val="006F0E09"/>
    <w:rsid w:val="006F1D02"/>
    <w:rsid w:val="006F74DD"/>
    <w:rsid w:val="00701918"/>
    <w:rsid w:val="0070217F"/>
    <w:rsid w:val="00722488"/>
    <w:rsid w:val="007268D5"/>
    <w:rsid w:val="00736C3B"/>
    <w:rsid w:val="00740289"/>
    <w:rsid w:val="00750EEA"/>
    <w:rsid w:val="00754150"/>
    <w:rsid w:val="00756016"/>
    <w:rsid w:val="00761640"/>
    <w:rsid w:val="00762F9E"/>
    <w:rsid w:val="007646CB"/>
    <w:rsid w:val="007673B7"/>
    <w:rsid w:val="00767929"/>
    <w:rsid w:val="0077195A"/>
    <w:rsid w:val="00775C87"/>
    <w:rsid w:val="00777B7A"/>
    <w:rsid w:val="00780793"/>
    <w:rsid w:val="00781027"/>
    <w:rsid w:val="007902BD"/>
    <w:rsid w:val="00791C41"/>
    <w:rsid w:val="007945D0"/>
    <w:rsid w:val="00797311"/>
    <w:rsid w:val="007A1B0D"/>
    <w:rsid w:val="007A4212"/>
    <w:rsid w:val="007A4DCD"/>
    <w:rsid w:val="007A55B9"/>
    <w:rsid w:val="007A67C2"/>
    <w:rsid w:val="007B0E9E"/>
    <w:rsid w:val="007B0F89"/>
    <w:rsid w:val="007B562B"/>
    <w:rsid w:val="007C361B"/>
    <w:rsid w:val="007D174B"/>
    <w:rsid w:val="007D26E5"/>
    <w:rsid w:val="007F5F76"/>
    <w:rsid w:val="00801B2F"/>
    <w:rsid w:val="00801C9A"/>
    <w:rsid w:val="00801F33"/>
    <w:rsid w:val="00803998"/>
    <w:rsid w:val="008077A5"/>
    <w:rsid w:val="00834549"/>
    <w:rsid w:val="00841286"/>
    <w:rsid w:val="008416BC"/>
    <w:rsid w:val="008423BA"/>
    <w:rsid w:val="00847115"/>
    <w:rsid w:val="00850BAE"/>
    <w:rsid w:val="00853A41"/>
    <w:rsid w:val="00857F86"/>
    <w:rsid w:val="00862132"/>
    <w:rsid w:val="008654ED"/>
    <w:rsid w:val="00866379"/>
    <w:rsid w:val="008744BA"/>
    <w:rsid w:val="008825D5"/>
    <w:rsid w:val="0088337D"/>
    <w:rsid w:val="00883B11"/>
    <w:rsid w:val="008875D7"/>
    <w:rsid w:val="00893FB8"/>
    <w:rsid w:val="008A2F9D"/>
    <w:rsid w:val="008A60C4"/>
    <w:rsid w:val="008B2F7B"/>
    <w:rsid w:val="008C3D11"/>
    <w:rsid w:val="008C4CC7"/>
    <w:rsid w:val="008C7EAF"/>
    <w:rsid w:val="008D0D7E"/>
    <w:rsid w:val="008D1982"/>
    <w:rsid w:val="008E13DD"/>
    <w:rsid w:val="008E1E69"/>
    <w:rsid w:val="008E20A9"/>
    <w:rsid w:val="008E3D7D"/>
    <w:rsid w:val="008E573D"/>
    <w:rsid w:val="008E77EE"/>
    <w:rsid w:val="008F0824"/>
    <w:rsid w:val="008F53E0"/>
    <w:rsid w:val="00911584"/>
    <w:rsid w:val="00912E30"/>
    <w:rsid w:val="009147B8"/>
    <w:rsid w:val="009206F2"/>
    <w:rsid w:val="00921834"/>
    <w:rsid w:val="0092397E"/>
    <w:rsid w:val="00924FB3"/>
    <w:rsid w:val="009415BE"/>
    <w:rsid w:val="0094401E"/>
    <w:rsid w:val="009453BA"/>
    <w:rsid w:val="009466CF"/>
    <w:rsid w:val="00946E43"/>
    <w:rsid w:val="00950F67"/>
    <w:rsid w:val="009542E2"/>
    <w:rsid w:val="00955F8C"/>
    <w:rsid w:val="00960FDE"/>
    <w:rsid w:val="00971B48"/>
    <w:rsid w:val="009749FA"/>
    <w:rsid w:val="009777C5"/>
    <w:rsid w:val="009804FA"/>
    <w:rsid w:val="00987336"/>
    <w:rsid w:val="009917DC"/>
    <w:rsid w:val="00991E23"/>
    <w:rsid w:val="0099362C"/>
    <w:rsid w:val="00996249"/>
    <w:rsid w:val="009A4179"/>
    <w:rsid w:val="009B1B65"/>
    <w:rsid w:val="009C0001"/>
    <w:rsid w:val="009C57A9"/>
    <w:rsid w:val="009C6F57"/>
    <w:rsid w:val="009D5A9B"/>
    <w:rsid w:val="009E35BD"/>
    <w:rsid w:val="00A20D23"/>
    <w:rsid w:val="00A227EE"/>
    <w:rsid w:val="00A27A4B"/>
    <w:rsid w:val="00A41C8C"/>
    <w:rsid w:val="00A45E7D"/>
    <w:rsid w:val="00A535C9"/>
    <w:rsid w:val="00A565E0"/>
    <w:rsid w:val="00A6042B"/>
    <w:rsid w:val="00A60DBD"/>
    <w:rsid w:val="00A63EA2"/>
    <w:rsid w:val="00A6423C"/>
    <w:rsid w:val="00A655B1"/>
    <w:rsid w:val="00A709F5"/>
    <w:rsid w:val="00A72210"/>
    <w:rsid w:val="00A7351E"/>
    <w:rsid w:val="00A73D9F"/>
    <w:rsid w:val="00A73F58"/>
    <w:rsid w:val="00A86FE8"/>
    <w:rsid w:val="00A87D81"/>
    <w:rsid w:val="00A933AF"/>
    <w:rsid w:val="00AA04B2"/>
    <w:rsid w:val="00AA1681"/>
    <w:rsid w:val="00AA4A2D"/>
    <w:rsid w:val="00AA5755"/>
    <w:rsid w:val="00AA5D96"/>
    <w:rsid w:val="00AB7C35"/>
    <w:rsid w:val="00AD5E03"/>
    <w:rsid w:val="00AD5E21"/>
    <w:rsid w:val="00AE0EF6"/>
    <w:rsid w:val="00AE3720"/>
    <w:rsid w:val="00AE5A6D"/>
    <w:rsid w:val="00AE75C6"/>
    <w:rsid w:val="00AF014F"/>
    <w:rsid w:val="00AF0851"/>
    <w:rsid w:val="00AF40E4"/>
    <w:rsid w:val="00B04120"/>
    <w:rsid w:val="00B12272"/>
    <w:rsid w:val="00B12436"/>
    <w:rsid w:val="00B12CE2"/>
    <w:rsid w:val="00B22012"/>
    <w:rsid w:val="00B246BB"/>
    <w:rsid w:val="00B25FC6"/>
    <w:rsid w:val="00B26297"/>
    <w:rsid w:val="00B436D8"/>
    <w:rsid w:val="00B45B36"/>
    <w:rsid w:val="00B47C02"/>
    <w:rsid w:val="00B5306B"/>
    <w:rsid w:val="00B559D9"/>
    <w:rsid w:val="00B56166"/>
    <w:rsid w:val="00B61325"/>
    <w:rsid w:val="00B65A24"/>
    <w:rsid w:val="00B70213"/>
    <w:rsid w:val="00B75B75"/>
    <w:rsid w:val="00B77593"/>
    <w:rsid w:val="00B82D4D"/>
    <w:rsid w:val="00B9368A"/>
    <w:rsid w:val="00B952D0"/>
    <w:rsid w:val="00B978A7"/>
    <w:rsid w:val="00BA1D58"/>
    <w:rsid w:val="00BC7F26"/>
    <w:rsid w:val="00BD0322"/>
    <w:rsid w:val="00BD2687"/>
    <w:rsid w:val="00BD50F5"/>
    <w:rsid w:val="00BD57CB"/>
    <w:rsid w:val="00BE276D"/>
    <w:rsid w:val="00BE4BCC"/>
    <w:rsid w:val="00BE64B0"/>
    <w:rsid w:val="00BE736A"/>
    <w:rsid w:val="00BF20E8"/>
    <w:rsid w:val="00BF25D6"/>
    <w:rsid w:val="00BF3822"/>
    <w:rsid w:val="00BF5F9F"/>
    <w:rsid w:val="00C02BC1"/>
    <w:rsid w:val="00C06684"/>
    <w:rsid w:val="00C14357"/>
    <w:rsid w:val="00C26EFB"/>
    <w:rsid w:val="00C32669"/>
    <w:rsid w:val="00C34FFA"/>
    <w:rsid w:val="00C36233"/>
    <w:rsid w:val="00C37B0C"/>
    <w:rsid w:val="00C41B71"/>
    <w:rsid w:val="00C4566D"/>
    <w:rsid w:val="00C45843"/>
    <w:rsid w:val="00C4643D"/>
    <w:rsid w:val="00C4729F"/>
    <w:rsid w:val="00C543E8"/>
    <w:rsid w:val="00C6297E"/>
    <w:rsid w:val="00C64DE9"/>
    <w:rsid w:val="00C651CC"/>
    <w:rsid w:val="00C66B2F"/>
    <w:rsid w:val="00C7010E"/>
    <w:rsid w:val="00C73ED6"/>
    <w:rsid w:val="00C828E5"/>
    <w:rsid w:val="00C829DE"/>
    <w:rsid w:val="00C90185"/>
    <w:rsid w:val="00C90E82"/>
    <w:rsid w:val="00C927B8"/>
    <w:rsid w:val="00C93A27"/>
    <w:rsid w:val="00C95DCF"/>
    <w:rsid w:val="00CA2B98"/>
    <w:rsid w:val="00CB7E36"/>
    <w:rsid w:val="00CC37FB"/>
    <w:rsid w:val="00CC4095"/>
    <w:rsid w:val="00CC429D"/>
    <w:rsid w:val="00CC4340"/>
    <w:rsid w:val="00CD1F48"/>
    <w:rsid w:val="00CD4111"/>
    <w:rsid w:val="00CD5D00"/>
    <w:rsid w:val="00CE68AB"/>
    <w:rsid w:val="00CE7760"/>
    <w:rsid w:val="00CF08FB"/>
    <w:rsid w:val="00CF29CC"/>
    <w:rsid w:val="00CF3161"/>
    <w:rsid w:val="00CF6322"/>
    <w:rsid w:val="00D01009"/>
    <w:rsid w:val="00D042E4"/>
    <w:rsid w:val="00D07D3C"/>
    <w:rsid w:val="00D10C13"/>
    <w:rsid w:val="00D136C4"/>
    <w:rsid w:val="00D14372"/>
    <w:rsid w:val="00D22667"/>
    <w:rsid w:val="00D263C3"/>
    <w:rsid w:val="00D31F12"/>
    <w:rsid w:val="00D32A5A"/>
    <w:rsid w:val="00D33837"/>
    <w:rsid w:val="00D349BB"/>
    <w:rsid w:val="00D35155"/>
    <w:rsid w:val="00D3590D"/>
    <w:rsid w:val="00D35AF9"/>
    <w:rsid w:val="00D402DD"/>
    <w:rsid w:val="00D45FA9"/>
    <w:rsid w:val="00D47DFF"/>
    <w:rsid w:val="00D5340C"/>
    <w:rsid w:val="00D60F2D"/>
    <w:rsid w:val="00D63B8E"/>
    <w:rsid w:val="00D66E00"/>
    <w:rsid w:val="00D67703"/>
    <w:rsid w:val="00D73219"/>
    <w:rsid w:val="00D77373"/>
    <w:rsid w:val="00D87022"/>
    <w:rsid w:val="00D94130"/>
    <w:rsid w:val="00D9556F"/>
    <w:rsid w:val="00DA04FA"/>
    <w:rsid w:val="00DA1EC3"/>
    <w:rsid w:val="00DA7471"/>
    <w:rsid w:val="00DB6A3C"/>
    <w:rsid w:val="00DB735F"/>
    <w:rsid w:val="00DC2BDE"/>
    <w:rsid w:val="00DC2D69"/>
    <w:rsid w:val="00DC30A5"/>
    <w:rsid w:val="00DD075C"/>
    <w:rsid w:val="00DD67BF"/>
    <w:rsid w:val="00DE0489"/>
    <w:rsid w:val="00DE3E8D"/>
    <w:rsid w:val="00DE40C8"/>
    <w:rsid w:val="00DF177D"/>
    <w:rsid w:val="00DF37D2"/>
    <w:rsid w:val="00DF5047"/>
    <w:rsid w:val="00DF6E8A"/>
    <w:rsid w:val="00E058AD"/>
    <w:rsid w:val="00E05AC4"/>
    <w:rsid w:val="00E117C6"/>
    <w:rsid w:val="00E13BEA"/>
    <w:rsid w:val="00E15842"/>
    <w:rsid w:val="00E169F7"/>
    <w:rsid w:val="00E16CC8"/>
    <w:rsid w:val="00E2196B"/>
    <w:rsid w:val="00E2650D"/>
    <w:rsid w:val="00E267A8"/>
    <w:rsid w:val="00E30BF6"/>
    <w:rsid w:val="00E314A6"/>
    <w:rsid w:val="00E47AA4"/>
    <w:rsid w:val="00E50582"/>
    <w:rsid w:val="00E54058"/>
    <w:rsid w:val="00E552B4"/>
    <w:rsid w:val="00E55D3E"/>
    <w:rsid w:val="00E564C8"/>
    <w:rsid w:val="00E57353"/>
    <w:rsid w:val="00E61223"/>
    <w:rsid w:val="00E65826"/>
    <w:rsid w:val="00E66E76"/>
    <w:rsid w:val="00E7041D"/>
    <w:rsid w:val="00E724BD"/>
    <w:rsid w:val="00E818EB"/>
    <w:rsid w:val="00E82B88"/>
    <w:rsid w:val="00E84A3B"/>
    <w:rsid w:val="00E90EE4"/>
    <w:rsid w:val="00E94343"/>
    <w:rsid w:val="00EA3B08"/>
    <w:rsid w:val="00EA3D75"/>
    <w:rsid w:val="00EA6D1F"/>
    <w:rsid w:val="00EB249E"/>
    <w:rsid w:val="00EB2675"/>
    <w:rsid w:val="00EB666C"/>
    <w:rsid w:val="00EC3539"/>
    <w:rsid w:val="00ED20CB"/>
    <w:rsid w:val="00ED30D8"/>
    <w:rsid w:val="00ED5A30"/>
    <w:rsid w:val="00ED6811"/>
    <w:rsid w:val="00EE6D12"/>
    <w:rsid w:val="00EF4B76"/>
    <w:rsid w:val="00F107D5"/>
    <w:rsid w:val="00F10E63"/>
    <w:rsid w:val="00F14AF1"/>
    <w:rsid w:val="00F27F44"/>
    <w:rsid w:val="00F30D41"/>
    <w:rsid w:val="00F329FC"/>
    <w:rsid w:val="00F354E5"/>
    <w:rsid w:val="00F35671"/>
    <w:rsid w:val="00F37E41"/>
    <w:rsid w:val="00F4298F"/>
    <w:rsid w:val="00F51136"/>
    <w:rsid w:val="00F5699B"/>
    <w:rsid w:val="00F60017"/>
    <w:rsid w:val="00F60A1E"/>
    <w:rsid w:val="00F66A79"/>
    <w:rsid w:val="00F6762B"/>
    <w:rsid w:val="00F8478B"/>
    <w:rsid w:val="00F85FAC"/>
    <w:rsid w:val="00F87C29"/>
    <w:rsid w:val="00F92AF7"/>
    <w:rsid w:val="00F93D3C"/>
    <w:rsid w:val="00F96A0F"/>
    <w:rsid w:val="00F97FAB"/>
    <w:rsid w:val="00FA0120"/>
    <w:rsid w:val="00FA10E8"/>
    <w:rsid w:val="00FA2828"/>
    <w:rsid w:val="00FB7B94"/>
    <w:rsid w:val="00FC692E"/>
    <w:rsid w:val="00FC6FF8"/>
    <w:rsid w:val="00FC7D45"/>
    <w:rsid w:val="00FD1C92"/>
    <w:rsid w:val="00FD2F04"/>
    <w:rsid w:val="00FD387E"/>
    <w:rsid w:val="00FE350C"/>
    <w:rsid w:val="00FE4B3C"/>
    <w:rsid w:val="00FE7C09"/>
    <w:rsid w:val="00FF0348"/>
    <w:rsid w:val="00FF2D89"/>
    <w:rsid w:val="00FF4601"/>
    <w:rsid w:val="00FF700E"/>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C1D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52B4"/>
    <w:pPr>
      <w:spacing w:after="0"/>
    </w:pPr>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24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50AE"/>
    <w:pPr>
      <w:ind w:left="720"/>
      <w:contextualSpacing/>
    </w:pPr>
    <w:rPr>
      <w:rFonts w:eastAsia="Times New Roman"/>
      <w:lang w:val="en-US" w:eastAsia="en-US"/>
    </w:rPr>
  </w:style>
  <w:style w:type="paragraph" w:customStyle="1" w:styleId="qsm">
    <w:name w:val="qsm"/>
    <w:basedOn w:val="Normal"/>
    <w:qFormat/>
    <w:rsid w:val="00B45B36"/>
    <w:pPr>
      <w:autoSpaceDE w:val="0"/>
      <w:autoSpaceDN w:val="0"/>
      <w:adjustRightInd w:val="0"/>
      <w:spacing w:before="120"/>
      <w:ind w:left="706" w:hanging="706"/>
      <w:jc w:val="both"/>
    </w:pPr>
    <w:rPr>
      <w:rFonts w:ascii="Verdana" w:eastAsia="Times New Roman" w:hAnsi="Verdana"/>
      <w:iCs/>
      <w:sz w:val="22"/>
      <w:szCs w:val="22"/>
      <w:lang w:val="en-AU" w:eastAsia="en-US"/>
    </w:rPr>
  </w:style>
  <w:style w:type="paragraph" w:customStyle="1" w:styleId="MCQstem">
    <w:name w:val="MCQ stem"/>
    <w:basedOn w:val="Normal"/>
    <w:rsid w:val="0094401E"/>
    <w:pPr>
      <w:tabs>
        <w:tab w:val="left" w:pos="709"/>
      </w:tabs>
    </w:pPr>
    <w:rPr>
      <w:rFonts w:eastAsia="Times New Roman"/>
      <w:b/>
      <w:szCs w:val="20"/>
      <w:lang w:val="en-AU" w:eastAsia="en-US"/>
    </w:rPr>
  </w:style>
  <w:style w:type="paragraph" w:customStyle="1" w:styleId="p1">
    <w:name w:val="p1"/>
    <w:basedOn w:val="Normal"/>
    <w:rsid w:val="00CF08FB"/>
    <w:rPr>
      <w:rFonts w:ascii="Calibri" w:hAnsi="Calibri"/>
      <w:sz w:val="17"/>
      <w:szCs w:val="17"/>
    </w:rPr>
  </w:style>
  <w:style w:type="paragraph" w:styleId="Header">
    <w:name w:val="header"/>
    <w:basedOn w:val="Normal"/>
    <w:link w:val="HeaderChar"/>
    <w:uiPriority w:val="99"/>
    <w:unhideWhenUsed/>
    <w:rsid w:val="00E84A3B"/>
    <w:pPr>
      <w:tabs>
        <w:tab w:val="center" w:pos="4513"/>
        <w:tab w:val="right" w:pos="9026"/>
      </w:tabs>
    </w:pPr>
  </w:style>
  <w:style w:type="character" w:customStyle="1" w:styleId="HeaderChar">
    <w:name w:val="Header Char"/>
    <w:basedOn w:val="DefaultParagraphFont"/>
    <w:link w:val="Header"/>
    <w:uiPriority w:val="99"/>
    <w:rsid w:val="00E84A3B"/>
    <w:rPr>
      <w:rFonts w:ascii="Times New Roman" w:hAnsi="Times New Roman" w:cs="Times New Roman"/>
      <w:lang w:val="en-GB" w:eastAsia="en-GB"/>
    </w:rPr>
  </w:style>
  <w:style w:type="paragraph" w:styleId="Footer">
    <w:name w:val="footer"/>
    <w:basedOn w:val="Normal"/>
    <w:link w:val="FooterChar"/>
    <w:uiPriority w:val="99"/>
    <w:unhideWhenUsed/>
    <w:rsid w:val="00E84A3B"/>
    <w:pPr>
      <w:tabs>
        <w:tab w:val="center" w:pos="4513"/>
        <w:tab w:val="right" w:pos="9026"/>
      </w:tabs>
    </w:pPr>
  </w:style>
  <w:style w:type="character" w:customStyle="1" w:styleId="FooterChar">
    <w:name w:val="Footer Char"/>
    <w:basedOn w:val="DefaultParagraphFont"/>
    <w:link w:val="Footer"/>
    <w:uiPriority w:val="99"/>
    <w:rsid w:val="00E84A3B"/>
    <w:rPr>
      <w:rFonts w:ascii="Times New Roman" w:hAnsi="Times New Roman" w:cs="Times New Roman"/>
      <w:lang w:val="en-GB" w:eastAsia="en-GB"/>
    </w:rPr>
  </w:style>
  <w:style w:type="character" w:styleId="PageNumber">
    <w:name w:val="page number"/>
    <w:basedOn w:val="DefaultParagraphFont"/>
    <w:uiPriority w:val="99"/>
    <w:semiHidden/>
    <w:unhideWhenUsed/>
    <w:rsid w:val="00E84A3B"/>
  </w:style>
  <w:style w:type="character" w:styleId="Hyperlink">
    <w:name w:val="Hyperlink"/>
    <w:basedOn w:val="DefaultParagraphFont"/>
    <w:uiPriority w:val="99"/>
    <w:unhideWhenUsed/>
    <w:rsid w:val="00C95DCF"/>
    <w:rPr>
      <w:color w:val="0000FF" w:themeColor="hyperlink"/>
      <w:u w:val="single"/>
    </w:rPr>
  </w:style>
  <w:style w:type="character" w:styleId="UnresolvedMention">
    <w:name w:val="Unresolved Mention"/>
    <w:basedOn w:val="DefaultParagraphFont"/>
    <w:uiPriority w:val="99"/>
    <w:rsid w:val="00C9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552">
      <w:bodyDiv w:val="1"/>
      <w:marLeft w:val="0"/>
      <w:marRight w:val="0"/>
      <w:marTop w:val="0"/>
      <w:marBottom w:val="0"/>
      <w:divBdr>
        <w:top w:val="none" w:sz="0" w:space="0" w:color="auto"/>
        <w:left w:val="none" w:sz="0" w:space="0" w:color="auto"/>
        <w:bottom w:val="none" w:sz="0" w:space="0" w:color="auto"/>
        <w:right w:val="none" w:sz="0" w:space="0" w:color="auto"/>
      </w:divBdr>
      <w:divsChild>
        <w:div w:id="191843153">
          <w:marLeft w:val="0"/>
          <w:marRight w:val="0"/>
          <w:marTop w:val="0"/>
          <w:marBottom w:val="0"/>
          <w:divBdr>
            <w:top w:val="none" w:sz="0" w:space="0" w:color="auto"/>
            <w:left w:val="none" w:sz="0" w:space="0" w:color="auto"/>
            <w:bottom w:val="none" w:sz="0" w:space="0" w:color="auto"/>
            <w:right w:val="none" w:sz="0" w:space="0" w:color="auto"/>
          </w:divBdr>
        </w:div>
        <w:div w:id="358893162">
          <w:marLeft w:val="0"/>
          <w:marRight w:val="0"/>
          <w:marTop w:val="0"/>
          <w:marBottom w:val="0"/>
          <w:divBdr>
            <w:top w:val="none" w:sz="0" w:space="0" w:color="auto"/>
            <w:left w:val="none" w:sz="0" w:space="0" w:color="auto"/>
            <w:bottom w:val="none" w:sz="0" w:space="0" w:color="auto"/>
            <w:right w:val="none" w:sz="0" w:space="0" w:color="auto"/>
          </w:divBdr>
        </w:div>
        <w:div w:id="392435270">
          <w:marLeft w:val="0"/>
          <w:marRight w:val="0"/>
          <w:marTop w:val="0"/>
          <w:marBottom w:val="0"/>
          <w:divBdr>
            <w:top w:val="none" w:sz="0" w:space="0" w:color="auto"/>
            <w:left w:val="none" w:sz="0" w:space="0" w:color="auto"/>
            <w:bottom w:val="none" w:sz="0" w:space="0" w:color="auto"/>
            <w:right w:val="none" w:sz="0" w:space="0" w:color="auto"/>
          </w:divBdr>
        </w:div>
        <w:div w:id="2126580590">
          <w:marLeft w:val="0"/>
          <w:marRight w:val="0"/>
          <w:marTop w:val="0"/>
          <w:marBottom w:val="0"/>
          <w:divBdr>
            <w:top w:val="none" w:sz="0" w:space="0" w:color="auto"/>
            <w:left w:val="none" w:sz="0" w:space="0" w:color="auto"/>
            <w:bottom w:val="none" w:sz="0" w:space="0" w:color="auto"/>
            <w:right w:val="none" w:sz="0" w:space="0" w:color="auto"/>
          </w:divBdr>
        </w:div>
      </w:divsChild>
    </w:div>
    <w:div w:id="75984401">
      <w:bodyDiv w:val="1"/>
      <w:marLeft w:val="0"/>
      <w:marRight w:val="0"/>
      <w:marTop w:val="0"/>
      <w:marBottom w:val="0"/>
      <w:divBdr>
        <w:top w:val="none" w:sz="0" w:space="0" w:color="auto"/>
        <w:left w:val="none" w:sz="0" w:space="0" w:color="auto"/>
        <w:bottom w:val="none" w:sz="0" w:space="0" w:color="auto"/>
        <w:right w:val="none" w:sz="0" w:space="0" w:color="auto"/>
      </w:divBdr>
    </w:div>
    <w:div w:id="117997310">
      <w:bodyDiv w:val="1"/>
      <w:marLeft w:val="0"/>
      <w:marRight w:val="0"/>
      <w:marTop w:val="0"/>
      <w:marBottom w:val="0"/>
      <w:divBdr>
        <w:top w:val="none" w:sz="0" w:space="0" w:color="auto"/>
        <w:left w:val="none" w:sz="0" w:space="0" w:color="auto"/>
        <w:bottom w:val="none" w:sz="0" w:space="0" w:color="auto"/>
        <w:right w:val="none" w:sz="0" w:space="0" w:color="auto"/>
      </w:divBdr>
    </w:div>
    <w:div w:id="150220381">
      <w:bodyDiv w:val="1"/>
      <w:marLeft w:val="0"/>
      <w:marRight w:val="0"/>
      <w:marTop w:val="0"/>
      <w:marBottom w:val="0"/>
      <w:divBdr>
        <w:top w:val="none" w:sz="0" w:space="0" w:color="auto"/>
        <w:left w:val="none" w:sz="0" w:space="0" w:color="auto"/>
        <w:bottom w:val="none" w:sz="0" w:space="0" w:color="auto"/>
        <w:right w:val="none" w:sz="0" w:space="0" w:color="auto"/>
      </w:divBdr>
    </w:div>
    <w:div w:id="175000421">
      <w:bodyDiv w:val="1"/>
      <w:marLeft w:val="0"/>
      <w:marRight w:val="0"/>
      <w:marTop w:val="0"/>
      <w:marBottom w:val="0"/>
      <w:divBdr>
        <w:top w:val="none" w:sz="0" w:space="0" w:color="auto"/>
        <w:left w:val="none" w:sz="0" w:space="0" w:color="auto"/>
        <w:bottom w:val="none" w:sz="0" w:space="0" w:color="auto"/>
        <w:right w:val="none" w:sz="0" w:space="0" w:color="auto"/>
      </w:divBdr>
    </w:div>
    <w:div w:id="307713716">
      <w:bodyDiv w:val="1"/>
      <w:marLeft w:val="0"/>
      <w:marRight w:val="0"/>
      <w:marTop w:val="0"/>
      <w:marBottom w:val="0"/>
      <w:divBdr>
        <w:top w:val="none" w:sz="0" w:space="0" w:color="auto"/>
        <w:left w:val="none" w:sz="0" w:space="0" w:color="auto"/>
        <w:bottom w:val="none" w:sz="0" w:space="0" w:color="auto"/>
        <w:right w:val="none" w:sz="0" w:space="0" w:color="auto"/>
      </w:divBdr>
    </w:div>
    <w:div w:id="401833208">
      <w:bodyDiv w:val="1"/>
      <w:marLeft w:val="0"/>
      <w:marRight w:val="0"/>
      <w:marTop w:val="0"/>
      <w:marBottom w:val="0"/>
      <w:divBdr>
        <w:top w:val="none" w:sz="0" w:space="0" w:color="auto"/>
        <w:left w:val="none" w:sz="0" w:space="0" w:color="auto"/>
        <w:bottom w:val="none" w:sz="0" w:space="0" w:color="auto"/>
        <w:right w:val="none" w:sz="0" w:space="0" w:color="auto"/>
      </w:divBdr>
    </w:div>
    <w:div w:id="451943303">
      <w:bodyDiv w:val="1"/>
      <w:marLeft w:val="0"/>
      <w:marRight w:val="0"/>
      <w:marTop w:val="0"/>
      <w:marBottom w:val="0"/>
      <w:divBdr>
        <w:top w:val="none" w:sz="0" w:space="0" w:color="auto"/>
        <w:left w:val="none" w:sz="0" w:space="0" w:color="auto"/>
        <w:bottom w:val="none" w:sz="0" w:space="0" w:color="auto"/>
        <w:right w:val="none" w:sz="0" w:space="0" w:color="auto"/>
      </w:divBdr>
    </w:div>
    <w:div w:id="587736918">
      <w:bodyDiv w:val="1"/>
      <w:marLeft w:val="0"/>
      <w:marRight w:val="0"/>
      <w:marTop w:val="0"/>
      <w:marBottom w:val="0"/>
      <w:divBdr>
        <w:top w:val="none" w:sz="0" w:space="0" w:color="auto"/>
        <w:left w:val="none" w:sz="0" w:space="0" w:color="auto"/>
        <w:bottom w:val="none" w:sz="0" w:space="0" w:color="auto"/>
        <w:right w:val="none" w:sz="0" w:space="0" w:color="auto"/>
      </w:divBdr>
    </w:div>
    <w:div w:id="629828373">
      <w:bodyDiv w:val="1"/>
      <w:marLeft w:val="0"/>
      <w:marRight w:val="0"/>
      <w:marTop w:val="0"/>
      <w:marBottom w:val="0"/>
      <w:divBdr>
        <w:top w:val="none" w:sz="0" w:space="0" w:color="auto"/>
        <w:left w:val="none" w:sz="0" w:space="0" w:color="auto"/>
        <w:bottom w:val="none" w:sz="0" w:space="0" w:color="auto"/>
        <w:right w:val="none" w:sz="0" w:space="0" w:color="auto"/>
      </w:divBdr>
    </w:div>
    <w:div w:id="640698886">
      <w:bodyDiv w:val="1"/>
      <w:marLeft w:val="0"/>
      <w:marRight w:val="0"/>
      <w:marTop w:val="0"/>
      <w:marBottom w:val="0"/>
      <w:divBdr>
        <w:top w:val="none" w:sz="0" w:space="0" w:color="auto"/>
        <w:left w:val="none" w:sz="0" w:space="0" w:color="auto"/>
        <w:bottom w:val="none" w:sz="0" w:space="0" w:color="auto"/>
        <w:right w:val="none" w:sz="0" w:space="0" w:color="auto"/>
      </w:divBdr>
    </w:div>
    <w:div w:id="645746684">
      <w:bodyDiv w:val="1"/>
      <w:marLeft w:val="0"/>
      <w:marRight w:val="0"/>
      <w:marTop w:val="0"/>
      <w:marBottom w:val="0"/>
      <w:divBdr>
        <w:top w:val="none" w:sz="0" w:space="0" w:color="auto"/>
        <w:left w:val="none" w:sz="0" w:space="0" w:color="auto"/>
        <w:bottom w:val="none" w:sz="0" w:space="0" w:color="auto"/>
        <w:right w:val="none" w:sz="0" w:space="0" w:color="auto"/>
      </w:divBdr>
    </w:div>
    <w:div w:id="649796933">
      <w:bodyDiv w:val="1"/>
      <w:marLeft w:val="0"/>
      <w:marRight w:val="0"/>
      <w:marTop w:val="0"/>
      <w:marBottom w:val="0"/>
      <w:divBdr>
        <w:top w:val="none" w:sz="0" w:space="0" w:color="auto"/>
        <w:left w:val="none" w:sz="0" w:space="0" w:color="auto"/>
        <w:bottom w:val="none" w:sz="0" w:space="0" w:color="auto"/>
        <w:right w:val="none" w:sz="0" w:space="0" w:color="auto"/>
      </w:divBdr>
    </w:div>
    <w:div w:id="659232388">
      <w:bodyDiv w:val="1"/>
      <w:marLeft w:val="0"/>
      <w:marRight w:val="0"/>
      <w:marTop w:val="0"/>
      <w:marBottom w:val="0"/>
      <w:divBdr>
        <w:top w:val="none" w:sz="0" w:space="0" w:color="auto"/>
        <w:left w:val="none" w:sz="0" w:space="0" w:color="auto"/>
        <w:bottom w:val="none" w:sz="0" w:space="0" w:color="auto"/>
        <w:right w:val="none" w:sz="0" w:space="0" w:color="auto"/>
      </w:divBdr>
    </w:div>
    <w:div w:id="677586009">
      <w:bodyDiv w:val="1"/>
      <w:marLeft w:val="0"/>
      <w:marRight w:val="0"/>
      <w:marTop w:val="0"/>
      <w:marBottom w:val="0"/>
      <w:divBdr>
        <w:top w:val="none" w:sz="0" w:space="0" w:color="auto"/>
        <w:left w:val="none" w:sz="0" w:space="0" w:color="auto"/>
        <w:bottom w:val="none" w:sz="0" w:space="0" w:color="auto"/>
        <w:right w:val="none" w:sz="0" w:space="0" w:color="auto"/>
      </w:divBdr>
    </w:div>
    <w:div w:id="735786212">
      <w:bodyDiv w:val="1"/>
      <w:marLeft w:val="0"/>
      <w:marRight w:val="0"/>
      <w:marTop w:val="0"/>
      <w:marBottom w:val="0"/>
      <w:divBdr>
        <w:top w:val="none" w:sz="0" w:space="0" w:color="auto"/>
        <w:left w:val="none" w:sz="0" w:space="0" w:color="auto"/>
        <w:bottom w:val="none" w:sz="0" w:space="0" w:color="auto"/>
        <w:right w:val="none" w:sz="0" w:space="0" w:color="auto"/>
      </w:divBdr>
    </w:div>
    <w:div w:id="813185102">
      <w:bodyDiv w:val="1"/>
      <w:marLeft w:val="0"/>
      <w:marRight w:val="0"/>
      <w:marTop w:val="0"/>
      <w:marBottom w:val="0"/>
      <w:divBdr>
        <w:top w:val="none" w:sz="0" w:space="0" w:color="auto"/>
        <w:left w:val="none" w:sz="0" w:space="0" w:color="auto"/>
        <w:bottom w:val="none" w:sz="0" w:space="0" w:color="auto"/>
        <w:right w:val="none" w:sz="0" w:space="0" w:color="auto"/>
      </w:divBdr>
    </w:div>
    <w:div w:id="878395967">
      <w:bodyDiv w:val="1"/>
      <w:marLeft w:val="0"/>
      <w:marRight w:val="0"/>
      <w:marTop w:val="0"/>
      <w:marBottom w:val="0"/>
      <w:divBdr>
        <w:top w:val="none" w:sz="0" w:space="0" w:color="auto"/>
        <w:left w:val="none" w:sz="0" w:space="0" w:color="auto"/>
        <w:bottom w:val="none" w:sz="0" w:space="0" w:color="auto"/>
        <w:right w:val="none" w:sz="0" w:space="0" w:color="auto"/>
      </w:divBdr>
    </w:div>
    <w:div w:id="922109767">
      <w:bodyDiv w:val="1"/>
      <w:marLeft w:val="0"/>
      <w:marRight w:val="0"/>
      <w:marTop w:val="0"/>
      <w:marBottom w:val="0"/>
      <w:divBdr>
        <w:top w:val="none" w:sz="0" w:space="0" w:color="auto"/>
        <w:left w:val="none" w:sz="0" w:space="0" w:color="auto"/>
        <w:bottom w:val="none" w:sz="0" w:space="0" w:color="auto"/>
        <w:right w:val="none" w:sz="0" w:space="0" w:color="auto"/>
      </w:divBdr>
    </w:div>
    <w:div w:id="927083404">
      <w:bodyDiv w:val="1"/>
      <w:marLeft w:val="0"/>
      <w:marRight w:val="0"/>
      <w:marTop w:val="0"/>
      <w:marBottom w:val="0"/>
      <w:divBdr>
        <w:top w:val="none" w:sz="0" w:space="0" w:color="auto"/>
        <w:left w:val="none" w:sz="0" w:space="0" w:color="auto"/>
        <w:bottom w:val="none" w:sz="0" w:space="0" w:color="auto"/>
        <w:right w:val="none" w:sz="0" w:space="0" w:color="auto"/>
      </w:divBdr>
    </w:div>
    <w:div w:id="1056930292">
      <w:bodyDiv w:val="1"/>
      <w:marLeft w:val="0"/>
      <w:marRight w:val="0"/>
      <w:marTop w:val="0"/>
      <w:marBottom w:val="0"/>
      <w:divBdr>
        <w:top w:val="none" w:sz="0" w:space="0" w:color="auto"/>
        <w:left w:val="none" w:sz="0" w:space="0" w:color="auto"/>
        <w:bottom w:val="none" w:sz="0" w:space="0" w:color="auto"/>
        <w:right w:val="none" w:sz="0" w:space="0" w:color="auto"/>
      </w:divBdr>
    </w:div>
    <w:div w:id="1103500643">
      <w:bodyDiv w:val="1"/>
      <w:marLeft w:val="0"/>
      <w:marRight w:val="0"/>
      <w:marTop w:val="0"/>
      <w:marBottom w:val="0"/>
      <w:divBdr>
        <w:top w:val="none" w:sz="0" w:space="0" w:color="auto"/>
        <w:left w:val="none" w:sz="0" w:space="0" w:color="auto"/>
        <w:bottom w:val="none" w:sz="0" w:space="0" w:color="auto"/>
        <w:right w:val="none" w:sz="0" w:space="0" w:color="auto"/>
      </w:divBdr>
    </w:div>
    <w:div w:id="1106388767">
      <w:bodyDiv w:val="1"/>
      <w:marLeft w:val="0"/>
      <w:marRight w:val="0"/>
      <w:marTop w:val="0"/>
      <w:marBottom w:val="0"/>
      <w:divBdr>
        <w:top w:val="none" w:sz="0" w:space="0" w:color="auto"/>
        <w:left w:val="none" w:sz="0" w:space="0" w:color="auto"/>
        <w:bottom w:val="none" w:sz="0" w:space="0" w:color="auto"/>
        <w:right w:val="none" w:sz="0" w:space="0" w:color="auto"/>
      </w:divBdr>
    </w:div>
    <w:div w:id="1141845659">
      <w:bodyDiv w:val="1"/>
      <w:marLeft w:val="0"/>
      <w:marRight w:val="0"/>
      <w:marTop w:val="0"/>
      <w:marBottom w:val="0"/>
      <w:divBdr>
        <w:top w:val="none" w:sz="0" w:space="0" w:color="auto"/>
        <w:left w:val="none" w:sz="0" w:space="0" w:color="auto"/>
        <w:bottom w:val="none" w:sz="0" w:space="0" w:color="auto"/>
        <w:right w:val="none" w:sz="0" w:space="0" w:color="auto"/>
      </w:divBdr>
    </w:div>
    <w:div w:id="1300846258">
      <w:bodyDiv w:val="1"/>
      <w:marLeft w:val="0"/>
      <w:marRight w:val="0"/>
      <w:marTop w:val="0"/>
      <w:marBottom w:val="0"/>
      <w:divBdr>
        <w:top w:val="none" w:sz="0" w:space="0" w:color="auto"/>
        <w:left w:val="none" w:sz="0" w:space="0" w:color="auto"/>
        <w:bottom w:val="none" w:sz="0" w:space="0" w:color="auto"/>
        <w:right w:val="none" w:sz="0" w:space="0" w:color="auto"/>
      </w:divBdr>
    </w:div>
    <w:div w:id="1346130292">
      <w:bodyDiv w:val="1"/>
      <w:marLeft w:val="0"/>
      <w:marRight w:val="0"/>
      <w:marTop w:val="0"/>
      <w:marBottom w:val="0"/>
      <w:divBdr>
        <w:top w:val="none" w:sz="0" w:space="0" w:color="auto"/>
        <w:left w:val="none" w:sz="0" w:space="0" w:color="auto"/>
        <w:bottom w:val="none" w:sz="0" w:space="0" w:color="auto"/>
        <w:right w:val="none" w:sz="0" w:space="0" w:color="auto"/>
      </w:divBdr>
    </w:div>
    <w:div w:id="1493332781">
      <w:bodyDiv w:val="1"/>
      <w:marLeft w:val="0"/>
      <w:marRight w:val="0"/>
      <w:marTop w:val="0"/>
      <w:marBottom w:val="0"/>
      <w:divBdr>
        <w:top w:val="none" w:sz="0" w:space="0" w:color="auto"/>
        <w:left w:val="none" w:sz="0" w:space="0" w:color="auto"/>
        <w:bottom w:val="none" w:sz="0" w:space="0" w:color="auto"/>
        <w:right w:val="none" w:sz="0" w:space="0" w:color="auto"/>
      </w:divBdr>
    </w:div>
    <w:div w:id="1526944902">
      <w:bodyDiv w:val="1"/>
      <w:marLeft w:val="0"/>
      <w:marRight w:val="0"/>
      <w:marTop w:val="0"/>
      <w:marBottom w:val="0"/>
      <w:divBdr>
        <w:top w:val="none" w:sz="0" w:space="0" w:color="auto"/>
        <w:left w:val="none" w:sz="0" w:space="0" w:color="auto"/>
        <w:bottom w:val="none" w:sz="0" w:space="0" w:color="auto"/>
        <w:right w:val="none" w:sz="0" w:space="0" w:color="auto"/>
      </w:divBdr>
    </w:div>
    <w:div w:id="1545100861">
      <w:bodyDiv w:val="1"/>
      <w:marLeft w:val="0"/>
      <w:marRight w:val="0"/>
      <w:marTop w:val="0"/>
      <w:marBottom w:val="0"/>
      <w:divBdr>
        <w:top w:val="none" w:sz="0" w:space="0" w:color="auto"/>
        <w:left w:val="none" w:sz="0" w:space="0" w:color="auto"/>
        <w:bottom w:val="none" w:sz="0" w:space="0" w:color="auto"/>
        <w:right w:val="none" w:sz="0" w:space="0" w:color="auto"/>
      </w:divBdr>
    </w:div>
    <w:div w:id="1615210827">
      <w:bodyDiv w:val="1"/>
      <w:marLeft w:val="0"/>
      <w:marRight w:val="0"/>
      <w:marTop w:val="0"/>
      <w:marBottom w:val="0"/>
      <w:divBdr>
        <w:top w:val="none" w:sz="0" w:space="0" w:color="auto"/>
        <w:left w:val="none" w:sz="0" w:space="0" w:color="auto"/>
        <w:bottom w:val="none" w:sz="0" w:space="0" w:color="auto"/>
        <w:right w:val="none" w:sz="0" w:space="0" w:color="auto"/>
      </w:divBdr>
    </w:div>
    <w:div w:id="1619067258">
      <w:bodyDiv w:val="1"/>
      <w:marLeft w:val="0"/>
      <w:marRight w:val="0"/>
      <w:marTop w:val="0"/>
      <w:marBottom w:val="0"/>
      <w:divBdr>
        <w:top w:val="none" w:sz="0" w:space="0" w:color="auto"/>
        <w:left w:val="none" w:sz="0" w:space="0" w:color="auto"/>
        <w:bottom w:val="none" w:sz="0" w:space="0" w:color="auto"/>
        <w:right w:val="none" w:sz="0" w:space="0" w:color="auto"/>
      </w:divBdr>
    </w:div>
    <w:div w:id="1695231423">
      <w:bodyDiv w:val="1"/>
      <w:marLeft w:val="0"/>
      <w:marRight w:val="0"/>
      <w:marTop w:val="0"/>
      <w:marBottom w:val="0"/>
      <w:divBdr>
        <w:top w:val="none" w:sz="0" w:space="0" w:color="auto"/>
        <w:left w:val="none" w:sz="0" w:space="0" w:color="auto"/>
        <w:bottom w:val="none" w:sz="0" w:space="0" w:color="auto"/>
        <w:right w:val="none" w:sz="0" w:space="0" w:color="auto"/>
      </w:divBdr>
    </w:div>
    <w:div w:id="1718697364">
      <w:bodyDiv w:val="1"/>
      <w:marLeft w:val="0"/>
      <w:marRight w:val="0"/>
      <w:marTop w:val="0"/>
      <w:marBottom w:val="0"/>
      <w:divBdr>
        <w:top w:val="none" w:sz="0" w:space="0" w:color="auto"/>
        <w:left w:val="none" w:sz="0" w:space="0" w:color="auto"/>
        <w:bottom w:val="none" w:sz="0" w:space="0" w:color="auto"/>
        <w:right w:val="none" w:sz="0" w:space="0" w:color="auto"/>
      </w:divBdr>
    </w:div>
    <w:div w:id="1722902734">
      <w:bodyDiv w:val="1"/>
      <w:marLeft w:val="0"/>
      <w:marRight w:val="0"/>
      <w:marTop w:val="0"/>
      <w:marBottom w:val="0"/>
      <w:divBdr>
        <w:top w:val="none" w:sz="0" w:space="0" w:color="auto"/>
        <w:left w:val="none" w:sz="0" w:space="0" w:color="auto"/>
        <w:bottom w:val="none" w:sz="0" w:space="0" w:color="auto"/>
        <w:right w:val="none" w:sz="0" w:space="0" w:color="auto"/>
      </w:divBdr>
      <w:divsChild>
        <w:div w:id="237715105">
          <w:marLeft w:val="0"/>
          <w:marRight w:val="0"/>
          <w:marTop w:val="0"/>
          <w:marBottom w:val="0"/>
          <w:divBdr>
            <w:top w:val="none" w:sz="0" w:space="0" w:color="auto"/>
            <w:left w:val="none" w:sz="0" w:space="0" w:color="auto"/>
            <w:bottom w:val="none" w:sz="0" w:space="0" w:color="auto"/>
            <w:right w:val="none" w:sz="0" w:space="0" w:color="auto"/>
          </w:divBdr>
        </w:div>
        <w:div w:id="1210648879">
          <w:marLeft w:val="0"/>
          <w:marRight w:val="0"/>
          <w:marTop w:val="0"/>
          <w:marBottom w:val="0"/>
          <w:divBdr>
            <w:top w:val="none" w:sz="0" w:space="0" w:color="auto"/>
            <w:left w:val="none" w:sz="0" w:space="0" w:color="auto"/>
            <w:bottom w:val="none" w:sz="0" w:space="0" w:color="auto"/>
            <w:right w:val="none" w:sz="0" w:space="0" w:color="auto"/>
          </w:divBdr>
        </w:div>
        <w:div w:id="1591542436">
          <w:marLeft w:val="0"/>
          <w:marRight w:val="0"/>
          <w:marTop w:val="0"/>
          <w:marBottom w:val="0"/>
          <w:divBdr>
            <w:top w:val="none" w:sz="0" w:space="0" w:color="auto"/>
            <w:left w:val="none" w:sz="0" w:space="0" w:color="auto"/>
            <w:bottom w:val="none" w:sz="0" w:space="0" w:color="auto"/>
            <w:right w:val="none" w:sz="0" w:space="0" w:color="auto"/>
          </w:divBdr>
        </w:div>
        <w:div w:id="1625847192">
          <w:marLeft w:val="0"/>
          <w:marRight w:val="0"/>
          <w:marTop w:val="0"/>
          <w:marBottom w:val="0"/>
          <w:divBdr>
            <w:top w:val="none" w:sz="0" w:space="0" w:color="auto"/>
            <w:left w:val="none" w:sz="0" w:space="0" w:color="auto"/>
            <w:bottom w:val="none" w:sz="0" w:space="0" w:color="auto"/>
            <w:right w:val="none" w:sz="0" w:space="0" w:color="auto"/>
          </w:divBdr>
        </w:div>
      </w:divsChild>
    </w:div>
    <w:div w:id="1742947864">
      <w:bodyDiv w:val="1"/>
      <w:marLeft w:val="0"/>
      <w:marRight w:val="0"/>
      <w:marTop w:val="0"/>
      <w:marBottom w:val="0"/>
      <w:divBdr>
        <w:top w:val="none" w:sz="0" w:space="0" w:color="auto"/>
        <w:left w:val="none" w:sz="0" w:space="0" w:color="auto"/>
        <w:bottom w:val="none" w:sz="0" w:space="0" w:color="auto"/>
        <w:right w:val="none" w:sz="0" w:space="0" w:color="auto"/>
      </w:divBdr>
    </w:div>
    <w:div w:id="1758555713">
      <w:bodyDiv w:val="1"/>
      <w:marLeft w:val="0"/>
      <w:marRight w:val="0"/>
      <w:marTop w:val="0"/>
      <w:marBottom w:val="0"/>
      <w:divBdr>
        <w:top w:val="none" w:sz="0" w:space="0" w:color="auto"/>
        <w:left w:val="none" w:sz="0" w:space="0" w:color="auto"/>
        <w:bottom w:val="none" w:sz="0" w:space="0" w:color="auto"/>
        <w:right w:val="none" w:sz="0" w:space="0" w:color="auto"/>
      </w:divBdr>
    </w:div>
    <w:div w:id="1788961432">
      <w:bodyDiv w:val="1"/>
      <w:marLeft w:val="0"/>
      <w:marRight w:val="0"/>
      <w:marTop w:val="0"/>
      <w:marBottom w:val="0"/>
      <w:divBdr>
        <w:top w:val="none" w:sz="0" w:space="0" w:color="auto"/>
        <w:left w:val="none" w:sz="0" w:space="0" w:color="auto"/>
        <w:bottom w:val="none" w:sz="0" w:space="0" w:color="auto"/>
        <w:right w:val="none" w:sz="0" w:space="0" w:color="auto"/>
      </w:divBdr>
    </w:div>
    <w:div w:id="1822959875">
      <w:bodyDiv w:val="1"/>
      <w:marLeft w:val="0"/>
      <w:marRight w:val="0"/>
      <w:marTop w:val="0"/>
      <w:marBottom w:val="0"/>
      <w:divBdr>
        <w:top w:val="none" w:sz="0" w:space="0" w:color="auto"/>
        <w:left w:val="none" w:sz="0" w:space="0" w:color="auto"/>
        <w:bottom w:val="none" w:sz="0" w:space="0" w:color="auto"/>
        <w:right w:val="none" w:sz="0" w:space="0" w:color="auto"/>
      </w:divBdr>
    </w:div>
    <w:div w:id="1839542814">
      <w:bodyDiv w:val="1"/>
      <w:marLeft w:val="0"/>
      <w:marRight w:val="0"/>
      <w:marTop w:val="0"/>
      <w:marBottom w:val="0"/>
      <w:divBdr>
        <w:top w:val="none" w:sz="0" w:space="0" w:color="auto"/>
        <w:left w:val="none" w:sz="0" w:space="0" w:color="auto"/>
        <w:bottom w:val="none" w:sz="0" w:space="0" w:color="auto"/>
        <w:right w:val="none" w:sz="0" w:space="0" w:color="auto"/>
      </w:divBdr>
    </w:div>
    <w:div w:id="1905069157">
      <w:bodyDiv w:val="1"/>
      <w:marLeft w:val="0"/>
      <w:marRight w:val="0"/>
      <w:marTop w:val="0"/>
      <w:marBottom w:val="0"/>
      <w:divBdr>
        <w:top w:val="none" w:sz="0" w:space="0" w:color="auto"/>
        <w:left w:val="none" w:sz="0" w:space="0" w:color="auto"/>
        <w:bottom w:val="none" w:sz="0" w:space="0" w:color="auto"/>
        <w:right w:val="none" w:sz="0" w:space="0" w:color="auto"/>
      </w:divBdr>
    </w:div>
    <w:div w:id="1917782704">
      <w:bodyDiv w:val="1"/>
      <w:marLeft w:val="0"/>
      <w:marRight w:val="0"/>
      <w:marTop w:val="0"/>
      <w:marBottom w:val="0"/>
      <w:divBdr>
        <w:top w:val="none" w:sz="0" w:space="0" w:color="auto"/>
        <w:left w:val="none" w:sz="0" w:space="0" w:color="auto"/>
        <w:bottom w:val="none" w:sz="0" w:space="0" w:color="auto"/>
        <w:right w:val="none" w:sz="0" w:space="0" w:color="auto"/>
      </w:divBdr>
    </w:div>
    <w:div w:id="2101485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Year 12 ATAR Economics</vt:lpstr>
    </vt:vector>
  </TitlesOfParts>
  <Company>Curtin University</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 ATAR Economics</dc:title>
  <dc:subject/>
  <dc:creator>Steven Kemp</dc:creator>
  <cp:keywords/>
  <dc:description/>
  <cp:lastModifiedBy>Derek Lange</cp:lastModifiedBy>
  <cp:revision>4</cp:revision>
  <cp:lastPrinted>2015-08-30T15:57:00Z</cp:lastPrinted>
  <dcterms:created xsi:type="dcterms:W3CDTF">2019-08-19T23:59:00Z</dcterms:created>
  <dcterms:modified xsi:type="dcterms:W3CDTF">2019-10-08T23:57:00Z</dcterms:modified>
</cp:coreProperties>
</file>