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FDF29" w14:textId="77777777" w:rsidR="007F709F" w:rsidRDefault="007F709F">
      <w:r>
        <w:t>Why we need to prioritise technologies in schools.</w:t>
      </w:r>
    </w:p>
    <w:p w14:paraId="764500BB" w14:textId="77777777" w:rsidR="007F709F" w:rsidRDefault="007F709F"/>
    <w:p w14:paraId="4B42ECED" w14:textId="365EB1EC" w:rsidR="007F709F" w:rsidRDefault="007F709F" w:rsidP="007F709F">
      <w:pPr>
        <w:pStyle w:val="ListParagraph"/>
        <w:numPr>
          <w:ilvl w:val="0"/>
          <w:numId w:val="1"/>
        </w:numPr>
        <w:rPr>
          <w:b/>
        </w:rPr>
      </w:pPr>
      <w:r w:rsidRPr="0081575A">
        <w:rPr>
          <w:b/>
        </w:rPr>
        <w:t>Australia is lacking in technology</w:t>
      </w:r>
    </w:p>
    <w:p w14:paraId="69DC8492" w14:textId="7EF49739" w:rsidR="00F07F2D" w:rsidRPr="0081575A" w:rsidRDefault="00F07F2D" w:rsidP="00F07F2D">
      <w:pPr>
        <w:pStyle w:val="ListParagraph"/>
        <w:rPr>
          <w:b/>
        </w:rPr>
      </w:pPr>
      <w:r>
        <w:rPr>
          <w:b/>
        </w:rPr>
        <w:t xml:space="preserve">Last year it was rank </w:t>
      </w:r>
      <w:r w:rsidR="009058CA">
        <w:rPr>
          <w:b/>
        </w:rPr>
        <w:t xml:space="preserve">55 for internet speed behind </w:t>
      </w:r>
      <w:proofErr w:type="spellStart"/>
      <w:r w:rsidR="009058CA">
        <w:rPr>
          <w:b/>
        </w:rPr>
        <w:t>kazikstan</w:t>
      </w:r>
      <w:proofErr w:type="spellEnd"/>
      <w:r w:rsidR="009058CA">
        <w:rPr>
          <w:b/>
        </w:rPr>
        <w:t xml:space="preserve">, Latvia and Romania </w:t>
      </w:r>
    </w:p>
    <w:p w14:paraId="54701F38" w14:textId="77777777" w:rsidR="0081575A" w:rsidRDefault="0081575A" w:rsidP="0081575A">
      <w:pPr>
        <w:pStyle w:val="NormalWeb"/>
        <w:numPr>
          <w:ilvl w:val="0"/>
          <w:numId w:val="1"/>
        </w:numPr>
        <w:shd w:val="clear" w:color="auto" w:fill="FFFFFF"/>
        <w:spacing w:before="0" w:beforeAutospacing="0" w:after="240" w:afterAutospacing="0"/>
        <w:rPr>
          <w:rFonts w:ascii="Georgia" w:hAnsi="Georgia"/>
          <w:color w:val="333333"/>
          <w:sz w:val="29"/>
          <w:szCs w:val="29"/>
        </w:rPr>
      </w:pPr>
      <w:r>
        <w:rPr>
          <w:rFonts w:ascii="Georgia" w:hAnsi="Georgia"/>
          <w:color w:val="333333"/>
          <w:sz w:val="29"/>
          <w:szCs w:val="29"/>
        </w:rPr>
        <w:t>Australia rates 45th when it comes to digital and technological skills. There’s hardly been silence on this issue: the </w:t>
      </w:r>
      <w:hyperlink r:id="rId5" w:history="1">
        <w:r>
          <w:rPr>
            <w:rStyle w:val="Hyperlink"/>
            <w:rFonts w:ascii="Georgia" w:hAnsi="Georgia"/>
            <w:color w:val="00709A"/>
            <w:sz w:val="29"/>
            <w:szCs w:val="29"/>
          </w:rPr>
          <w:t>Australian Computer Society</w:t>
        </w:r>
      </w:hyperlink>
      <w:r>
        <w:rPr>
          <w:rFonts w:ascii="Georgia" w:hAnsi="Georgia"/>
          <w:color w:val="333333"/>
          <w:sz w:val="29"/>
          <w:szCs w:val="29"/>
        </w:rPr>
        <w:t>, among many others, has long emphasised the growing labour market for IT skills, and the need to enhance training.</w:t>
      </w:r>
    </w:p>
    <w:p w14:paraId="6C6A812E" w14:textId="77777777" w:rsidR="0081575A" w:rsidRDefault="0081575A" w:rsidP="0081575A">
      <w:pPr>
        <w:pStyle w:val="NormalWeb"/>
        <w:numPr>
          <w:ilvl w:val="0"/>
          <w:numId w:val="1"/>
        </w:numPr>
        <w:shd w:val="clear" w:color="auto" w:fill="FFFFFF"/>
        <w:spacing w:before="0" w:beforeAutospacing="0" w:after="240" w:afterAutospacing="0"/>
        <w:rPr>
          <w:rFonts w:ascii="Georgia" w:hAnsi="Georgia"/>
          <w:color w:val="333333"/>
          <w:sz w:val="29"/>
          <w:szCs w:val="29"/>
        </w:rPr>
      </w:pPr>
      <w:r>
        <w:rPr>
          <w:rFonts w:ascii="Georgia" w:hAnsi="Georgia"/>
          <w:color w:val="333333"/>
          <w:sz w:val="29"/>
          <w:szCs w:val="29"/>
        </w:rPr>
        <w:t>In education, Australia has a global ranking of 51st, down 20 places since 2013. In my view, this is substantially due to two factors. The first is the telling ranking of 52nd for the pupil-teacher ratio in tertiary education, which raises questions about the adequacy of university funding.</w:t>
      </w:r>
    </w:p>
    <w:p w14:paraId="3315922F" w14:textId="77777777" w:rsidR="0081575A" w:rsidRDefault="0081575A" w:rsidP="0081575A">
      <w:pPr>
        <w:pStyle w:val="ListParagraph"/>
      </w:pPr>
    </w:p>
    <w:p w14:paraId="25166590" w14:textId="5D95D210" w:rsidR="00A53FD7" w:rsidRPr="0081575A" w:rsidRDefault="007F709F" w:rsidP="007F709F">
      <w:pPr>
        <w:pStyle w:val="ListParagraph"/>
        <w:numPr>
          <w:ilvl w:val="0"/>
          <w:numId w:val="1"/>
        </w:numPr>
        <w:rPr>
          <w:b/>
        </w:rPr>
      </w:pPr>
      <w:r>
        <w:t xml:space="preserve"> </w:t>
      </w:r>
      <w:r w:rsidRPr="0081575A">
        <w:rPr>
          <w:b/>
        </w:rPr>
        <w:t>Technology is the key to the future</w:t>
      </w:r>
    </w:p>
    <w:p w14:paraId="7BB7D3AD" w14:textId="56407B2C" w:rsidR="0081575A" w:rsidRDefault="0081575A" w:rsidP="0081575A">
      <w:pPr>
        <w:numPr>
          <w:ilvl w:val="0"/>
          <w:numId w:val="2"/>
        </w:numPr>
        <w:shd w:val="clear" w:color="auto" w:fill="F9F9F9"/>
        <w:spacing w:after="0" w:line="240" w:lineRule="auto"/>
        <w:ind w:left="300"/>
        <w:rPr>
          <w:rFonts w:ascii="Arial" w:hAnsi="Arial" w:cs="Arial"/>
          <w:color w:val="111111"/>
          <w:sz w:val="30"/>
          <w:szCs w:val="30"/>
        </w:rPr>
      </w:pPr>
      <w:r>
        <w:rPr>
          <w:rFonts w:ascii="Arial" w:hAnsi="Arial" w:cs="Arial"/>
          <w:color w:val="111111"/>
          <w:sz w:val="23"/>
          <w:szCs w:val="23"/>
          <w:shd w:val="clear" w:color="auto" w:fill="F9F9F9"/>
        </w:rPr>
        <w:t>For instance, although Australia is ranked number one in the world for how many years kids typically spend at school, it's a lowly 77th based on how many people are graduating from science and engineering degrees. On that measure, the data puts Australia below Azerbaijan, Mongolia and Guatemala.</w:t>
      </w:r>
      <w:r w:rsidRPr="0081575A">
        <w:rPr>
          <w:rFonts w:ascii="Arial" w:hAnsi="Arial" w:cs="Arial"/>
          <w:color w:val="111111"/>
          <w:sz w:val="30"/>
          <w:szCs w:val="30"/>
        </w:rPr>
        <w:t xml:space="preserve"> </w:t>
      </w:r>
      <w:r>
        <w:rPr>
          <w:rFonts w:ascii="Arial" w:hAnsi="Arial" w:cs="Arial"/>
          <w:color w:val="111111"/>
          <w:sz w:val="30"/>
          <w:szCs w:val="30"/>
        </w:rPr>
        <w:t>Data source: </w:t>
      </w:r>
      <w:hyperlink r:id="rId6" w:tgtFrame="_self" w:history="1">
        <w:r>
          <w:rPr>
            <w:rStyle w:val="Hyperlink"/>
            <w:rFonts w:ascii="Arial" w:hAnsi="Arial" w:cs="Arial"/>
            <w:color w:val="310099"/>
            <w:sz w:val="30"/>
            <w:szCs w:val="30"/>
            <w:u w:val="none"/>
          </w:rPr>
          <w:t>Global Innovation Index 2015</w:t>
        </w:r>
      </w:hyperlink>
    </w:p>
    <w:p w14:paraId="447F3AF2" w14:textId="2E7C2565" w:rsidR="0081575A" w:rsidRDefault="0081575A" w:rsidP="0081575A">
      <w:pPr>
        <w:pStyle w:val="ListParagraph"/>
      </w:pPr>
    </w:p>
    <w:p w14:paraId="1521569D" w14:textId="1156F68F" w:rsidR="00D32DBC" w:rsidRDefault="00D32DBC" w:rsidP="0081575A">
      <w:pPr>
        <w:pStyle w:val="ListParagraph"/>
      </w:pPr>
      <w:hyperlink r:id="rId7" w:history="1">
        <w:r w:rsidRPr="001606C2">
          <w:rPr>
            <w:rStyle w:val="Hyperlink"/>
          </w:rPr>
          <w:t>https://www.theverge.com/2017/11/30/16719092/automation-robots-jobs-global-800-million-forecast</w:t>
        </w:r>
      </w:hyperlink>
    </w:p>
    <w:p w14:paraId="78CE3D85" w14:textId="7F6B54D3" w:rsidR="00D32DBC" w:rsidRDefault="00D32DBC" w:rsidP="0081575A">
      <w:pPr>
        <w:pStyle w:val="ListParagraph"/>
        <w:rPr>
          <w:rFonts w:ascii="Helvetica" w:hAnsi="Helvetica" w:cs="Helvetica"/>
          <w:color w:val="424242"/>
          <w:sz w:val="27"/>
          <w:szCs w:val="27"/>
          <w:shd w:val="clear" w:color="auto" w:fill="FFFFFF"/>
        </w:rPr>
      </w:pPr>
      <w:r>
        <w:rPr>
          <w:rFonts w:ascii="Helvetica" w:hAnsi="Helvetica" w:cs="Helvetica"/>
          <w:color w:val="424242"/>
          <w:sz w:val="27"/>
          <w:szCs w:val="27"/>
          <w:shd w:val="clear" w:color="auto" w:fill="FFFFFF"/>
        </w:rPr>
        <w:t>A new report predicts that by 2030, as many as 800 million jobs could be lost worldwide to automation. The </w:t>
      </w:r>
      <w:hyperlink r:id="rId8" w:history="1">
        <w:r>
          <w:rPr>
            <w:rStyle w:val="Hyperlink"/>
            <w:rFonts w:ascii="Helvetica" w:hAnsi="Helvetica" w:cs="Helvetica"/>
            <w:color w:val="E5127D"/>
            <w:sz w:val="27"/>
            <w:szCs w:val="27"/>
            <w:shd w:val="clear" w:color="auto" w:fill="FFFFFF"/>
          </w:rPr>
          <w:t>study</w:t>
        </w:r>
      </w:hyperlink>
      <w:r>
        <w:rPr>
          <w:rFonts w:ascii="Helvetica" w:hAnsi="Helvetica" w:cs="Helvetica"/>
          <w:color w:val="424242"/>
          <w:sz w:val="27"/>
          <w:szCs w:val="27"/>
          <w:shd w:val="clear" w:color="auto" w:fill="FFFFFF"/>
        </w:rPr>
        <w:t>, compiled by the McKinsey Global Institute, says that advances in AI and robotics will have a drastic effect on everyday working lives, comparable to the shift away from agricultural societies during the Industrial Revolution. In the US alone, between 39 and 73 million jobs stand to be automated — making up around a third of the total workforce.</w:t>
      </w:r>
    </w:p>
    <w:p w14:paraId="53A2197D" w14:textId="77777777" w:rsidR="00D32DBC" w:rsidRDefault="00D32DBC" w:rsidP="0081575A">
      <w:pPr>
        <w:pStyle w:val="ListParagraph"/>
      </w:pPr>
      <w:bookmarkStart w:id="0" w:name="_GoBack"/>
      <w:bookmarkEnd w:id="0"/>
    </w:p>
    <w:p w14:paraId="454FA2C1" w14:textId="085A5F78" w:rsidR="007F709F" w:rsidRDefault="007F709F" w:rsidP="007F709F">
      <w:pPr>
        <w:pStyle w:val="ListParagraph"/>
        <w:numPr>
          <w:ilvl w:val="0"/>
          <w:numId w:val="1"/>
        </w:numPr>
        <w:rPr>
          <w:b/>
        </w:rPr>
      </w:pPr>
      <w:r w:rsidRPr="0081575A">
        <w:rPr>
          <w:b/>
        </w:rPr>
        <w:t xml:space="preserve">We already have the infrastructure to start this progression  </w:t>
      </w:r>
    </w:p>
    <w:p w14:paraId="0E0D3884" w14:textId="35BCEE58" w:rsidR="009058CA" w:rsidRDefault="009058CA" w:rsidP="009058CA">
      <w:pPr>
        <w:pStyle w:val="ListParagraph"/>
        <w:rPr>
          <w:rFonts w:ascii="Arial" w:hAnsi="Arial" w:cs="Arial"/>
          <w:color w:val="333333"/>
          <w:shd w:val="clear" w:color="auto" w:fill="FFFFFF"/>
        </w:rPr>
      </w:pPr>
      <w:r>
        <w:rPr>
          <w:rFonts w:ascii="Arial" w:hAnsi="Arial" w:cs="Arial"/>
          <w:color w:val="333333"/>
          <w:shd w:val="clear" w:color="auto" w:fill="FFFFFF"/>
        </w:rPr>
        <w:t>In April 2009, nearly a third (31%) of children aged 5-14 years had their own mobile phones (841,000 children), however for older children (aged 12-14 years) this proportion was much higher (76%)</w:t>
      </w:r>
    </w:p>
    <w:p w14:paraId="2C10844E" w14:textId="56608BEA" w:rsidR="009058CA" w:rsidRDefault="009058CA" w:rsidP="009058CA">
      <w:pPr>
        <w:pStyle w:val="ListParagraph"/>
        <w:rPr>
          <w:b/>
        </w:rPr>
      </w:pPr>
      <w:hyperlink r:id="rId9" w:history="1">
        <w:r w:rsidRPr="001606C2">
          <w:rPr>
            <w:rStyle w:val="Hyperlink"/>
            <w:b/>
          </w:rPr>
          <w:t>http://www.abc.net.au/news/2013-02-02/federal-government-set-to-end-school-laptops-scheme/4497572</w:t>
        </w:r>
      </w:hyperlink>
    </w:p>
    <w:p w14:paraId="2C27FA08" w14:textId="77777777" w:rsidR="009058CA" w:rsidRPr="0081575A" w:rsidRDefault="009058CA" w:rsidP="009058CA">
      <w:pPr>
        <w:pStyle w:val="ListParagraph"/>
        <w:rPr>
          <w:b/>
        </w:rPr>
      </w:pPr>
    </w:p>
    <w:p w14:paraId="0AB14581" w14:textId="18CEDD9C" w:rsidR="007F709F" w:rsidRPr="0081575A" w:rsidRDefault="007F709F" w:rsidP="007F709F">
      <w:pPr>
        <w:pStyle w:val="ListParagraph"/>
        <w:numPr>
          <w:ilvl w:val="0"/>
          <w:numId w:val="1"/>
        </w:numPr>
        <w:rPr>
          <w:b/>
        </w:rPr>
      </w:pPr>
      <w:r w:rsidRPr="0081575A">
        <w:rPr>
          <w:b/>
        </w:rPr>
        <w:t>It helps alleviate the infrastructure of schooling and creates egalitarian opportunities.</w:t>
      </w:r>
    </w:p>
    <w:p w14:paraId="59C39DA0" w14:textId="56B48F97" w:rsidR="007F709F" w:rsidRDefault="007F709F" w:rsidP="007F709F">
      <w:pPr>
        <w:ind w:left="360"/>
        <w:rPr>
          <w:rFonts w:ascii="Georgia" w:hAnsi="Georgia"/>
          <w:color w:val="333333"/>
          <w:sz w:val="27"/>
          <w:szCs w:val="27"/>
          <w:shd w:val="clear" w:color="auto" w:fill="FCFCFC"/>
        </w:rPr>
      </w:pPr>
      <w:r>
        <w:rPr>
          <w:rFonts w:ascii="Georgia" w:hAnsi="Georgia"/>
          <w:color w:val="333333"/>
          <w:sz w:val="27"/>
          <w:szCs w:val="27"/>
          <w:shd w:val="clear" w:color="auto" w:fill="FCFCFC"/>
        </w:rPr>
        <w:t> individualized learning and improved outcomes</w:t>
      </w:r>
    </w:p>
    <w:p w14:paraId="67F56E38" w14:textId="3102A7B7" w:rsidR="007F709F" w:rsidRDefault="0081575A" w:rsidP="007F709F">
      <w:pPr>
        <w:ind w:left="360"/>
        <w:rPr>
          <w:rFonts w:ascii="Georgia" w:hAnsi="Georgia"/>
          <w:color w:val="333333"/>
          <w:sz w:val="27"/>
          <w:szCs w:val="27"/>
          <w:shd w:val="clear" w:color="auto" w:fill="FCFCFC"/>
        </w:rPr>
      </w:pPr>
      <w:r>
        <w:rPr>
          <w:noProof/>
        </w:rPr>
        <w:lastRenderedPageBreak/>
        <w:drawing>
          <wp:inline distT="0" distB="0" distL="0" distR="0" wp14:anchorId="4DE8F584" wp14:editId="6B0B4D2D">
            <wp:extent cx="5731510" cy="38207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20795"/>
                    </a:xfrm>
                    <a:prstGeom prst="rect">
                      <a:avLst/>
                    </a:prstGeom>
                  </pic:spPr>
                </pic:pic>
              </a:graphicData>
            </a:graphic>
          </wp:inline>
        </w:drawing>
      </w:r>
    </w:p>
    <w:p w14:paraId="60D3C7FC" w14:textId="37ABEE75" w:rsidR="007F709F" w:rsidRDefault="007F709F" w:rsidP="007F709F">
      <w:pPr>
        <w:ind w:left="360"/>
      </w:pPr>
    </w:p>
    <w:p w14:paraId="59E7C529" w14:textId="49002B69" w:rsidR="007F709F" w:rsidRDefault="007F709F" w:rsidP="007F709F">
      <w:pPr>
        <w:ind w:left="360"/>
      </w:pPr>
      <w:hyperlink r:id="rId11" w:history="1">
        <w:r w:rsidRPr="001606C2">
          <w:rPr>
            <w:rStyle w:val="Hyperlink"/>
          </w:rPr>
          <w:t>https://theconversation.com/we-asked-five-experts-should-mobile-phones-be-banned-in-schools-98708</w:t>
        </w:r>
      </w:hyperlink>
    </w:p>
    <w:p w14:paraId="77EC8F8F" w14:textId="60FA9B65" w:rsidR="007F709F" w:rsidRDefault="0081575A" w:rsidP="007F709F">
      <w:pPr>
        <w:ind w:left="360"/>
      </w:pPr>
      <w:hyperlink r:id="rId12" w:history="1">
        <w:r w:rsidRPr="001606C2">
          <w:rPr>
            <w:rStyle w:val="Hyperlink"/>
          </w:rPr>
          <w:t>https://theconversation.com/students-with-laptops-did-better-in-hsc-science-46326</w:t>
        </w:r>
      </w:hyperlink>
    </w:p>
    <w:p w14:paraId="63DB54CB" w14:textId="77777777" w:rsidR="0081575A" w:rsidRDefault="0081575A" w:rsidP="007F709F">
      <w:pPr>
        <w:ind w:left="360"/>
      </w:pPr>
    </w:p>
    <w:p w14:paraId="72D47DF4" w14:textId="4C28DD09" w:rsidR="007F709F" w:rsidRDefault="007F709F" w:rsidP="007F709F">
      <w:pPr>
        <w:ind w:left="360"/>
      </w:pPr>
      <w:hyperlink r:id="rId13" w:history="1">
        <w:r w:rsidRPr="001606C2">
          <w:rPr>
            <w:rStyle w:val="Hyperlink"/>
          </w:rPr>
          <w:t>http://theconversation.com/ict-is-failing-in-schools-heres-why-50890</w:t>
        </w:r>
      </w:hyperlink>
    </w:p>
    <w:p w14:paraId="7A0B284F" w14:textId="77777777" w:rsidR="007F709F" w:rsidRDefault="007F709F" w:rsidP="007F709F">
      <w:pPr>
        <w:ind w:left="360"/>
      </w:pPr>
    </w:p>
    <w:sectPr w:rsidR="007F7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7718A"/>
    <w:multiLevelType w:val="multilevel"/>
    <w:tmpl w:val="3232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4E3BF6"/>
    <w:multiLevelType w:val="hybridMultilevel"/>
    <w:tmpl w:val="0B96CC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M3NjEyMzMwMjcAcpV0lIJTi4sz8/NACgxrASEoiQEsAAAA"/>
  </w:docVars>
  <w:rsids>
    <w:rsidRoot w:val="007F709F"/>
    <w:rsid w:val="002C7338"/>
    <w:rsid w:val="005C3EA7"/>
    <w:rsid w:val="005E1477"/>
    <w:rsid w:val="007F709F"/>
    <w:rsid w:val="0081575A"/>
    <w:rsid w:val="009058CA"/>
    <w:rsid w:val="00A53FD7"/>
    <w:rsid w:val="00D07353"/>
    <w:rsid w:val="00D32DBC"/>
    <w:rsid w:val="00ED70A9"/>
    <w:rsid w:val="00F07F2D"/>
    <w:rsid w:val="00F31761"/>
    <w:rsid w:val="00FD40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24D0"/>
  <w15:chartTrackingRefBased/>
  <w15:docId w15:val="{B0EE425E-1984-46B3-B6D5-D304F34A7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09F"/>
    <w:pPr>
      <w:ind w:left="720"/>
      <w:contextualSpacing/>
    </w:pPr>
  </w:style>
  <w:style w:type="character" w:styleId="Hyperlink">
    <w:name w:val="Hyperlink"/>
    <w:basedOn w:val="DefaultParagraphFont"/>
    <w:uiPriority w:val="99"/>
    <w:unhideWhenUsed/>
    <w:rsid w:val="007F709F"/>
    <w:rPr>
      <w:color w:val="0563C1" w:themeColor="hyperlink"/>
      <w:u w:val="single"/>
    </w:rPr>
  </w:style>
  <w:style w:type="character" w:styleId="UnresolvedMention">
    <w:name w:val="Unresolved Mention"/>
    <w:basedOn w:val="DefaultParagraphFont"/>
    <w:uiPriority w:val="99"/>
    <w:semiHidden/>
    <w:unhideWhenUsed/>
    <w:rsid w:val="007F709F"/>
    <w:rPr>
      <w:color w:val="605E5C"/>
      <w:shd w:val="clear" w:color="auto" w:fill="E1DFDD"/>
    </w:rPr>
  </w:style>
  <w:style w:type="paragraph" w:styleId="NormalWeb">
    <w:name w:val="Normal (Web)"/>
    <w:basedOn w:val="Normal"/>
    <w:uiPriority w:val="99"/>
    <w:semiHidden/>
    <w:unhideWhenUsed/>
    <w:rsid w:val="0081575A"/>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905683">
      <w:bodyDiv w:val="1"/>
      <w:marLeft w:val="0"/>
      <w:marRight w:val="0"/>
      <w:marTop w:val="0"/>
      <w:marBottom w:val="0"/>
      <w:divBdr>
        <w:top w:val="none" w:sz="0" w:space="0" w:color="auto"/>
        <w:left w:val="none" w:sz="0" w:space="0" w:color="auto"/>
        <w:bottom w:val="none" w:sz="0" w:space="0" w:color="auto"/>
        <w:right w:val="none" w:sz="0" w:space="0" w:color="auto"/>
      </w:divBdr>
    </w:div>
    <w:div w:id="92727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kinsey.com/global-themes/future-of-organizations-and-work/what-the-future-of-work-will-mean-for-jobs-skills-and-wages" TargetMode="External"/><Relationship Id="rId13" Type="http://schemas.openxmlformats.org/officeDocument/2006/relationships/hyperlink" Target="http://theconversation.com/ict-is-failing-in-schools-heres-why-50890" TargetMode="External"/><Relationship Id="rId3" Type="http://schemas.openxmlformats.org/officeDocument/2006/relationships/settings" Target="settings.xml"/><Relationship Id="rId7" Type="http://schemas.openxmlformats.org/officeDocument/2006/relationships/hyperlink" Target="https://www.theverge.com/2017/11/30/16719092/automation-robots-jobs-global-800-million-forecast" TargetMode="External"/><Relationship Id="rId12" Type="http://schemas.openxmlformats.org/officeDocument/2006/relationships/hyperlink" Target="https://theconversation.com/students-with-laptops-did-better-in-hsc-science-463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lobalinnovationindex.org/content/page/gii-full-report-2015/" TargetMode="External"/><Relationship Id="rId11" Type="http://schemas.openxmlformats.org/officeDocument/2006/relationships/hyperlink" Target="https://theconversation.com/we-asked-five-experts-should-mobile-phones-be-banned-in-schools-98708" TargetMode="External"/><Relationship Id="rId5" Type="http://schemas.openxmlformats.org/officeDocument/2006/relationships/hyperlink" Target="https://www.acs.org.au/content/dam/acs/acs-publications/PJ52569-Australias-Digital-Pulse-2016_LAYOUT_Final_Web.pdf"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abc.net.au/news/2013-02-02/federal-government-set-to-end-school-laptops-scheme/449757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 Dickens</dc:creator>
  <cp:keywords/>
  <dc:description/>
  <cp:lastModifiedBy>Mattias Dickens</cp:lastModifiedBy>
  <cp:revision>1</cp:revision>
  <dcterms:created xsi:type="dcterms:W3CDTF">2018-07-22T11:57:00Z</dcterms:created>
  <dcterms:modified xsi:type="dcterms:W3CDTF">2018-07-22T13:48:00Z</dcterms:modified>
</cp:coreProperties>
</file>