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9561" w14:textId="1B703D4B" w:rsidR="00353887" w:rsidRPr="00353887" w:rsidRDefault="00353887" w:rsidP="0035388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353887">
        <w:rPr>
          <w:b/>
          <w:bCs/>
          <w:sz w:val="28"/>
          <w:szCs w:val="28"/>
          <w:lang w:val="en-US"/>
        </w:rPr>
        <w:t>Enzymes – Notes</w:t>
      </w:r>
    </w:p>
    <w:p w14:paraId="4E440F8B" w14:textId="77777777" w:rsidR="00353887" w:rsidRDefault="00353887" w:rsidP="00353887">
      <w:pPr>
        <w:spacing w:line="360" w:lineRule="auto"/>
        <w:rPr>
          <w:sz w:val="24"/>
          <w:szCs w:val="24"/>
          <w:lang w:val="en-US"/>
        </w:rPr>
      </w:pPr>
    </w:p>
    <w:p w14:paraId="62962B2E" w14:textId="6C387DEE" w:rsidR="009B042C" w:rsidRDefault="00353887" w:rsidP="0035388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Factors affecting enzyme activity:</w:t>
      </w:r>
    </w:p>
    <w:p w14:paraId="40F29DD5" w14:textId="6CD12739" w:rsidR="00353887" w:rsidRPr="00353887" w:rsidRDefault="00353887" w:rsidP="0035388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Temperature – Optimal temperature is 37.7</w:t>
      </w:r>
      <w:r w:rsidRPr="00353887">
        <w:rPr>
          <w:rFonts w:cstheme="minorHAnsi"/>
          <w:color w:val="222222"/>
          <w:sz w:val="24"/>
          <w:szCs w:val="24"/>
          <w:shd w:val="clear" w:color="auto" w:fill="FFFFFF"/>
        </w:rPr>
        <w:t>°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C.  Too high and the enzymes denature.  Too low and the enzymes slow down too much.</w:t>
      </w:r>
    </w:p>
    <w:p w14:paraId="2EDA9A69" w14:textId="10E7A70A" w:rsidR="00353887" w:rsidRPr="00353887" w:rsidRDefault="00353887" w:rsidP="0035388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pH – Enzymes have specific pH’s that they function in.</w:t>
      </w:r>
    </w:p>
    <w:p w14:paraId="21FFD8DE" w14:textId="63D58033" w:rsidR="00353887" w:rsidRPr="00353887" w:rsidRDefault="00353887" w:rsidP="0035388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Presence of co-factors/coenzymes – Substances such as vitamins and minerals act to enhance enzyme activity.  Enzymes become more efficient in their presence.</w:t>
      </w:r>
    </w:p>
    <w:p w14:paraId="10A3FDEC" w14:textId="60559D92" w:rsidR="00353887" w:rsidRPr="00353887" w:rsidRDefault="00353887" w:rsidP="0035388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Amount of substrate – </w:t>
      </w:r>
      <w:r w:rsidR="00647721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he more substrate, the more molecules that the enzymes can bind to and the more the enzyme activity.  However, once all the substrate has been taken up, enzyme activity slows down.</w:t>
      </w:r>
    </w:p>
    <w:p w14:paraId="4FC42CEB" w14:textId="1EC694D3" w:rsidR="00353887" w:rsidRPr="00353887" w:rsidRDefault="00353887" w:rsidP="0035388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Enzyme inhibitors – Some substances act to slow enzyme activity.</w:t>
      </w:r>
    </w:p>
    <w:p w14:paraId="43482D6E" w14:textId="2D61FE85" w:rsidR="00353887" w:rsidRPr="00353887" w:rsidRDefault="00353887" w:rsidP="0035388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Concentration of enzymes – The higher the concentration, the faster the activity.</w:t>
      </w:r>
    </w:p>
    <w:p w14:paraId="236DF761" w14:textId="1F0EAA30" w:rsidR="00353887" w:rsidRPr="00353887" w:rsidRDefault="00353887" w:rsidP="0035388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Product removal – At the end of the enzyme-substrate reaction, products are formed.  Generally, the higher the amount of product, the slower the removal of the product and the slower the enzyme activity.</w:t>
      </w:r>
    </w:p>
    <w:p w14:paraId="161947B1" w14:textId="3BEC2184" w:rsidR="00353887" w:rsidRDefault="00353887" w:rsidP="00353887">
      <w:pPr>
        <w:spacing w:line="360" w:lineRule="auto"/>
        <w:rPr>
          <w:sz w:val="24"/>
          <w:szCs w:val="24"/>
          <w:lang w:val="en-US"/>
        </w:rPr>
      </w:pPr>
    </w:p>
    <w:p w14:paraId="6CCE926D" w14:textId="0CD9AB2E" w:rsidR="00353887" w:rsidRDefault="00680663" w:rsidP="0035388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2 types of metabolic reactions:</w:t>
      </w:r>
    </w:p>
    <w:p w14:paraId="4066BE3D" w14:textId="395EEFEB" w:rsidR="00680663" w:rsidRDefault="00680663" w:rsidP="0068066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Catabolic reactions – Large molecules are broken down into smaller molecules.</w:t>
      </w:r>
    </w:p>
    <w:p w14:paraId="0A26D680" w14:textId="0FAEEE7B" w:rsidR="00680663" w:rsidRDefault="00680663" w:rsidP="0068066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Energy is released.</w:t>
      </w:r>
    </w:p>
    <w:p w14:paraId="44FF9BFB" w14:textId="37E13B10" w:rsidR="00680663" w:rsidRDefault="00680663" w:rsidP="0068066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– Cellular respiration.</w:t>
      </w:r>
    </w:p>
    <w:p w14:paraId="312E1DD7" w14:textId="6199A7DE" w:rsidR="00680663" w:rsidRDefault="00680663" w:rsidP="0068066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Anabolic reactions – Small molecules are built up into larger molecules.</w:t>
      </w:r>
    </w:p>
    <w:p w14:paraId="5CAA39CB" w14:textId="7B468666" w:rsidR="00680663" w:rsidRPr="00997AAA" w:rsidRDefault="00680663" w:rsidP="0068066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– Protein synthesis.</w:t>
      </w:r>
    </w:p>
    <w:p w14:paraId="4D89D384" w14:textId="48F6E9EB" w:rsidR="008329DC" w:rsidRDefault="008329DC" w:rsidP="0068066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Lock &amp; </w:t>
      </w:r>
      <w:r w:rsidR="006A2E75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ey model:</w:t>
      </w:r>
    </w:p>
    <w:p w14:paraId="67421574" w14:textId="64927C16" w:rsidR="008329DC" w:rsidRDefault="006A2E75" w:rsidP="00680663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AF45E9" wp14:editId="1260D98A">
            <wp:extent cx="5731510" cy="1154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E761" w14:textId="0A483BEE" w:rsidR="00680663" w:rsidRDefault="00E358CE" w:rsidP="00E358C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Most chemical processes in the body occur far too slowly to sustain life.  The </w:t>
      </w:r>
      <w:r w:rsidRPr="00EE73A8">
        <w:rPr>
          <w:b/>
          <w:bCs/>
          <w:sz w:val="24"/>
          <w:szCs w:val="24"/>
          <w:lang w:val="en-US"/>
        </w:rPr>
        <w:t>activation energy is very high</w:t>
      </w:r>
      <w:r>
        <w:rPr>
          <w:sz w:val="24"/>
          <w:szCs w:val="24"/>
          <w:lang w:val="en-US"/>
        </w:rPr>
        <w:t>.</w:t>
      </w:r>
    </w:p>
    <w:p w14:paraId="102FD34F" w14:textId="43E60A11" w:rsidR="00E358CE" w:rsidRDefault="00E358CE" w:rsidP="00E358C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Activation energy: The </w:t>
      </w:r>
      <w:r w:rsidRPr="00854EB2">
        <w:rPr>
          <w:b/>
          <w:bCs/>
          <w:sz w:val="24"/>
          <w:szCs w:val="24"/>
          <w:lang w:val="en-US"/>
        </w:rPr>
        <w:t>energy required for the reaction to proceed</w:t>
      </w:r>
      <w:r>
        <w:rPr>
          <w:sz w:val="24"/>
          <w:szCs w:val="24"/>
          <w:lang w:val="en-US"/>
        </w:rPr>
        <w:t>.</w:t>
      </w:r>
    </w:p>
    <w:p w14:paraId="6B1D08D6" w14:textId="2231BACE" w:rsidR="00E358CE" w:rsidRDefault="00E358CE" w:rsidP="00E358C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Special proteins called enzymes </w:t>
      </w:r>
      <w:r w:rsidRPr="00206FEF">
        <w:rPr>
          <w:b/>
          <w:bCs/>
          <w:sz w:val="24"/>
          <w:szCs w:val="24"/>
          <w:lang w:val="en-US"/>
        </w:rPr>
        <w:t>reduce the activation energy</w:t>
      </w:r>
      <w:r>
        <w:rPr>
          <w:sz w:val="24"/>
          <w:szCs w:val="24"/>
          <w:lang w:val="en-US"/>
        </w:rPr>
        <w:t xml:space="preserve"> of reactions – they </w:t>
      </w:r>
      <w:r w:rsidRPr="00206FEF">
        <w:rPr>
          <w:b/>
          <w:bCs/>
          <w:sz w:val="24"/>
          <w:szCs w:val="24"/>
          <w:lang w:val="en-US"/>
        </w:rPr>
        <w:t>speed up chemical reactions</w:t>
      </w:r>
      <w:r>
        <w:rPr>
          <w:sz w:val="24"/>
          <w:szCs w:val="24"/>
          <w:lang w:val="en-US"/>
        </w:rPr>
        <w:t>.</w:t>
      </w:r>
    </w:p>
    <w:p w14:paraId="68D8358B" w14:textId="4CE14BDE" w:rsidR="00E358CE" w:rsidRDefault="00E358CE" w:rsidP="00E358C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Enzymes: </w:t>
      </w:r>
      <w:r w:rsidRPr="00732CFA">
        <w:rPr>
          <w:b/>
          <w:bCs/>
          <w:sz w:val="24"/>
          <w:szCs w:val="24"/>
          <w:lang w:val="en-US"/>
        </w:rPr>
        <w:t>Protein catalysts</w:t>
      </w:r>
      <w:r>
        <w:rPr>
          <w:sz w:val="24"/>
          <w:szCs w:val="24"/>
          <w:lang w:val="en-US"/>
        </w:rPr>
        <w:t xml:space="preserve"> that </w:t>
      </w:r>
      <w:r w:rsidRPr="00732CFA">
        <w:rPr>
          <w:b/>
          <w:bCs/>
          <w:sz w:val="24"/>
          <w:szCs w:val="24"/>
          <w:lang w:val="en-US"/>
        </w:rPr>
        <w:t>speed up</w:t>
      </w:r>
      <w:r>
        <w:rPr>
          <w:sz w:val="24"/>
          <w:szCs w:val="24"/>
          <w:lang w:val="en-US"/>
        </w:rPr>
        <w:t xml:space="preserve"> the rate of metabolic reactions.</w:t>
      </w:r>
    </w:p>
    <w:p w14:paraId="7A2870F7" w14:textId="711CE809" w:rsidR="00E358CE" w:rsidRDefault="00E358CE" w:rsidP="008E56EF">
      <w:pPr>
        <w:spacing w:line="360" w:lineRule="auto"/>
        <w:rPr>
          <w:sz w:val="24"/>
          <w:szCs w:val="24"/>
          <w:lang w:val="en-US"/>
        </w:rPr>
      </w:pPr>
    </w:p>
    <w:p w14:paraId="7CFE964E" w14:textId="262CEBC3" w:rsidR="008E56EF" w:rsidRDefault="008E56EF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Q: What did the pineapple jelly experiment demonstrate?</w:t>
      </w:r>
    </w:p>
    <w:p w14:paraId="245D647E" w14:textId="7166D6AC" w:rsidR="008E56EF" w:rsidRDefault="008E56EF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fresh pineapple contains protease enzymes which stop the jelly (gelatin protein) from setting.</w:t>
      </w:r>
    </w:p>
    <w:p w14:paraId="11466F8F" w14:textId="56328A27" w:rsidR="008E56EF" w:rsidRDefault="008E56EF" w:rsidP="008E56EF">
      <w:pPr>
        <w:spacing w:line="360" w:lineRule="auto"/>
        <w:rPr>
          <w:sz w:val="24"/>
          <w:szCs w:val="24"/>
          <w:lang w:val="en-US"/>
        </w:rPr>
      </w:pPr>
    </w:p>
    <w:p w14:paraId="6BEAE5C3" w14:textId="616E8C10" w:rsidR="008E56EF" w:rsidRDefault="008E56EF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Q: If you heated the content of Cup A then left it to stand in the refrigerator, would it set?</w:t>
      </w:r>
    </w:p>
    <w:p w14:paraId="45AE10CE" w14:textId="7D7663B3" w:rsidR="008E56EF" w:rsidRDefault="008E56EF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heated enough, the protease enzymes would denature.  Therefore, the jelly would set.</w:t>
      </w:r>
    </w:p>
    <w:p w14:paraId="508C6CE7" w14:textId="69002B3C" w:rsidR="008E56EF" w:rsidRDefault="008E56EF" w:rsidP="008E56EF">
      <w:pPr>
        <w:spacing w:line="360" w:lineRule="auto"/>
        <w:rPr>
          <w:sz w:val="24"/>
          <w:szCs w:val="24"/>
          <w:lang w:val="en-US"/>
        </w:rPr>
      </w:pPr>
    </w:p>
    <w:p w14:paraId="22A27DD5" w14:textId="762F7C7D" w:rsidR="008E56EF" w:rsidRDefault="008E56EF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Q: What would you expect to occur if you used fresh frozen fruit in the preparation of the jelly in the cups?</w:t>
      </w:r>
    </w:p>
    <w:p w14:paraId="16C7C9B7" w14:textId="06E78469" w:rsidR="008E56EF" w:rsidRDefault="008E56EF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used fresh frozen fruit, the temperature </w:t>
      </w:r>
      <w:r w:rsidR="00C84FAD">
        <w:rPr>
          <w:sz w:val="24"/>
          <w:szCs w:val="24"/>
          <w:lang w:val="en-US"/>
        </w:rPr>
        <w:t>would</w:t>
      </w:r>
      <w:r>
        <w:rPr>
          <w:sz w:val="24"/>
          <w:szCs w:val="24"/>
          <w:lang w:val="en-US"/>
        </w:rPr>
        <w:t xml:space="preserve"> decrease the enzyme activity.  It would therefore take longer to set.</w:t>
      </w:r>
    </w:p>
    <w:p w14:paraId="7B990D6C" w14:textId="39A4E5D1" w:rsidR="008E56EF" w:rsidRDefault="008E56EF" w:rsidP="008E56EF">
      <w:pPr>
        <w:spacing w:line="360" w:lineRule="auto"/>
        <w:rPr>
          <w:sz w:val="24"/>
          <w:szCs w:val="24"/>
          <w:lang w:val="en-US"/>
        </w:rPr>
      </w:pPr>
    </w:p>
    <w:p w14:paraId="061146E4" w14:textId="5C850DF8" w:rsidR="008E56EF" w:rsidRDefault="007C5BDD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Q: What did the marbles in the measuring cylinders experiment demonstrate?</w:t>
      </w:r>
    </w:p>
    <w:p w14:paraId="7775DC1A" w14:textId="2A2FA3E8" w:rsidR="007C5BDD" w:rsidRDefault="00C84FAD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</w:t>
      </w:r>
      <w:r w:rsidR="007C5BDD">
        <w:rPr>
          <w:sz w:val="24"/>
          <w:szCs w:val="24"/>
          <w:lang w:val="en-US"/>
        </w:rPr>
        <w:t xml:space="preserve">arbles demonstrated that the further they fell, the less the jelly had set.  If the jelly has set less, it’s because a protease enzyme has </w:t>
      </w:r>
      <w:r w:rsidR="007C5BDD" w:rsidRPr="004B7E90">
        <w:rPr>
          <w:sz w:val="24"/>
          <w:szCs w:val="24"/>
          <w:u w:val="single"/>
          <w:lang w:val="en-US"/>
        </w:rPr>
        <w:t>stopped the gelatin</w:t>
      </w:r>
      <w:r w:rsidR="007C5BDD">
        <w:rPr>
          <w:sz w:val="24"/>
          <w:szCs w:val="24"/>
          <w:lang w:val="en-US"/>
        </w:rPr>
        <w:t xml:space="preserve"> (a protein found in jelly) from setting.</w:t>
      </w:r>
    </w:p>
    <w:p w14:paraId="23AFA8EB" w14:textId="24F00668" w:rsidR="007C5BDD" w:rsidRDefault="007C5BDD" w:rsidP="008E56EF">
      <w:pPr>
        <w:spacing w:line="360" w:lineRule="auto"/>
        <w:rPr>
          <w:sz w:val="24"/>
          <w:szCs w:val="24"/>
          <w:lang w:val="en-US"/>
        </w:rPr>
      </w:pPr>
    </w:p>
    <w:p w14:paraId="27327EC0" w14:textId="642D86B3" w:rsidR="007C5BDD" w:rsidRDefault="007C5BDD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Q: Which containers were used as controls in each experiment? Why was this necessary?</w:t>
      </w:r>
    </w:p>
    <w:p w14:paraId="4195668E" w14:textId="05F7B1BB" w:rsidR="007C5BDD" w:rsidRDefault="007C5BDD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canned pineapple was used as a control because no protease enzyme was present.  To a lesser extent, the meat tenderizer would also be a control because it </w:t>
      </w:r>
      <w:r w:rsidRPr="00467D61">
        <w:rPr>
          <w:sz w:val="24"/>
          <w:szCs w:val="24"/>
          <w:u w:val="single"/>
          <w:lang w:val="en-US"/>
        </w:rPr>
        <w:t>breaks down the gelatin bonds</w:t>
      </w:r>
      <w:r>
        <w:rPr>
          <w:sz w:val="24"/>
          <w:szCs w:val="24"/>
          <w:lang w:val="en-US"/>
        </w:rPr>
        <w:t xml:space="preserve"> but doesn’t have protease enzyme to do it.</w:t>
      </w:r>
    </w:p>
    <w:p w14:paraId="0A6A0238" w14:textId="1FE3C310" w:rsidR="007C5BDD" w:rsidRDefault="007C5BDD" w:rsidP="008E56EF">
      <w:pPr>
        <w:spacing w:line="360" w:lineRule="auto"/>
        <w:rPr>
          <w:sz w:val="24"/>
          <w:szCs w:val="24"/>
          <w:lang w:val="en-US"/>
        </w:rPr>
      </w:pPr>
    </w:p>
    <w:p w14:paraId="7FBEF06F" w14:textId="440D81FE" w:rsidR="007C5BDD" w:rsidRDefault="007C5BDD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 variable – The amount of protease enzyme.</w:t>
      </w:r>
    </w:p>
    <w:p w14:paraId="5540D44D" w14:textId="77969E85" w:rsidR="007C5BDD" w:rsidRDefault="007C5BDD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Dependent variable – The rate at which the jelly had set.</w:t>
      </w:r>
    </w:p>
    <w:p w14:paraId="684C3E30" w14:textId="4FFAAA9A" w:rsidR="007C5BDD" w:rsidRDefault="007C5BDD" w:rsidP="008E56EF">
      <w:pPr>
        <w:spacing w:line="360" w:lineRule="auto"/>
        <w:rPr>
          <w:sz w:val="24"/>
          <w:szCs w:val="24"/>
          <w:lang w:val="en-US"/>
        </w:rPr>
      </w:pPr>
    </w:p>
    <w:p w14:paraId="5E6FB6C0" w14:textId="1352DEE0" w:rsidR="007C5BDD" w:rsidRDefault="007C5BDD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Q: What does the speed of the movement of</w:t>
      </w:r>
      <w:r w:rsidR="00711E5E">
        <w:rPr>
          <w:sz w:val="24"/>
          <w:szCs w:val="24"/>
          <w:lang w:val="en-US"/>
        </w:rPr>
        <w:t xml:space="preserve"> the marble indicate about the activity of the enzymes present in the additives?</w:t>
      </w:r>
    </w:p>
    <w:p w14:paraId="6D3CF171" w14:textId="318B43F3" w:rsidR="00711E5E" w:rsidRDefault="00711E5E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faster the marble</w:t>
      </w:r>
      <w:r w:rsidR="003069A0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s speed, the further it will go and the </w:t>
      </w:r>
      <w:r w:rsidR="009D4235">
        <w:rPr>
          <w:sz w:val="24"/>
          <w:szCs w:val="24"/>
          <w:lang w:val="en-US"/>
        </w:rPr>
        <w:t>more</w:t>
      </w:r>
      <w:r>
        <w:rPr>
          <w:sz w:val="24"/>
          <w:szCs w:val="24"/>
          <w:lang w:val="en-US"/>
        </w:rPr>
        <w:t xml:space="preserve"> the protease enzyme is present.  This is because the </w:t>
      </w:r>
      <w:r w:rsidRPr="00467D61">
        <w:rPr>
          <w:sz w:val="24"/>
          <w:szCs w:val="24"/>
          <w:u w:val="single"/>
          <w:lang w:val="en-US"/>
        </w:rPr>
        <w:t>protease breaks the gelatin</w:t>
      </w:r>
      <w:r>
        <w:rPr>
          <w:sz w:val="24"/>
          <w:szCs w:val="24"/>
          <w:lang w:val="en-US"/>
        </w:rPr>
        <w:t>, so it isn’t as thick.</w:t>
      </w:r>
    </w:p>
    <w:p w14:paraId="37A7FD0B" w14:textId="5CAAFF68" w:rsidR="00711E5E" w:rsidRDefault="00711E5E" w:rsidP="008E56EF">
      <w:pPr>
        <w:spacing w:line="360" w:lineRule="auto"/>
        <w:rPr>
          <w:sz w:val="24"/>
          <w:szCs w:val="24"/>
          <w:lang w:val="en-US"/>
        </w:rPr>
      </w:pPr>
    </w:p>
    <w:p w14:paraId="27152B20" w14:textId="2A994F26" w:rsidR="00711E5E" w:rsidRDefault="00711E5E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Q: How could you make the marble move faster without melting the jelly?</w:t>
      </w:r>
    </w:p>
    <w:p w14:paraId="567E2BFC" w14:textId="46278976" w:rsidR="00711E5E" w:rsidRDefault="00711E5E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more protease enzyme and tenderizer.</w:t>
      </w:r>
    </w:p>
    <w:p w14:paraId="75D14829" w14:textId="78CA3F75" w:rsidR="00711E5E" w:rsidRDefault="00711E5E" w:rsidP="008E56EF">
      <w:pPr>
        <w:spacing w:line="360" w:lineRule="auto"/>
        <w:rPr>
          <w:sz w:val="24"/>
          <w:szCs w:val="24"/>
          <w:lang w:val="en-US"/>
        </w:rPr>
      </w:pPr>
    </w:p>
    <w:p w14:paraId="01F1615F" w14:textId="20A9DDDB" w:rsidR="00711E5E" w:rsidRDefault="00711E5E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Q: Why is the meat tenderizer added to the marinades and stews that use cheap cuts of meat?</w:t>
      </w:r>
    </w:p>
    <w:p w14:paraId="7A74DA3D" w14:textId="679A5859" w:rsidR="00711E5E" w:rsidRPr="008E56EF" w:rsidRDefault="00711E5E" w:rsidP="008E56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Cheap cuts of meat are tougher and “stringier”.  Meat tenderizer breaks the protein bonds so that they’re easier to eat.</w:t>
      </w:r>
    </w:p>
    <w:sectPr w:rsidR="00711E5E" w:rsidRPr="008E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8D14C" w14:textId="77777777" w:rsidR="00A67CA6" w:rsidRDefault="00A67CA6" w:rsidP="009D4235">
      <w:pPr>
        <w:spacing w:after="0" w:line="240" w:lineRule="auto"/>
      </w:pPr>
      <w:r>
        <w:separator/>
      </w:r>
    </w:p>
  </w:endnote>
  <w:endnote w:type="continuationSeparator" w:id="0">
    <w:p w14:paraId="264A6DA0" w14:textId="77777777" w:rsidR="00A67CA6" w:rsidRDefault="00A67CA6" w:rsidP="009D4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BC674" w14:textId="77777777" w:rsidR="00A67CA6" w:rsidRDefault="00A67CA6" w:rsidP="009D4235">
      <w:pPr>
        <w:spacing w:after="0" w:line="240" w:lineRule="auto"/>
      </w:pPr>
      <w:r>
        <w:separator/>
      </w:r>
    </w:p>
  </w:footnote>
  <w:footnote w:type="continuationSeparator" w:id="0">
    <w:p w14:paraId="762CE0C9" w14:textId="77777777" w:rsidR="00A67CA6" w:rsidRDefault="00A67CA6" w:rsidP="009D4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A6968"/>
    <w:multiLevelType w:val="hybridMultilevel"/>
    <w:tmpl w:val="0F06DF7C"/>
    <w:lvl w:ilvl="0" w:tplc="9E14CBF2">
      <w:start w:val="1"/>
      <w:numFmt w:val="bullet"/>
      <w:lvlText w:val="–"/>
      <w:lvlJc w:val="left"/>
      <w:pPr>
        <w:ind w:left="300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68" w:hanging="360"/>
      </w:pPr>
      <w:rPr>
        <w:rFonts w:ascii="Wingdings" w:hAnsi="Wingdings" w:hint="default"/>
      </w:rPr>
    </w:lvl>
  </w:abstractNum>
  <w:abstractNum w:abstractNumId="1" w15:restartNumberingAfterBreak="0">
    <w:nsid w:val="14D139E1"/>
    <w:multiLevelType w:val="hybridMultilevel"/>
    <w:tmpl w:val="D49E41CC"/>
    <w:lvl w:ilvl="0" w:tplc="9D88F67E">
      <w:start w:val="1"/>
      <w:numFmt w:val="bullet"/>
      <w:lvlText w:val="–"/>
      <w:lvlJc w:val="left"/>
      <w:pPr>
        <w:ind w:left="295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2" w15:restartNumberingAfterBreak="0">
    <w:nsid w:val="174D08D9"/>
    <w:multiLevelType w:val="hybridMultilevel"/>
    <w:tmpl w:val="7102D9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687A"/>
    <w:multiLevelType w:val="hybridMultilevel"/>
    <w:tmpl w:val="96AEF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30C2A"/>
    <w:multiLevelType w:val="hybridMultilevel"/>
    <w:tmpl w:val="260889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87"/>
    <w:rsid w:val="00206FEF"/>
    <w:rsid w:val="003069A0"/>
    <w:rsid w:val="00353887"/>
    <w:rsid w:val="00467D61"/>
    <w:rsid w:val="00494D70"/>
    <w:rsid w:val="004B7E90"/>
    <w:rsid w:val="004C5122"/>
    <w:rsid w:val="00647721"/>
    <w:rsid w:val="00680663"/>
    <w:rsid w:val="006A2E75"/>
    <w:rsid w:val="006E1EBF"/>
    <w:rsid w:val="00711E5E"/>
    <w:rsid w:val="00732CFA"/>
    <w:rsid w:val="00750CA8"/>
    <w:rsid w:val="007C5BDD"/>
    <w:rsid w:val="008329DC"/>
    <w:rsid w:val="00854EB2"/>
    <w:rsid w:val="00884EB0"/>
    <w:rsid w:val="008E56EF"/>
    <w:rsid w:val="00997AAA"/>
    <w:rsid w:val="009D4235"/>
    <w:rsid w:val="00A47E07"/>
    <w:rsid w:val="00A67CA6"/>
    <w:rsid w:val="00C24C41"/>
    <w:rsid w:val="00C828CB"/>
    <w:rsid w:val="00C84FAD"/>
    <w:rsid w:val="00E358CE"/>
    <w:rsid w:val="00E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35D94"/>
  <w15:chartTrackingRefBased/>
  <w15:docId w15:val="{693329F6-7C85-4748-861A-578A3712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B0"/>
    <w:rPr>
      <w:rFonts w:ascii="Segoe UI" w:hAnsi="Segoe UI" w:cs="Segoe UI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9D4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23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D4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235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21</cp:revision>
  <cp:lastPrinted>2020-03-25T13:11:00Z</cp:lastPrinted>
  <dcterms:created xsi:type="dcterms:W3CDTF">2020-03-25T11:29:00Z</dcterms:created>
  <dcterms:modified xsi:type="dcterms:W3CDTF">2020-09-20T03:17:00Z</dcterms:modified>
</cp:coreProperties>
</file>