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61941" w14:textId="1A4C8857" w:rsidR="003413DE" w:rsidRPr="00387011" w:rsidRDefault="003413D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Endocrine System Quiz 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64BE" w:rsidRPr="002864BE">
        <w:rPr>
          <w:rFonts w:asciiTheme="majorHAnsi" w:hAnsiTheme="majorHAnsi" w:cstheme="majorHAnsi"/>
          <w:sz w:val="22"/>
          <w:szCs w:val="22"/>
        </w:rPr>
        <w:t>Name: _________</w:t>
      </w:r>
      <w:r w:rsidR="002864BE">
        <w:rPr>
          <w:rFonts w:asciiTheme="majorHAnsi" w:hAnsiTheme="majorHAnsi" w:cstheme="majorHAnsi"/>
          <w:sz w:val="22"/>
          <w:szCs w:val="22"/>
        </w:rPr>
        <w:t>___</w:t>
      </w:r>
      <w:r w:rsidR="002864BE" w:rsidRPr="002864BE">
        <w:rPr>
          <w:rFonts w:asciiTheme="majorHAnsi" w:hAnsiTheme="majorHAnsi" w:cstheme="majorHAnsi"/>
          <w:sz w:val="22"/>
          <w:szCs w:val="22"/>
        </w:rPr>
        <w:t>____</w:t>
      </w:r>
      <w:proofErr w:type="gramStart"/>
      <w:r w:rsidR="002864BE" w:rsidRPr="002864BE">
        <w:rPr>
          <w:rFonts w:asciiTheme="majorHAnsi" w:hAnsiTheme="majorHAnsi" w:cstheme="majorHAnsi"/>
          <w:sz w:val="22"/>
          <w:szCs w:val="22"/>
        </w:rPr>
        <w:tab/>
        <w:t xml:space="preserve">  Mark</w:t>
      </w:r>
      <w:proofErr w:type="gramEnd"/>
      <w:r w:rsidR="002864BE" w:rsidRPr="002864BE">
        <w:rPr>
          <w:rFonts w:asciiTheme="majorHAnsi" w:hAnsiTheme="majorHAnsi" w:cstheme="majorHAnsi"/>
          <w:sz w:val="22"/>
          <w:szCs w:val="22"/>
        </w:rPr>
        <w:t>: __</w:t>
      </w:r>
      <w:r w:rsidR="002864BE">
        <w:rPr>
          <w:rFonts w:asciiTheme="majorHAnsi" w:hAnsiTheme="majorHAnsi" w:cstheme="majorHAnsi"/>
          <w:sz w:val="22"/>
          <w:szCs w:val="22"/>
        </w:rPr>
        <w:t>__</w:t>
      </w:r>
      <w:r w:rsidR="002864BE" w:rsidRPr="002864BE">
        <w:rPr>
          <w:rFonts w:asciiTheme="majorHAnsi" w:hAnsiTheme="majorHAnsi" w:cstheme="majorHAnsi"/>
          <w:sz w:val="22"/>
          <w:szCs w:val="22"/>
        </w:rPr>
        <w:t>__/15</w:t>
      </w:r>
    </w:p>
    <w:p w14:paraId="7F8E1B17" w14:textId="737EEDF5" w:rsidR="003413DE" w:rsidRPr="00387011" w:rsidRDefault="003413D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77BCFC2" w14:textId="56372EB6" w:rsidR="003413DE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Multiple Choice Section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26E9C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>(</w:t>
      </w:r>
      <w:r w:rsidR="00CE7028">
        <w:rPr>
          <w:rFonts w:asciiTheme="majorHAnsi" w:hAnsiTheme="majorHAnsi" w:cstheme="majorHAnsi"/>
          <w:b/>
          <w:bCs/>
          <w:sz w:val="22"/>
          <w:szCs w:val="22"/>
        </w:rPr>
        <w:t>4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29B699C9" w14:textId="5D368BE9" w:rsidR="00273F33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DF8F460" w14:textId="3BFDDFDF" w:rsidR="00273F33" w:rsidRPr="00273F33" w:rsidRDefault="00273F33" w:rsidP="002864BE">
      <w:pPr>
        <w:spacing w:after="100" w:afterAutospacing="1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1. The target organ for the hormone calcitonin is the </w:t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</w:p>
    <w:p w14:paraId="02C3FD31" w14:textId="11084EAD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(a)  parathyroid gland. </w:t>
      </w:r>
    </w:p>
    <w:p w14:paraId="33D4ED16" w14:textId="7739D982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(b)  adrenal gland. </w:t>
      </w:r>
    </w:p>
    <w:p w14:paraId="0A9825E3" w14:textId="4B61B02F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highlight w:val="yellow"/>
          <w:lang w:eastAsia="en-GB"/>
        </w:rPr>
        <w:t>(c)  bones.</w:t>
      </w: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09F2251F" w14:textId="14448497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(d)  liver. </w:t>
      </w:r>
    </w:p>
    <w:p w14:paraId="10A245F6" w14:textId="49AC4625" w:rsidR="00273F33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1248FCB" w14:textId="72AD099A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B88B058" wp14:editId="105FD7A4">
            <wp:simplePos x="0" y="0"/>
            <wp:positionH relativeFrom="column">
              <wp:posOffset>746760</wp:posOffset>
            </wp:positionH>
            <wp:positionV relativeFrom="paragraph">
              <wp:posOffset>205740</wp:posOffset>
            </wp:positionV>
            <wp:extent cx="3886200" cy="2890520"/>
            <wp:effectExtent l="0" t="0" r="0" b="508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2"/>
          <w:szCs w:val="22"/>
        </w:rPr>
        <w:t>Questions 2-4 refer to the diagram below</w:t>
      </w:r>
    </w:p>
    <w:p w14:paraId="0965327D" w14:textId="236FE317" w:rsidR="00387011" w:rsidRDefault="00387011" w:rsidP="00326E9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2. Which part of the brain is shown as Z in the diagram?</w:t>
      </w:r>
    </w:p>
    <w:p w14:paraId="1667AA52" w14:textId="77777777" w:rsidR="00326E9C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5149C2C1" w14:textId="77777777" w:rsidR="00326E9C" w:rsidRPr="00326E9C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highlight w:val="yellow"/>
          <w:lang w:eastAsia="en-GB"/>
        </w:rPr>
        <w:t>(a)  hypothalamus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15C14460" w14:textId="77777777" w:rsidR="00326E9C" w:rsidRPr="00326E9C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(b)  cerebrum </w:t>
      </w:r>
    </w:p>
    <w:p w14:paraId="3268DDAF" w14:textId="77777777" w:rsidR="00326E9C" w:rsidRPr="00326E9C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brain stem </w:t>
      </w:r>
    </w:p>
    <w:p w14:paraId="75EA9F91" w14:textId="104C48B7" w:rsidR="00387011" w:rsidRPr="00326E9C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(d)  medulla oblongata </w:t>
      </w:r>
    </w:p>
    <w:p w14:paraId="43A8C144" w14:textId="5F891CF3" w:rsidR="00326E9C" w:rsidRPr="00326E9C" w:rsidRDefault="00326E9C" w:rsidP="00326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84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X and Y represent the two lobes of the pituitary gland. A target organ for hormones released from lobe Y is the </w:t>
      </w:r>
    </w:p>
    <w:p w14:paraId="3C0B3748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(a)  thymus. </w:t>
      </w:r>
    </w:p>
    <w:p w14:paraId="15548D04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(b)  thyroid gland. </w:t>
      </w:r>
    </w:p>
    <w:p w14:paraId="67B28D58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ovaries. </w:t>
      </w:r>
    </w:p>
    <w:p w14:paraId="47E56054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highlight w:val="yellow"/>
          <w:lang w:eastAsia="en-GB"/>
        </w:rPr>
        <w:t>(d)  uterus.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06DE5086" w14:textId="598E3F6A" w:rsidR="00387011" w:rsidRDefault="00387011" w:rsidP="00387011">
      <w:pPr>
        <w:rPr>
          <w:rFonts w:asciiTheme="majorHAnsi" w:hAnsiTheme="majorHAnsi" w:cstheme="majorHAnsi"/>
          <w:sz w:val="22"/>
          <w:szCs w:val="22"/>
        </w:rPr>
      </w:pPr>
    </w:p>
    <w:p w14:paraId="4123A26B" w14:textId="14B2849D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4. Which of the following </w:t>
      </w:r>
      <w:r w:rsidRPr="00326E9C">
        <w:rPr>
          <w:rFonts w:asciiTheme="majorHAnsi" w:hAnsiTheme="majorHAnsi" w:cstheme="majorHAnsi"/>
          <w:b/>
          <w:bCs/>
          <w:sz w:val="22"/>
          <w:szCs w:val="22"/>
        </w:rPr>
        <w:t>correctly</w:t>
      </w:r>
      <w:r>
        <w:rPr>
          <w:rFonts w:asciiTheme="majorHAnsi" w:hAnsiTheme="majorHAnsi" w:cstheme="majorHAnsi"/>
          <w:sz w:val="22"/>
          <w:szCs w:val="22"/>
        </w:rPr>
        <w:t xml:space="preserve"> lists hormones only released from lobe X</w:t>
      </w:r>
    </w:p>
    <w:p w14:paraId="1FB95679" w14:textId="77777777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</w:p>
    <w:p w14:paraId="247C66D1" w14:textId="24EDA50C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>(a)  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>Follicle Stimulating Hormone, Adrenocorticotropic Hormone, Growth Hormone, Oxytocin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538120BD" w14:textId="3FA33BB6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>(b)  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>Thyroid Stimulating Hormone, Prolactin, Luteinising Hormone, Thyroxin</w:t>
      </w:r>
    </w:p>
    <w:p w14:paraId="1BD1D113" w14:textId="288E6F30" w:rsidR="00326E9C" w:rsidRPr="00326E9C" w:rsidRDefault="00326E9C" w:rsidP="00326E9C">
      <w:pPr>
        <w:shd w:val="clear" w:color="auto" w:fill="FFFFFF"/>
        <w:ind w:left="851" w:hanging="425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 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>Antidiuretic Hormone, Luteinising Hormone, Thyroid-Stimulating Hormone, Growth     Hormone</w:t>
      </w:r>
    </w:p>
    <w:p w14:paraId="0E7ABB02" w14:textId="77777777" w:rsidR="00326E9C" w:rsidRDefault="00326E9C" w:rsidP="00326E9C">
      <w:pPr>
        <w:shd w:val="clear" w:color="auto" w:fill="FFFFFF"/>
        <w:ind w:left="720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highlight w:val="yellow"/>
          <w:lang w:eastAsia="en-GB"/>
        </w:rPr>
        <w:t>(d)   Prolactin, Adrenocorticotropic Hormone, Thyroid-Stimulating Hormone, Luteinising Hormone</w:t>
      </w:r>
    </w:p>
    <w:p w14:paraId="070948CE" w14:textId="77777777" w:rsidR="002864BE" w:rsidRDefault="002864B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01A1AAE" w14:textId="78F9178C" w:rsidR="00273F33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(1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458CEC69" w14:textId="77777777" w:rsidR="002864BE" w:rsidRDefault="002864BE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28AF85A" w14:textId="67A1CEF1" w:rsidR="00CE7028" w:rsidRPr="00387011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11944D5" wp14:editId="3436964E">
            <wp:simplePos x="0" y="0"/>
            <wp:positionH relativeFrom="column">
              <wp:posOffset>365760</wp:posOffset>
            </wp:positionH>
            <wp:positionV relativeFrom="paragraph">
              <wp:posOffset>264795</wp:posOffset>
            </wp:positionV>
            <wp:extent cx="5198110" cy="4465320"/>
            <wp:effectExtent l="0" t="0" r="0" b="508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Question </w:t>
      </w:r>
      <w:r>
        <w:rPr>
          <w:rFonts w:asciiTheme="majorHAnsi" w:hAnsiTheme="majorHAnsi" w:cstheme="majorHAnsi"/>
          <w:b/>
          <w:bCs/>
          <w:sz w:val="22"/>
          <w:szCs w:val="22"/>
        </w:rPr>
        <w:t>Five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78664AB7" w14:textId="4A4EE131" w:rsidR="00CE7028" w:rsidRPr="00387011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74D4D43" w14:textId="77777777" w:rsidR="00CE7028" w:rsidRPr="00387011" w:rsidRDefault="00CE7028" w:rsidP="00CE70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Identify the endocrine gland that</w:t>
      </w:r>
    </w:p>
    <w:p w14:paraId="3B99C3B4" w14:textId="77777777" w:rsidR="00CE7028" w:rsidRPr="00CE7028" w:rsidRDefault="00CE7028" w:rsidP="00CE7028">
      <w:pPr>
        <w:ind w:left="360"/>
        <w:rPr>
          <w:rFonts w:asciiTheme="majorHAnsi" w:hAnsiTheme="majorHAnsi" w:cstheme="majorHAnsi"/>
          <w:sz w:val="13"/>
          <w:szCs w:val="13"/>
        </w:rPr>
      </w:pPr>
    </w:p>
    <w:p w14:paraId="14F5AB5B" w14:textId="77777777" w:rsidR="00CE7028" w:rsidRPr="00387011" w:rsidRDefault="00CE7028" w:rsidP="00CE702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secretes the hormone aldosterone 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E7028" w:rsidRPr="00387011" w14:paraId="4889F88F" w14:textId="77777777" w:rsidTr="00A02A3F">
        <w:tc>
          <w:tcPr>
            <w:tcW w:w="9016" w:type="dxa"/>
          </w:tcPr>
          <w:p w14:paraId="2FBB892B" w14:textId="77777777" w:rsidR="00CE7028" w:rsidRPr="00387011" w:rsidRDefault="00CE7028" w:rsidP="00A02A3F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E/Adrenal glands/adrenal cortex</w:t>
            </w:r>
          </w:p>
        </w:tc>
      </w:tr>
    </w:tbl>
    <w:p w14:paraId="701159CB" w14:textId="77777777" w:rsidR="00CE7028" w:rsidRPr="00387011" w:rsidRDefault="00CE7028" w:rsidP="00CE7028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64AEA466" w14:textId="77777777" w:rsidR="00CE7028" w:rsidRPr="00387011" w:rsidRDefault="00CE7028" w:rsidP="00CE7028">
      <w:pPr>
        <w:ind w:left="1080"/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(ii)  secretes the hormone that increases the metabolic rate in cells    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>(1)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CE7028" w:rsidRPr="00387011" w14:paraId="7D049A10" w14:textId="77777777" w:rsidTr="00A02A3F">
        <w:tc>
          <w:tcPr>
            <w:tcW w:w="7603" w:type="dxa"/>
          </w:tcPr>
          <w:p w14:paraId="1AE5CD60" w14:textId="77777777" w:rsidR="00CE7028" w:rsidRPr="00387011" w:rsidRDefault="00CE7028" w:rsidP="00A02A3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Thyroid/D</w:t>
            </w:r>
          </w:p>
        </w:tc>
      </w:tr>
    </w:tbl>
    <w:p w14:paraId="34974EE0" w14:textId="77777777" w:rsidR="00CE7028" w:rsidRPr="00387011" w:rsidRDefault="00CE7028" w:rsidP="00CE7028">
      <w:pPr>
        <w:rPr>
          <w:rFonts w:asciiTheme="majorHAnsi" w:hAnsiTheme="majorHAnsi" w:cstheme="majorHAnsi"/>
          <w:sz w:val="22"/>
          <w:szCs w:val="22"/>
        </w:rPr>
      </w:pPr>
    </w:p>
    <w:p w14:paraId="20D7C428" w14:textId="3410EA58" w:rsidR="002864BE" w:rsidRDefault="002864BE" w:rsidP="002864B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2864BE">
        <w:rPr>
          <w:rFonts w:asciiTheme="majorHAnsi" w:hAnsiTheme="majorHAnsi" w:cstheme="majorHAnsi"/>
          <w:sz w:val="22"/>
          <w:szCs w:val="22"/>
        </w:rPr>
        <w:t xml:space="preserve"> Explain how structures </w:t>
      </w:r>
      <w:r w:rsidR="00B760F3">
        <w:rPr>
          <w:rFonts w:asciiTheme="majorHAnsi" w:hAnsiTheme="majorHAnsi" w:cstheme="majorHAnsi"/>
          <w:sz w:val="22"/>
          <w:szCs w:val="22"/>
        </w:rPr>
        <w:t>A</w:t>
      </w:r>
      <w:r w:rsidRPr="002864BE">
        <w:rPr>
          <w:rFonts w:asciiTheme="majorHAnsi" w:hAnsiTheme="majorHAnsi" w:cstheme="majorHAnsi"/>
          <w:sz w:val="22"/>
          <w:szCs w:val="22"/>
        </w:rPr>
        <w:t xml:space="preserve"> and </w:t>
      </w:r>
      <w:r w:rsidR="00B760F3">
        <w:rPr>
          <w:rFonts w:asciiTheme="majorHAnsi" w:hAnsiTheme="majorHAnsi" w:cstheme="majorHAnsi"/>
          <w:sz w:val="22"/>
          <w:szCs w:val="22"/>
        </w:rPr>
        <w:t>B</w:t>
      </w:r>
      <w:r w:rsidRPr="002864BE">
        <w:rPr>
          <w:rFonts w:asciiTheme="majorHAnsi" w:hAnsiTheme="majorHAnsi" w:cstheme="majorHAnsi"/>
          <w:sz w:val="22"/>
          <w:szCs w:val="22"/>
        </w:rPr>
        <w:t xml:space="preserve"> in the diagram on the previous page are involved in the production and release of antidiuretic hormone (ADH)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(3)</w:t>
      </w:r>
    </w:p>
    <w:p w14:paraId="108300AD" w14:textId="77777777" w:rsidR="002864BE" w:rsidRDefault="002864BE" w:rsidP="002864BE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864BE" w14:paraId="035084A9" w14:textId="77777777" w:rsidTr="002864BE">
        <w:tc>
          <w:tcPr>
            <w:tcW w:w="8312" w:type="dxa"/>
          </w:tcPr>
          <w:p w14:paraId="21C4507D" w14:textId="165CBB4A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2864BE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Produced in B/Hypothalamus</w:t>
            </w:r>
          </w:p>
        </w:tc>
      </w:tr>
      <w:tr w:rsidR="002864BE" w14:paraId="23409DB1" w14:textId="77777777" w:rsidTr="002864BE">
        <w:trPr>
          <w:trHeight w:val="106"/>
        </w:trPr>
        <w:tc>
          <w:tcPr>
            <w:tcW w:w="8312" w:type="dxa"/>
          </w:tcPr>
          <w:p w14:paraId="42FDF22E" w14:textId="637E3214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2864BE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Stored in </w:t>
            </w:r>
            <w:r w:rsidR="00B760F3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</w:t>
            </w:r>
            <w:r w:rsidRPr="002864BE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/posterior pituitary</w:t>
            </w:r>
          </w:p>
        </w:tc>
      </w:tr>
      <w:tr w:rsidR="002864BE" w14:paraId="4FCC7ABB" w14:textId="77777777" w:rsidTr="002864BE">
        <w:tc>
          <w:tcPr>
            <w:tcW w:w="8312" w:type="dxa"/>
          </w:tcPr>
          <w:p w14:paraId="00EE44A7" w14:textId="656BE1E9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2864BE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Nerve impulse from </w:t>
            </w:r>
            <w:r w:rsidR="00B760F3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B</w:t>
            </w:r>
            <w:r w:rsidRPr="002864BE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/hypothalamus triggers release</w:t>
            </w:r>
          </w:p>
        </w:tc>
      </w:tr>
    </w:tbl>
    <w:p w14:paraId="1D7E5ED9" w14:textId="6E8FE1D6" w:rsidR="002864BE" w:rsidRPr="002864BE" w:rsidRDefault="002864BE" w:rsidP="002864BE">
      <w:pPr>
        <w:rPr>
          <w:rFonts w:asciiTheme="majorHAnsi" w:hAnsiTheme="majorHAnsi" w:cstheme="majorHAnsi"/>
          <w:sz w:val="22"/>
          <w:szCs w:val="22"/>
        </w:rPr>
      </w:pPr>
      <w:r w:rsidRPr="002864BE">
        <w:rPr>
          <w:rFonts w:asciiTheme="majorHAnsi" w:hAnsiTheme="majorHAnsi" w:cstheme="majorHAnsi"/>
          <w:sz w:val="22"/>
          <w:szCs w:val="22"/>
        </w:rPr>
        <w:br w:type="page"/>
      </w:r>
    </w:p>
    <w:p w14:paraId="73EBC87A" w14:textId="0B0016FB" w:rsidR="00CE7028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Question Six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</w:t>
      </w:r>
      <w:r w:rsidR="0082747A"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  <w:r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4DF1E1BB" w14:textId="1AC0ACD7" w:rsidR="00CE7028" w:rsidRPr="00CE7028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DBF440B" wp14:editId="74DADBA9">
            <wp:simplePos x="0" y="0"/>
            <wp:positionH relativeFrom="column">
              <wp:posOffset>1066800</wp:posOffset>
            </wp:positionH>
            <wp:positionV relativeFrom="paragraph">
              <wp:posOffset>277495</wp:posOffset>
            </wp:positionV>
            <wp:extent cx="3611880" cy="294809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0" cy="295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011">
        <w:rPr>
          <w:rFonts w:asciiTheme="majorHAnsi" w:hAnsiTheme="majorHAnsi" w:cstheme="majorHAnsi"/>
          <w:sz w:val="22"/>
          <w:szCs w:val="22"/>
        </w:rPr>
        <w:t xml:space="preserve">In the outline below, draw an annotated diagram of the mode of action of </w:t>
      </w:r>
      <w:r w:rsidRPr="00CE7028">
        <w:rPr>
          <w:rFonts w:asciiTheme="majorHAnsi" w:hAnsiTheme="majorHAnsi" w:cstheme="majorHAnsi"/>
          <w:b/>
          <w:bCs/>
          <w:sz w:val="22"/>
          <w:szCs w:val="22"/>
        </w:rPr>
        <w:t xml:space="preserve">lipid-soluble hormone. </w:t>
      </w:r>
      <w:r w:rsidRPr="00CE7028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</w:p>
    <w:p w14:paraId="3C062B52" w14:textId="79B11D5F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0B67BAD" w14:textId="106402EB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BC4387D" w14:textId="6BC89EED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71B6D2D" w14:textId="0A32310A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CF27C15" w14:textId="05EE71CA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0E92C99" w14:textId="4A1456C9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64FE241" w14:textId="20CE0306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6E85C7C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1E7477A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74E3F28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1F29AC9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0687265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36174D0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5291252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A6F5D44" w14:textId="2D310BB3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D9A91F1" w14:textId="3DDDA211" w:rsidR="002864BE" w:rsidRDefault="002864BE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A9F4601" w14:textId="77777777" w:rsidR="002864BE" w:rsidRDefault="002864BE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A3D8B5B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E7028" w14:paraId="7F531F5F" w14:textId="77777777" w:rsidTr="00CE7028">
        <w:tc>
          <w:tcPr>
            <w:tcW w:w="9067" w:type="dxa"/>
          </w:tcPr>
          <w:p w14:paraId="410B34F6" w14:textId="104B0CF7" w:rsidR="00CE7028" w:rsidRPr="0082747A" w:rsidRDefault="00CE7028" w:rsidP="00326E9C">
            <w:pPr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82747A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 xml:space="preserve">One mark for each: </w:t>
            </w:r>
          </w:p>
        </w:tc>
      </w:tr>
      <w:tr w:rsidR="00CE7028" w14:paraId="65FBB976" w14:textId="77777777" w:rsidTr="00CE7028">
        <w:tc>
          <w:tcPr>
            <w:tcW w:w="9067" w:type="dxa"/>
          </w:tcPr>
          <w:p w14:paraId="32E785DC" w14:textId="6A2881F0" w:rsidR="00CE7028" w:rsidRPr="0082747A" w:rsidRDefault="00CE7028" w:rsidP="00CE7028">
            <w:pPr>
              <w:pStyle w:val="NormalWeb"/>
              <w:rPr>
                <w:color w:val="FF0000"/>
              </w:rPr>
            </w:pPr>
            <w:r w:rsidRPr="0082747A">
              <w:rPr>
                <w:rFonts w:ascii="ArialMT" w:hAnsi="ArialMT"/>
                <w:color w:val="FF0000"/>
                <w:sz w:val="22"/>
                <w:szCs w:val="22"/>
              </w:rPr>
              <w:t>Diffuses across the cell membrane</w:t>
            </w:r>
          </w:p>
        </w:tc>
      </w:tr>
      <w:tr w:rsidR="00CE7028" w14:paraId="7C3BDB1E" w14:textId="77777777" w:rsidTr="00CE7028">
        <w:tc>
          <w:tcPr>
            <w:tcW w:w="9067" w:type="dxa"/>
          </w:tcPr>
          <w:p w14:paraId="0506CCB2" w14:textId="24764525" w:rsidR="00CE7028" w:rsidRPr="0082747A" w:rsidRDefault="00CE7028" w:rsidP="00326E9C">
            <w:pPr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82747A">
              <w:rPr>
                <w:rFonts w:ascii="ArialMT" w:hAnsi="ArialMT"/>
                <w:color w:val="FF0000"/>
                <w:sz w:val="22"/>
                <w:szCs w:val="22"/>
              </w:rPr>
              <w:t>Hormone attaches to receptor in cytoplasm/hormone-receptor complex formed in</w:t>
            </w:r>
            <w:r w:rsidR="0082747A" w:rsidRPr="0082747A">
              <w:rPr>
                <w:rFonts w:ascii="ArialMT" w:hAnsi="ArialMT"/>
                <w:color w:val="FF0000"/>
                <w:sz w:val="22"/>
                <w:szCs w:val="22"/>
              </w:rPr>
              <w:t>side the cell (cytoplasm or nucleus)</w:t>
            </w:r>
          </w:p>
        </w:tc>
      </w:tr>
      <w:tr w:rsidR="00CE7028" w14:paraId="7DE06D18" w14:textId="77777777" w:rsidTr="00CE7028">
        <w:tc>
          <w:tcPr>
            <w:tcW w:w="9067" w:type="dxa"/>
          </w:tcPr>
          <w:p w14:paraId="087077E9" w14:textId="041788A2" w:rsidR="00CE7028" w:rsidRPr="0082747A" w:rsidRDefault="00CE7028" w:rsidP="00326E9C">
            <w:pPr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82747A">
              <w:rPr>
                <w:rFonts w:ascii="ArialMT" w:hAnsi="ArialMT"/>
                <w:color w:val="FF0000"/>
                <w:sz w:val="22"/>
                <w:szCs w:val="22"/>
              </w:rPr>
              <w:t>Complex binds to DNA</w:t>
            </w:r>
            <w:r w:rsidR="0082747A" w:rsidRPr="0082747A">
              <w:rPr>
                <w:rFonts w:ascii="ArialMT" w:hAnsi="ArialMT"/>
                <w:color w:val="FF0000"/>
                <w:sz w:val="22"/>
                <w:szCs w:val="22"/>
              </w:rPr>
              <w:t xml:space="preserve"> (inside nucleus) and</w:t>
            </w:r>
            <w:r w:rsidRPr="0082747A">
              <w:rPr>
                <w:rFonts w:ascii="ArialMT" w:hAnsi="ArialMT"/>
                <w:color w:val="FF0000"/>
                <w:sz w:val="22"/>
                <w:szCs w:val="22"/>
              </w:rPr>
              <w:t xml:space="preserve"> activation of genes/transcription of mRNA/ protein synthesis occurs</w:t>
            </w:r>
          </w:p>
        </w:tc>
      </w:tr>
    </w:tbl>
    <w:p w14:paraId="602C01CF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FB8EBF4" w14:textId="589298E3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Question </w:t>
      </w:r>
      <w:r w:rsidR="00CE7028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even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(3 marks)</w:t>
      </w:r>
    </w:p>
    <w:p w14:paraId="0440D493" w14:textId="4184A189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Cushing’s syndrome, otherwise known as hypercortisolism, is a disease caused by prolonged exposure to excessive levels of cortisol. It is often cause by a tumour growing on the pituitary gland that alters its normal hormonal secretions. Patient’s with Cushing’s syndrome can have many different</w:t>
      </w:r>
      <w:r w:rsidR="00CE7028">
        <w:rPr>
          <w:rFonts w:asciiTheme="majorHAnsi" w:hAnsiTheme="majorHAnsi" w:cstheme="majorHAnsi"/>
          <w:sz w:val="22"/>
          <w:szCs w:val="22"/>
        </w:rPr>
        <w:t xml:space="preserve"> </w:t>
      </w:r>
      <w:r w:rsidRPr="00387011">
        <w:rPr>
          <w:rFonts w:asciiTheme="majorHAnsi" w:hAnsiTheme="majorHAnsi" w:cstheme="majorHAnsi"/>
          <w:sz w:val="22"/>
          <w:szCs w:val="22"/>
        </w:rPr>
        <w:t xml:space="preserve">symptoms, including high blood pressure, weight gain, depression, memory dysfunction and bone and muscle weakness. </w:t>
      </w:r>
    </w:p>
    <w:p w14:paraId="4627B237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BECC543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A patient with Cushing’s syndrome had a large pituitary tumour. </w:t>
      </w:r>
    </w:p>
    <w:p w14:paraId="4558A103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425CBB9" w14:textId="527B3220" w:rsidR="00326E9C" w:rsidRPr="00387011" w:rsidRDefault="00326E9C" w:rsidP="00326E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387011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387011">
        <w:rPr>
          <w:rFonts w:asciiTheme="majorHAnsi" w:hAnsiTheme="majorHAnsi" w:cstheme="majorHAnsi"/>
          <w:sz w:val="22"/>
          <w:szCs w:val="22"/>
        </w:rPr>
        <w:t>) Which lobe of the pituitary gland would the tumour have affected?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>(1)</w:t>
      </w:r>
    </w:p>
    <w:p w14:paraId="69057E07" w14:textId="77777777" w:rsidR="00326E9C" w:rsidRPr="00387011" w:rsidRDefault="00326E9C" w:rsidP="00326E9C">
      <w:pPr>
        <w:ind w:firstLine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26E9C" w:rsidRPr="00387011" w14:paraId="070361DC" w14:textId="77777777" w:rsidTr="00A02A3F">
        <w:tc>
          <w:tcPr>
            <w:tcW w:w="8170" w:type="dxa"/>
          </w:tcPr>
          <w:p w14:paraId="12C0BC45" w14:textId="77777777" w:rsidR="00326E9C" w:rsidRPr="00387011" w:rsidRDefault="00326E9C" w:rsidP="00A02A3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Anterior</w:t>
            </w:r>
          </w:p>
        </w:tc>
      </w:tr>
    </w:tbl>
    <w:p w14:paraId="27CDF0A4" w14:textId="77777777" w:rsidR="00326E9C" w:rsidRPr="00387011" w:rsidRDefault="00326E9C" w:rsidP="00326E9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2959481" w14:textId="5B3ED72E" w:rsidR="00326E9C" w:rsidRPr="00387011" w:rsidRDefault="00326E9C" w:rsidP="00326E9C">
      <w:pPr>
        <w:ind w:left="720"/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(ii) Which pituitary hormone would have had its secretion altered by the tumour?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p w14:paraId="5F6ED2EE" w14:textId="77777777" w:rsidR="00326E9C" w:rsidRPr="00387011" w:rsidRDefault="00326E9C" w:rsidP="00326E9C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26E9C" w:rsidRPr="00387011" w14:paraId="20CC9E90" w14:textId="77777777" w:rsidTr="00A02A3F">
        <w:tc>
          <w:tcPr>
            <w:tcW w:w="8170" w:type="dxa"/>
          </w:tcPr>
          <w:p w14:paraId="399EEBE6" w14:textId="77777777" w:rsidR="00326E9C" w:rsidRPr="00387011" w:rsidRDefault="00326E9C" w:rsidP="00A02A3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ACTH - Adrenocorticotropic hormone</w:t>
            </w:r>
          </w:p>
        </w:tc>
      </w:tr>
    </w:tbl>
    <w:p w14:paraId="64EBC324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2480550" w14:textId="7281E58C" w:rsidR="00326E9C" w:rsidRPr="00326E9C" w:rsidRDefault="00326E9C" w:rsidP="00326E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Treatment for Cushing’s syndrome may require the removal of part of the pituitary gland or adrenal gland. Removing the affected endocrine gland may eliminate the high levels of cortisol; however, it can create other problems. Identify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>one</w:t>
      </w:r>
      <w:r w:rsidRPr="00387011">
        <w:rPr>
          <w:rFonts w:asciiTheme="majorHAnsi" w:hAnsiTheme="majorHAnsi" w:cstheme="majorHAnsi"/>
          <w:sz w:val="22"/>
          <w:szCs w:val="22"/>
        </w:rPr>
        <w:t xml:space="preserve"> such problem. 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26E9C" w:rsidRPr="00387011" w14:paraId="46F93ADA" w14:textId="77777777" w:rsidTr="00A02A3F">
        <w:tc>
          <w:tcPr>
            <w:tcW w:w="8170" w:type="dxa"/>
          </w:tcPr>
          <w:p w14:paraId="5000BA55" w14:textId="77777777" w:rsidR="00326E9C" w:rsidRPr="00387011" w:rsidRDefault="00326E9C" w:rsidP="00A02A3F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 xml:space="preserve">Any one of: </w:t>
            </w:r>
          </w:p>
        </w:tc>
      </w:tr>
      <w:tr w:rsidR="00326E9C" w:rsidRPr="00387011" w14:paraId="3A5D76E2" w14:textId="77777777" w:rsidTr="00A02A3F">
        <w:tc>
          <w:tcPr>
            <w:tcW w:w="8170" w:type="dxa"/>
          </w:tcPr>
          <w:p w14:paraId="62538D38" w14:textId="77777777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Reduced amounts of other hormones produced by these structures/any specific example of a hormone that would be affected by removal of the adrenal glands or pituitary gland </w:t>
            </w:r>
            <w:proofErr w:type="gramStart"/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e.g.</w:t>
            </w:r>
            <w:proofErr w:type="gramEnd"/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low TSH/LH/FSH/GH/PRL/MSH</w:t>
            </w:r>
          </w:p>
        </w:tc>
      </w:tr>
      <w:tr w:rsidR="00326E9C" w:rsidRPr="00387011" w14:paraId="482C2C37" w14:textId="77777777" w:rsidTr="00A02A3F">
        <w:tc>
          <w:tcPr>
            <w:tcW w:w="8170" w:type="dxa"/>
          </w:tcPr>
          <w:p w14:paraId="2EA69844" w14:textId="77777777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Excessively low cortisol levels</w:t>
            </w:r>
          </w:p>
        </w:tc>
      </w:tr>
      <w:tr w:rsidR="00326E9C" w:rsidRPr="00387011" w14:paraId="2C732798" w14:textId="77777777" w:rsidTr="00A02A3F">
        <w:tc>
          <w:tcPr>
            <w:tcW w:w="8170" w:type="dxa"/>
          </w:tcPr>
          <w:p w14:paraId="61A906B5" w14:textId="77777777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Any specific problem caused by low cortisol </w:t>
            </w:r>
            <w:proofErr w:type="gramStart"/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E.g.</w:t>
            </w:r>
            <w:proofErr w:type="gramEnd"/>
            <w:r w:rsidRPr="00387011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fatigue/anxiety/depression </w:t>
            </w:r>
          </w:p>
        </w:tc>
      </w:tr>
    </w:tbl>
    <w:p w14:paraId="62302BFF" w14:textId="0CA1DDF0" w:rsidR="00387011" w:rsidRPr="00387011" w:rsidRDefault="00387011" w:rsidP="00387011">
      <w:pPr>
        <w:rPr>
          <w:rFonts w:asciiTheme="majorHAnsi" w:hAnsiTheme="majorHAnsi" w:cstheme="majorHAnsi"/>
          <w:sz w:val="22"/>
          <w:szCs w:val="22"/>
        </w:rPr>
      </w:pPr>
    </w:p>
    <w:sectPr w:rsidR="00387011" w:rsidRPr="00387011" w:rsidSect="00387011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6D57"/>
    <w:multiLevelType w:val="hybridMultilevel"/>
    <w:tmpl w:val="0CD00700"/>
    <w:lvl w:ilvl="0" w:tplc="4A38B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7104"/>
    <w:multiLevelType w:val="hybridMultilevel"/>
    <w:tmpl w:val="C968261E"/>
    <w:lvl w:ilvl="0" w:tplc="760E52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670C"/>
    <w:multiLevelType w:val="multilevel"/>
    <w:tmpl w:val="255A5F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66E9B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7FD02EB"/>
    <w:multiLevelType w:val="multilevel"/>
    <w:tmpl w:val="2B7C7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B262F"/>
    <w:multiLevelType w:val="multilevel"/>
    <w:tmpl w:val="393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C22B6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6D0D93"/>
    <w:multiLevelType w:val="multilevel"/>
    <w:tmpl w:val="E9D4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350FA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E"/>
    <w:rsid w:val="00273F33"/>
    <w:rsid w:val="00277411"/>
    <w:rsid w:val="002864BE"/>
    <w:rsid w:val="00326E9C"/>
    <w:rsid w:val="003413DE"/>
    <w:rsid w:val="00387011"/>
    <w:rsid w:val="003A45D0"/>
    <w:rsid w:val="0082747A"/>
    <w:rsid w:val="009F0847"/>
    <w:rsid w:val="00B760F3"/>
    <w:rsid w:val="00CE7028"/>
    <w:rsid w:val="00D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FDF8"/>
  <w15:chartTrackingRefBased/>
  <w15:docId w15:val="{45B3CEE9-78E6-DF41-B8AA-CD64B5DA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DE"/>
    <w:pPr>
      <w:ind w:left="720"/>
      <w:contextualSpacing/>
    </w:pPr>
  </w:style>
  <w:style w:type="table" w:styleId="TableGrid">
    <w:name w:val="Table Grid"/>
    <w:basedOn w:val="TableNormal"/>
    <w:uiPriority w:val="39"/>
    <w:rsid w:val="00D6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02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Sherwin (Mater Dei College - Edgewater)</dc:creator>
  <cp:keywords/>
  <dc:description/>
  <cp:lastModifiedBy>Chloe Sherwin (Mater Dei College - Edgewater)</cp:lastModifiedBy>
  <cp:revision>2</cp:revision>
  <dcterms:created xsi:type="dcterms:W3CDTF">2021-02-17T06:05:00Z</dcterms:created>
  <dcterms:modified xsi:type="dcterms:W3CDTF">2021-02-21T02:14:00Z</dcterms:modified>
</cp:coreProperties>
</file>