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shd w:val="clear" w:color="auto" w:fill="00AEEF"/>
        <w:tblLook w:val="04A0" w:firstRow="1" w:lastRow="0" w:firstColumn="1" w:lastColumn="0" w:noHBand="0" w:noVBand="1"/>
      </w:tblPr>
      <w:tblGrid>
        <w:gridCol w:w="5050"/>
      </w:tblGrid>
      <w:tr w:rsidR="002F0A00" w14:paraId="41DCB89C" w14:textId="77777777" w:rsidTr="000040E6">
        <w:trPr>
          <w:trHeight w:val="454"/>
        </w:trPr>
        <w:tc>
          <w:tcPr>
            <w:tcW w:w="0" w:type="auto"/>
            <w:shd w:val="clear" w:color="auto" w:fill="00AEEF"/>
          </w:tcPr>
          <w:tbl>
            <w:tblPr>
              <w:tblW w:w="0" w:type="auto"/>
              <w:shd w:val="clear" w:color="auto" w:fill="00AEEF"/>
              <w:tblLook w:val="04A0" w:firstRow="1" w:lastRow="0" w:firstColumn="1" w:lastColumn="0" w:noHBand="0" w:noVBand="1"/>
            </w:tblPr>
            <w:tblGrid>
              <w:gridCol w:w="4834"/>
            </w:tblGrid>
            <w:tr w:rsidR="002F0A00" w:rsidRPr="00B42F25" w14:paraId="2B2F29D5" w14:textId="77777777" w:rsidTr="00A474EE">
              <w:trPr>
                <w:trHeight w:val="454"/>
              </w:trPr>
              <w:tc>
                <w:tcPr>
                  <w:tcW w:w="0" w:type="auto"/>
                  <w:shd w:val="clear" w:color="auto" w:fill="00AEEF"/>
                  <w:vAlign w:val="center"/>
                </w:tcPr>
                <w:tbl>
                  <w:tblPr>
                    <w:tblW w:w="0" w:type="auto"/>
                    <w:shd w:val="clear" w:color="auto" w:fill="00AEEF"/>
                    <w:tblLook w:val="04A0" w:firstRow="1" w:lastRow="0" w:firstColumn="1" w:lastColumn="0" w:noHBand="0" w:noVBand="1"/>
                  </w:tblPr>
                  <w:tblGrid>
                    <w:gridCol w:w="4618"/>
                  </w:tblGrid>
                  <w:tr w:rsidR="002F0A00" w:rsidRPr="00B42F25" w14:paraId="02DB8BED" w14:textId="77777777" w:rsidTr="00A474EE">
                    <w:trPr>
                      <w:trHeight w:val="454"/>
                    </w:trPr>
                    <w:tc>
                      <w:tcPr>
                        <w:tcW w:w="0" w:type="auto"/>
                        <w:shd w:val="clear" w:color="auto" w:fill="00AEEF"/>
                        <w:vAlign w:val="center"/>
                      </w:tcPr>
                      <w:p w14:paraId="2A1BAD7E" w14:textId="4EE38DF5" w:rsidR="002F0A00" w:rsidRPr="00B42F25" w:rsidRDefault="002F0A00" w:rsidP="002F0A00">
                        <w:pPr>
                          <w:pStyle w:val="i-worksheettype"/>
                          <w:rPr>
                            <w:i/>
                            <w:iCs/>
                          </w:rPr>
                        </w:pPr>
                        <w:bookmarkStart w:id="0" w:name="_Toc413953868"/>
                        <w:r w:rsidRPr="00B42F25">
                          <w:rPr>
                            <w:i/>
                            <w:iCs/>
                          </w:rPr>
                          <w:t xml:space="preserve">Human Perspectives ATAR Units </w:t>
                        </w:r>
                        <w:r w:rsidR="00750BA9">
                          <w:rPr>
                            <w:i/>
                            <w:iCs/>
                          </w:rPr>
                          <w:t>3</w:t>
                        </w:r>
                        <w:r w:rsidRPr="00B42F25">
                          <w:rPr>
                            <w:i/>
                            <w:iCs/>
                          </w:rPr>
                          <w:t xml:space="preserve"> &amp; </w:t>
                        </w:r>
                        <w:r w:rsidR="00750BA9">
                          <w:rPr>
                            <w:i/>
                            <w:iCs/>
                          </w:rPr>
                          <w:t>4</w:t>
                        </w:r>
                      </w:p>
                    </w:tc>
                  </w:tr>
                </w:tbl>
                <w:p w14:paraId="3B93ABB6" w14:textId="77777777" w:rsidR="002F0A00" w:rsidRPr="00B42F25" w:rsidRDefault="002F0A00" w:rsidP="002F0A00">
                  <w:pPr>
                    <w:pStyle w:val="i-worksheettype"/>
                    <w:rPr>
                      <w:i/>
                      <w:iCs/>
                    </w:rPr>
                  </w:pPr>
                </w:p>
              </w:tc>
            </w:tr>
          </w:tbl>
          <w:p w14:paraId="46BC5384" w14:textId="6A89234A" w:rsidR="002F0A00" w:rsidRPr="00891818" w:rsidRDefault="002F0A00" w:rsidP="002F0A00">
            <w:pPr>
              <w:pStyle w:val="i-worksheettype"/>
            </w:pPr>
          </w:p>
        </w:tc>
      </w:tr>
    </w:tbl>
    <w:p w14:paraId="4BA3015A" w14:textId="386AD8D0" w:rsidR="009F04E4" w:rsidRPr="00667C47" w:rsidRDefault="00E0610A" w:rsidP="00667C47">
      <w:pPr>
        <w:pStyle w:val="i-worksheettitle"/>
      </w:pPr>
      <w:r w:rsidRPr="00667C47">
        <w:t xml:space="preserve">Worksheet </w:t>
      </w:r>
      <w:r w:rsidR="00796099" w:rsidRPr="00702071">
        <w:rPr>
          <w:bCs/>
        </w:rPr>
        <w:t>7.</w:t>
      </w:r>
      <w:r w:rsidR="00796099">
        <w:rPr>
          <w:bCs/>
        </w:rPr>
        <w:t>2</w:t>
      </w:r>
      <w:r w:rsidR="00796099" w:rsidRPr="00702071">
        <w:rPr>
          <w:bCs/>
        </w:rPr>
        <w:t xml:space="preserve"> Specific resistance to infection</w:t>
      </w:r>
    </w:p>
    <w:p w14:paraId="36D8F166" w14:textId="77777777" w:rsidR="001952C1" w:rsidRDefault="001952C1" w:rsidP="001952C1">
      <w:pPr>
        <w:pStyle w:val="i-bhead"/>
      </w:pPr>
      <w:r>
        <w:t>Answers</w:t>
      </w:r>
    </w:p>
    <w:p w14:paraId="1B388309" w14:textId="77777777" w:rsidR="005965AF" w:rsidRDefault="005965AF" w:rsidP="005965AF"/>
    <w:p w14:paraId="15AD9458" w14:textId="67B7D05E" w:rsidR="00D904D6" w:rsidRDefault="00D904D6" w:rsidP="001F4FB8">
      <w:pPr>
        <w:pStyle w:val="i-bodytextfo"/>
      </w:pPr>
      <w:r w:rsidRPr="00383E2A">
        <w:t xml:space="preserve">Using Chapter </w:t>
      </w:r>
      <w:r w:rsidR="00667C47">
        <w:t>7</w:t>
      </w:r>
      <w:r w:rsidRPr="00383E2A">
        <w:t xml:space="preserve"> of </w:t>
      </w:r>
      <w:r w:rsidRPr="00CE5F2C">
        <w:rPr>
          <w:i/>
          <w:iCs/>
        </w:rPr>
        <w:t>Human Perspectives ATAR Units 3 &amp; 4</w:t>
      </w:r>
      <w:r w:rsidRPr="00383E2A">
        <w:t>, complete the following activities.</w:t>
      </w:r>
    </w:p>
    <w:p w14:paraId="2D155291" w14:textId="74C1E0A6" w:rsidR="00796099" w:rsidRDefault="00796099" w:rsidP="00796099">
      <w:pPr>
        <w:pStyle w:val="i-numberedlist1"/>
      </w:pPr>
      <w:r w:rsidRPr="00702071">
        <w:rPr>
          <w:b/>
          <w:bCs/>
        </w:rPr>
        <w:t>1</w:t>
      </w:r>
      <w:r>
        <w:t xml:space="preserve"> </w:t>
      </w:r>
      <w:r w:rsidR="00F65A5D">
        <w:tab/>
      </w:r>
      <w:r>
        <w:t>Define the term ‘pathogen’.</w:t>
      </w:r>
    </w:p>
    <w:p w14:paraId="4CD42E26" w14:textId="02FB4CBD" w:rsidR="00F8081E" w:rsidRDefault="00F8081E" w:rsidP="00796099">
      <w:pPr>
        <w:pStyle w:val="i-numberedlist1"/>
      </w:pPr>
    </w:p>
    <w:p w14:paraId="7DBB9578" w14:textId="6DDF027F" w:rsidR="00F8081E" w:rsidRDefault="00F8081E" w:rsidP="00796099">
      <w:pPr>
        <w:pStyle w:val="i-numberedlist1"/>
      </w:pPr>
      <w:r>
        <w:rPr>
          <w:i/>
          <w:iCs/>
        </w:rPr>
        <w:tab/>
        <w:t xml:space="preserve">Answer: </w:t>
      </w:r>
      <w:r>
        <w:t>A disease</w:t>
      </w:r>
      <w:r w:rsidR="001952C1">
        <w:t>-</w:t>
      </w:r>
      <w:r>
        <w:t>causing organism</w:t>
      </w:r>
    </w:p>
    <w:p w14:paraId="40E2917F" w14:textId="77777777" w:rsidR="00F8081E" w:rsidRDefault="00F8081E" w:rsidP="00796099">
      <w:pPr>
        <w:pStyle w:val="i-numberedlist1"/>
        <w:rPr>
          <w:b/>
          <w:bCs/>
        </w:rPr>
      </w:pPr>
    </w:p>
    <w:p w14:paraId="1629CFD4" w14:textId="77777777" w:rsidR="00F8081E" w:rsidRDefault="00796099" w:rsidP="00F8081E">
      <w:pPr>
        <w:pStyle w:val="i-numberedlist1"/>
      </w:pPr>
      <w:r w:rsidRPr="00702071">
        <w:rPr>
          <w:b/>
          <w:bCs/>
        </w:rPr>
        <w:t>2</w:t>
      </w:r>
      <w:r>
        <w:t xml:space="preserve"> </w:t>
      </w:r>
      <w:r w:rsidR="00F65A5D">
        <w:tab/>
      </w:r>
      <w:r>
        <w:t>What is the difference between lymphocytes and macrophages?</w:t>
      </w:r>
    </w:p>
    <w:p w14:paraId="4A590B76" w14:textId="77777777" w:rsidR="00F8081E" w:rsidRDefault="00F8081E" w:rsidP="00F8081E">
      <w:pPr>
        <w:pStyle w:val="i-numberedlist1"/>
      </w:pPr>
    </w:p>
    <w:p w14:paraId="401CBDB2" w14:textId="46DCE370" w:rsidR="00F8081E" w:rsidRDefault="00F8081E" w:rsidP="00F8081E">
      <w:pPr>
        <w:pStyle w:val="i-numberedlist1"/>
      </w:pPr>
      <w:r>
        <w:tab/>
      </w:r>
      <w:r w:rsidRPr="00F8081E">
        <w:rPr>
          <w:i/>
          <w:iCs/>
        </w:rPr>
        <w:t>Answer:</w:t>
      </w:r>
      <w:r>
        <w:t xml:space="preserve"> A macrophage is a specialised monocyte that consumes cell debris and pathogens through phagocytosis.</w:t>
      </w:r>
    </w:p>
    <w:p w14:paraId="2CB72EF2" w14:textId="25C27116" w:rsidR="00F8081E" w:rsidRDefault="00F8081E" w:rsidP="00F8081E">
      <w:pPr>
        <w:pStyle w:val="i-numberedlist1"/>
      </w:pPr>
      <w:r>
        <w:rPr>
          <w:i/>
          <w:iCs/>
        </w:rPr>
        <w:tab/>
      </w:r>
      <w:r>
        <w:t>A lymphocyte is a specialised white blood cell that is responsible for the specific immune response.</w:t>
      </w:r>
    </w:p>
    <w:p w14:paraId="52A96036" w14:textId="77777777" w:rsidR="00F8081E" w:rsidRDefault="00F8081E" w:rsidP="00796099">
      <w:pPr>
        <w:pStyle w:val="i-numberedlist1"/>
        <w:rPr>
          <w:b/>
          <w:bCs/>
        </w:rPr>
      </w:pPr>
    </w:p>
    <w:p w14:paraId="64884F1C" w14:textId="2F7911B7" w:rsidR="00796099" w:rsidRDefault="00796099" w:rsidP="00796099">
      <w:pPr>
        <w:pStyle w:val="i-numberedlist1"/>
      </w:pPr>
      <w:r w:rsidRPr="00702071">
        <w:rPr>
          <w:b/>
          <w:bCs/>
        </w:rPr>
        <w:t>3</w:t>
      </w:r>
      <w:r>
        <w:t xml:space="preserve"> </w:t>
      </w:r>
      <w:r w:rsidR="00F65A5D">
        <w:tab/>
      </w:r>
      <w:r>
        <w:t>Where are B and T lymphocytes matured before being released into the bloodstream?</w:t>
      </w:r>
    </w:p>
    <w:p w14:paraId="5C4FE320" w14:textId="7126A87E" w:rsidR="00796099" w:rsidRDefault="00796099" w:rsidP="00F65A5D">
      <w:pPr>
        <w:pStyle w:val="i-numberedlist2"/>
        <w:rPr>
          <w:b/>
          <w:bCs/>
        </w:rPr>
      </w:pPr>
      <w:r w:rsidRPr="00F65A5D">
        <w:rPr>
          <w:b/>
          <w:bCs/>
        </w:rPr>
        <w:t xml:space="preserve">B cells:  </w:t>
      </w:r>
      <w:r w:rsidRPr="00F65A5D">
        <w:rPr>
          <w:b/>
          <w:bCs/>
        </w:rPr>
        <w:tab/>
      </w:r>
    </w:p>
    <w:p w14:paraId="731AEB8C" w14:textId="6ACB4AC6" w:rsidR="00F8081E" w:rsidRDefault="00F8081E" w:rsidP="00F65A5D">
      <w:pPr>
        <w:pStyle w:val="i-numberedlist2"/>
        <w:rPr>
          <w:b/>
          <w:bCs/>
        </w:rPr>
      </w:pPr>
    </w:p>
    <w:p w14:paraId="140083F2" w14:textId="72D291AF" w:rsidR="00F8081E" w:rsidRPr="00F8081E" w:rsidRDefault="00F8081E" w:rsidP="00F65A5D">
      <w:pPr>
        <w:pStyle w:val="i-numberedlist2"/>
      </w:pPr>
      <w:r>
        <w:rPr>
          <w:i/>
          <w:iCs/>
        </w:rPr>
        <w:t>Answer:</w:t>
      </w:r>
      <w:r>
        <w:t xml:space="preserve"> in the bone marrow</w:t>
      </w:r>
    </w:p>
    <w:p w14:paraId="14FC60BB" w14:textId="77777777" w:rsidR="00F8081E" w:rsidRDefault="00F8081E" w:rsidP="00F65A5D">
      <w:pPr>
        <w:pStyle w:val="i-numberedlist2"/>
        <w:rPr>
          <w:b/>
          <w:bCs/>
        </w:rPr>
      </w:pPr>
    </w:p>
    <w:p w14:paraId="63471C87" w14:textId="6EFF57DF" w:rsidR="00796099" w:rsidRDefault="00796099" w:rsidP="00F65A5D">
      <w:pPr>
        <w:pStyle w:val="i-numberedlist2"/>
        <w:rPr>
          <w:b/>
          <w:bCs/>
        </w:rPr>
      </w:pPr>
      <w:r w:rsidRPr="00F65A5D">
        <w:rPr>
          <w:b/>
          <w:bCs/>
        </w:rPr>
        <w:t xml:space="preserve">T cells:  </w:t>
      </w:r>
      <w:r w:rsidRPr="00F65A5D">
        <w:rPr>
          <w:b/>
          <w:bCs/>
        </w:rPr>
        <w:tab/>
      </w:r>
    </w:p>
    <w:p w14:paraId="54DAE58B" w14:textId="6CA4F61C" w:rsidR="00F8081E" w:rsidRDefault="00F8081E" w:rsidP="00F65A5D">
      <w:pPr>
        <w:pStyle w:val="i-numberedlist2"/>
        <w:rPr>
          <w:b/>
          <w:bCs/>
        </w:rPr>
      </w:pPr>
    </w:p>
    <w:p w14:paraId="0F82909A" w14:textId="1EF22450" w:rsidR="00F8081E" w:rsidRPr="00F8081E" w:rsidRDefault="00F8081E" w:rsidP="00F65A5D">
      <w:pPr>
        <w:pStyle w:val="i-numberedlist2"/>
      </w:pPr>
      <w:r>
        <w:rPr>
          <w:i/>
          <w:iCs/>
        </w:rPr>
        <w:t>Answer:</w:t>
      </w:r>
      <w:r>
        <w:t xml:space="preserve"> in the thymus</w:t>
      </w:r>
    </w:p>
    <w:p w14:paraId="0A16D1DE" w14:textId="77777777" w:rsidR="00F8081E" w:rsidRDefault="00F8081E" w:rsidP="00796099">
      <w:pPr>
        <w:pStyle w:val="i-numberedlist1"/>
        <w:rPr>
          <w:b/>
          <w:bCs/>
        </w:rPr>
      </w:pPr>
    </w:p>
    <w:p w14:paraId="3801D4E0" w14:textId="48CBE7E6" w:rsidR="00796099" w:rsidRDefault="00796099" w:rsidP="00796099">
      <w:pPr>
        <w:pStyle w:val="i-numberedlist1"/>
      </w:pPr>
      <w:r w:rsidRPr="00702071">
        <w:rPr>
          <w:b/>
          <w:bCs/>
        </w:rPr>
        <w:t>4</w:t>
      </w:r>
      <w:r>
        <w:t xml:space="preserve"> </w:t>
      </w:r>
      <w:r w:rsidR="00F65A5D">
        <w:tab/>
      </w:r>
      <w:r>
        <w:t>Define the term ‘antigen’. What is the difference between a self and non-</w:t>
      </w:r>
      <w:proofErr w:type="spellStart"/>
      <w:r>
        <w:t>self antigen</w:t>
      </w:r>
      <w:proofErr w:type="spellEnd"/>
      <w:r>
        <w:t>?</w:t>
      </w:r>
    </w:p>
    <w:p w14:paraId="518C2C5C" w14:textId="098EB30C" w:rsidR="00F8081E" w:rsidRDefault="00F8081E" w:rsidP="00796099">
      <w:pPr>
        <w:pStyle w:val="i-numberedlist1"/>
      </w:pPr>
    </w:p>
    <w:p w14:paraId="42777CDF" w14:textId="414E6570" w:rsidR="00F8081E" w:rsidRDefault="00F8081E" w:rsidP="00796099">
      <w:pPr>
        <w:pStyle w:val="i-numberedlist1"/>
      </w:pPr>
      <w:r>
        <w:rPr>
          <w:i/>
          <w:iCs/>
        </w:rPr>
        <w:tab/>
        <w:t>Answer:</w:t>
      </w:r>
      <w:r>
        <w:t xml:space="preserve"> An antigen is any substance capable of causing a specific immune response. </w:t>
      </w:r>
      <w:proofErr w:type="spellStart"/>
      <w:r>
        <w:t>Self antigens</w:t>
      </w:r>
      <w:proofErr w:type="spellEnd"/>
      <w:r>
        <w:t xml:space="preserve"> are produced by your own body and do not cause an immune response. Non-</w:t>
      </w:r>
      <w:proofErr w:type="spellStart"/>
      <w:r>
        <w:t>self antigens</w:t>
      </w:r>
      <w:proofErr w:type="spellEnd"/>
      <w:r>
        <w:t xml:space="preserve"> are foreign compounds and do trigger an immune response.</w:t>
      </w:r>
    </w:p>
    <w:p w14:paraId="39506194" w14:textId="77777777" w:rsidR="00796099" w:rsidRDefault="00796099" w:rsidP="00796099"/>
    <w:p w14:paraId="6D3655E9" w14:textId="0B5C2EB8" w:rsidR="00796099" w:rsidRDefault="00796099" w:rsidP="00796099">
      <w:pPr>
        <w:pStyle w:val="i-numberedlist1"/>
      </w:pPr>
      <w:r w:rsidRPr="00702071">
        <w:rPr>
          <w:b/>
          <w:bCs/>
        </w:rPr>
        <w:t>5</w:t>
      </w:r>
      <w:r>
        <w:t xml:space="preserve"> </w:t>
      </w:r>
      <w:r w:rsidR="00F65A5D">
        <w:tab/>
      </w:r>
      <w:r>
        <w:t>Define the term ‘antibody’. To what group of proteins do antibodies belong?</w:t>
      </w:r>
    </w:p>
    <w:p w14:paraId="6A78FE57" w14:textId="3EC243F8" w:rsidR="00F8081E" w:rsidRDefault="00F8081E" w:rsidP="00796099">
      <w:pPr>
        <w:pStyle w:val="i-numberedlist1"/>
      </w:pPr>
    </w:p>
    <w:p w14:paraId="3DB65E4E" w14:textId="70DF01A2" w:rsidR="00F8081E" w:rsidRDefault="00F8081E" w:rsidP="00796099">
      <w:pPr>
        <w:pStyle w:val="i-numberedlist1"/>
      </w:pPr>
      <w:r>
        <w:tab/>
      </w:r>
      <w:r>
        <w:rPr>
          <w:i/>
          <w:iCs/>
        </w:rPr>
        <w:t>Answer:</w:t>
      </w:r>
      <w:r>
        <w:t xml:space="preserve"> An antibody is a Y-shaped specialised protein that is produced by plasma cells in response to a non-</w:t>
      </w:r>
      <w:proofErr w:type="spellStart"/>
      <w:r>
        <w:t>self antigen</w:t>
      </w:r>
      <w:proofErr w:type="spellEnd"/>
      <w:r>
        <w:t>. They belong to a group of proteins called immunoglobulins.</w:t>
      </w:r>
    </w:p>
    <w:p w14:paraId="4870906C" w14:textId="77777777" w:rsidR="00F8081E" w:rsidRDefault="00F8081E" w:rsidP="00796099">
      <w:pPr>
        <w:pStyle w:val="i-numberedlist1"/>
        <w:rPr>
          <w:b/>
          <w:bCs/>
        </w:rPr>
      </w:pPr>
    </w:p>
    <w:p w14:paraId="550A300A" w14:textId="77777777" w:rsidR="00F8081E" w:rsidRDefault="00796099" w:rsidP="00F8081E">
      <w:pPr>
        <w:pStyle w:val="i-numberedlist1"/>
      </w:pPr>
      <w:r w:rsidRPr="00702071">
        <w:rPr>
          <w:b/>
          <w:bCs/>
        </w:rPr>
        <w:t>6</w:t>
      </w:r>
      <w:r>
        <w:t xml:space="preserve"> </w:t>
      </w:r>
      <w:r w:rsidR="00F65A5D">
        <w:tab/>
        <w:t>Draw</w:t>
      </w:r>
      <w:r>
        <w:t xml:space="preserve"> a diagram showing the main steps involved in the humoral response to disease.</w:t>
      </w:r>
    </w:p>
    <w:p w14:paraId="2E7050CC" w14:textId="77777777" w:rsidR="00F8081E" w:rsidRDefault="00F8081E" w:rsidP="00F8081E">
      <w:pPr>
        <w:pStyle w:val="i-numberedlist1"/>
        <w:rPr>
          <w:i/>
          <w:iCs/>
        </w:rPr>
      </w:pPr>
    </w:p>
    <w:p w14:paraId="40689D25" w14:textId="599D16CC" w:rsidR="00796099" w:rsidRDefault="00F8081E" w:rsidP="00F8081E">
      <w:pPr>
        <w:pStyle w:val="i-numberedlist1"/>
      </w:pPr>
      <w:r>
        <w:rPr>
          <w:i/>
          <w:iCs/>
        </w:rPr>
        <w:tab/>
      </w:r>
      <w:r w:rsidR="005302E9">
        <w:rPr>
          <w:i/>
          <w:iCs/>
        </w:rPr>
        <w:t xml:space="preserve">Answer: </w:t>
      </w:r>
      <w:r w:rsidR="005302E9">
        <w:t>Refer to Figure 7.20</w:t>
      </w:r>
      <w:r>
        <w:t xml:space="preserve"> in the student book.</w:t>
      </w:r>
    </w:p>
    <w:p w14:paraId="6DCD07E2" w14:textId="7A80878B" w:rsidR="005302E9" w:rsidRPr="005302E9" w:rsidRDefault="005302E9" w:rsidP="005302E9">
      <w:pPr>
        <w:jc w:val="center"/>
      </w:pPr>
    </w:p>
    <w:p w14:paraId="08615D80" w14:textId="05AA9DBF" w:rsidR="00796099" w:rsidRDefault="00F8081E" w:rsidP="00796099">
      <w:r>
        <w:lastRenderedPageBreak/>
        <w:tab/>
      </w:r>
      <w:r>
        <w:rPr>
          <w:noProof/>
        </w:rPr>
        <w:drawing>
          <wp:inline distT="0" distB="0" distL="0" distR="0" wp14:anchorId="7D724EE5" wp14:editId="2549B555">
            <wp:extent cx="3228975" cy="484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4848225"/>
                    </a:xfrm>
                    <a:prstGeom prst="rect">
                      <a:avLst/>
                    </a:prstGeom>
                  </pic:spPr>
                </pic:pic>
              </a:graphicData>
            </a:graphic>
          </wp:inline>
        </w:drawing>
      </w:r>
    </w:p>
    <w:p w14:paraId="51BF139F" w14:textId="77777777" w:rsidR="00796099" w:rsidRDefault="00796099" w:rsidP="00796099"/>
    <w:p w14:paraId="06106D5A" w14:textId="77777777" w:rsidR="00F8081E" w:rsidRDefault="00796099" w:rsidP="00F8081E">
      <w:pPr>
        <w:pStyle w:val="i-numberedlist1"/>
      </w:pPr>
      <w:r w:rsidRPr="00702071">
        <w:rPr>
          <w:b/>
          <w:bCs/>
        </w:rPr>
        <w:t>7</w:t>
      </w:r>
      <w:r>
        <w:t xml:space="preserve"> </w:t>
      </w:r>
      <w:r w:rsidR="00F65A5D">
        <w:tab/>
      </w:r>
      <w:r w:rsidRPr="00702071">
        <w:t>Draw a graph showing the change over time in the concentration of an antibody after an initial exposure to an antigen followed by a subsequent exposure to the same antigen four weeks later. Clearly label the graph, including any lines drawn.</w:t>
      </w:r>
    </w:p>
    <w:p w14:paraId="0AE7C7C0" w14:textId="77777777" w:rsidR="00F8081E" w:rsidRDefault="00F8081E" w:rsidP="00F8081E">
      <w:pPr>
        <w:pStyle w:val="i-numberedlist1"/>
        <w:rPr>
          <w:i/>
          <w:iCs/>
        </w:rPr>
      </w:pPr>
    </w:p>
    <w:p w14:paraId="70C03972" w14:textId="7097DE06" w:rsidR="005302E9" w:rsidRDefault="00F8081E" w:rsidP="00F8081E">
      <w:pPr>
        <w:pStyle w:val="i-numberedlist1"/>
      </w:pPr>
      <w:r>
        <w:rPr>
          <w:i/>
          <w:iCs/>
        </w:rPr>
        <w:tab/>
      </w:r>
      <w:r w:rsidR="005302E9">
        <w:rPr>
          <w:i/>
          <w:iCs/>
        </w:rPr>
        <w:t xml:space="preserve">Answer: </w:t>
      </w:r>
      <w:r w:rsidR="005302E9">
        <w:t>Refer to Figure 7.21</w:t>
      </w:r>
      <w:r>
        <w:t xml:space="preserve"> in the student book. </w:t>
      </w:r>
    </w:p>
    <w:p w14:paraId="0D2D8CD6" w14:textId="77777777" w:rsidR="00F8081E" w:rsidRDefault="00F8081E" w:rsidP="00F8081E">
      <w:pPr>
        <w:pStyle w:val="i-numberedlist1"/>
      </w:pPr>
    </w:p>
    <w:p w14:paraId="6590513C" w14:textId="78C8BA83" w:rsidR="00F8081E" w:rsidRDefault="00F8081E" w:rsidP="00F8081E">
      <w:pPr>
        <w:pStyle w:val="i-numberedlist1"/>
      </w:pPr>
      <w:r>
        <w:rPr>
          <w:i/>
          <w:iCs/>
        </w:rPr>
        <w:tab/>
      </w:r>
      <w:r>
        <w:rPr>
          <w:noProof/>
        </w:rPr>
        <w:drawing>
          <wp:inline distT="0" distB="0" distL="0" distR="0" wp14:anchorId="47A83C1C" wp14:editId="6AAFAD4A">
            <wp:extent cx="28575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63"/>
                    <a:stretch/>
                  </pic:blipFill>
                  <pic:spPr bwMode="auto">
                    <a:xfrm>
                      <a:off x="0" y="0"/>
                      <a:ext cx="2857500" cy="2647950"/>
                    </a:xfrm>
                    <a:prstGeom prst="rect">
                      <a:avLst/>
                    </a:prstGeom>
                    <a:ln>
                      <a:noFill/>
                    </a:ln>
                    <a:extLst>
                      <a:ext uri="{53640926-AAD7-44D8-BBD7-CCE9431645EC}">
                        <a14:shadowObscured xmlns:a14="http://schemas.microsoft.com/office/drawing/2010/main"/>
                      </a:ext>
                    </a:extLst>
                  </pic:spPr>
                </pic:pic>
              </a:graphicData>
            </a:graphic>
          </wp:inline>
        </w:drawing>
      </w:r>
    </w:p>
    <w:p w14:paraId="2FE4052B" w14:textId="77777777" w:rsidR="00796099" w:rsidRDefault="00796099" w:rsidP="00796099"/>
    <w:p w14:paraId="004F5F9D" w14:textId="064C0602" w:rsidR="00796099" w:rsidRDefault="00796099" w:rsidP="00796099">
      <w:pPr>
        <w:pStyle w:val="i-numberedlist1"/>
      </w:pPr>
      <w:r w:rsidRPr="00702071">
        <w:rPr>
          <w:b/>
          <w:bCs/>
        </w:rPr>
        <w:t>8</w:t>
      </w:r>
      <w:r>
        <w:t xml:space="preserve"> </w:t>
      </w:r>
      <w:r w:rsidR="00F65A5D">
        <w:tab/>
      </w:r>
      <w:r>
        <w:t xml:space="preserve">Antigen–antibody complexes form once an antibody </w:t>
      </w:r>
      <w:proofErr w:type="gramStart"/>
      <w:r>
        <w:t>makes contact with</w:t>
      </w:r>
      <w:proofErr w:type="gramEnd"/>
      <w:r>
        <w:t xml:space="preserve"> an antigen for which it is specific. List some responses that occur once antigen–antibody complexes have been formed.</w:t>
      </w:r>
    </w:p>
    <w:p w14:paraId="2D8F1F98" w14:textId="66BBCBC7" w:rsidR="00F8081E" w:rsidRDefault="00F8081E" w:rsidP="00796099">
      <w:pPr>
        <w:pStyle w:val="i-numberedlist1"/>
      </w:pPr>
    </w:p>
    <w:p w14:paraId="24400631" w14:textId="77777777" w:rsidR="00F8081E" w:rsidRDefault="00F8081E" w:rsidP="00F8081E">
      <w:pPr>
        <w:pStyle w:val="i-numberedlist1"/>
      </w:pPr>
      <w:r>
        <w:tab/>
      </w:r>
      <w:r w:rsidRPr="00F8081E">
        <w:rPr>
          <w:i/>
          <w:iCs/>
        </w:rPr>
        <w:t>Answer:</w:t>
      </w:r>
      <w:r>
        <w:t xml:space="preserve"> </w:t>
      </w:r>
    </w:p>
    <w:p w14:paraId="76E70FDF" w14:textId="656980E0" w:rsidR="00F8081E" w:rsidRDefault="00F8081E" w:rsidP="00F8081E">
      <w:pPr>
        <w:pStyle w:val="i-numberedlist1"/>
      </w:pPr>
      <w:r>
        <w:tab/>
      </w:r>
      <w:r>
        <w:sym w:font="Wingdings" w:char="F09F"/>
      </w:r>
      <w:r>
        <w:t xml:space="preserve"> Inactivate foreign enzymes or toxins by combining with them or inhibiting their reaction with other cells or </w:t>
      </w:r>
      <w:proofErr w:type="gramStart"/>
      <w:r>
        <w:t>compounds</w:t>
      </w:r>
      <w:proofErr w:type="gramEnd"/>
    </w:p>
    <w:p w14:paraId="1958C3FE" w14:textId="6D7E8444" w:rsidR="00F8081E" w:rsidRDefault="00F8081E" w:rsidP="00F8081E">
      <w:pPr>
        <w:pStyle w:val="i-numberedlist1"/>
      </w:pPr>
      <w:r>
        <w:tab/>
      </w:r>
      <w:r>
        <w:sym w:font="Wingdings" w:char="F09F"/>
      </w:r>
      <w:r>
        <w:t xml:space="preserve"> Bind to the surfaces of viruses and prevent them entering </w:t>
      </w:r>
      <w:proofErr w:type="gramStart"/>
      <w:r>
        <w:t>cells</w:t>
      </w:r>
      <w:proofErr w:type="gramEnd"/>
    </w:p>
    <w:p w14:paraId="7AD72A34" w14:textId="77777777" w:rsidR="00F8081E" w:rsidRDefault="00F8081E" w:rsidP="00F8081E">
      <w:pPr>
        <w:pStyle w:val="i-numberedlist1"/>
      </w:pPr>
      <w:r>
        <w:tab/>
      </w:r>
      <w:r>
        <w:sym w:font="Wingdings" w:char="F09F"/>
      </w:r>
      <w:r>
        <w:t xml:space="preserve"> Coat bacteria so they are more easily consumed by </w:t>
      </w:r>
      <w:proofErr w:type="gramStart"/>
      <w:r>
        <w:t>phagocytes</w:t>
      </w:r>
      <w:proofErr w:type="gramEnd"/>
    </w:p>
    <w:p w14:paraId="6F4D2331" w14:textId="77777777" w:rsidR="00F8081E" w:rsidRDefault="00F8081E" w:rsidP="00F8081E">
      <w:pPr>
        <w:pStyle w:val="i-numberedlist1"/>
      </w:pPr>
      <w:r>
        <w:tab/>
      </w:r>
      <w:r>
        <w:sym w:font="Wingdings" w:char="F09F"/>
      </w:r>
      <w:r>
        <w:t xml:space="preserve"> Cause particles to clump together (agglutination)</w:t>
      </w:r>
    </w:p>
    <w:p w14:paraId="2089F46D" w14:textId="77777777" w:rsidR="00F8081E" w:rsidRDefault="00F8081E" w:rsidP="00F8081E">
      <w:pPr>
        <w:pStyle w:val="i-numberedlist1"/>
      </w:pPr>
      <w:r>
        <w:tab/>
      </w:r>
      <w:r>
        <w:sym w:font="Wingdings" w:char="F09F"/>
      </w:r>
      <w:r>
        <w:t xml:space="preserve"> Dissolve organisms</w:t>
      </w:r>
    </w:p>
    <w:p w14:paraId="4D858F06" w14:textId="6B3E8A4E" w:rsidR="00F8081E" w:rsidRDefault="00F8081E" w:rsidP="00F8081E">
      <w:pPr>
        <w:pStyle w:val="i-numberedlist1"/>
      </w:pPr>
      <w:r>
        <w:tab/>
      </w:r>
      <w:r>
        <w:sym w:font="Wingdings" w:char="F09F"/>
      </w:r>
      <w:r>
        <w:t xml:space="preserve"> React with soluble substances to make them insoluble and more easily consumed by </w:t>
      </w:r>
      <w:proofErr w:type="gramStart"/>
      <w:r>
        <w:t>phagocytosis</w:t>
      </w:r>
      <w:proofErr w:type="gramEnd"/>
    </w:p>
    <w:p w14:paraId="71D439B6" w14:textId="77777777" w:rsidR="00F8081E" w:rsidRDefault="00F8081E" w:rsidP="00796099">
      <w:pPr>
        <w:pStyle w:val="i-numberedlist1"/>
        <w:rPr>
          <w:b/>
          <w:bCs/>
        </w:rPr>
      </w:pPr>
    </w:p>
    <w:p w14:paraId="47BFFCCB" w14:textId="77777777" w:rsidR="00F8081E" w:rsidRDefault="00796099" w:rsidP="00F8081E">
      <w:pPr>
        <w:pStyle w:val="i-numberedlist1"/>
      </w:pPr>
      <w:r w:rsidRPr="00702071">
        <w:rPr>
          <w:b/>
          <w:bCs/>
        </w:rPr>
        <w:t>9</w:t>
      </w:r>
      <w:r>
        <w:t xml:space="preserve"> </w:t>
      </w:r>
      <w:r w:rsidR="00F65A5D">
        <w:tab/>
      </w:r>
      <w:r>
        <w:t>Draw a diagram showing the main steps involved in the cell-mediated response to infection.</w:t>
      </w:r>
    </w:p>
    <w:p w14:paraId="7AFC8605" w14:textId="77777777" w:rsidR="00F8081E" w:rsidRDefault="00F8081E" w:rsidP="00F8081E">
      <w:pPr>
        <w:pStyle w:val="i-numberedlist1"/>
        <w:rPr>
          <w:i/>
          <w:iCs/>
        </w:rPr>
      </w:pPr>
    </w:p>
    <w:p w14:paraId="4B1BCE75" w14:textId="5C4D0B8C" w:rsidR="00796099" w:rsidRDefault="00F8081E" w:rsidP="00F8081E">
      <w:pPr>
        <w:pStyle w:val="i-numberedlist1"/>
      </w:pPr>
      <w:r>
        <w:rPr>
          <w:i/>
          <w:iCs/>
        </w:rPr>
        <w:tab/>
      </w:r>
      <w:r w:rsidR="00FB5AB7">
        <w:rPr>
          <w:i/>
          <w:iCs/>
        </w:rPr>
        <w:t xml:space="preserve">Answer: </w:t>
      </w:r>
      <w:r w:rsidR="00FB5AB7">
        <w:t>Refer to Figure 7.25</w:t>
      </w:r>
      <w:r>
        <w:t xml:space="preserve"> in the student book.</w:t>
      </w:r>
    </w:p>
    <w:p w14:paraId="12C0E3BC" w14:textId="77777777" w:rsidR="00F8081E" w:rsidRDefault="00F8081E" w:rsidP="00F8081E">
      <w:pPr>
        <w:pStyle w:val="i-numberedlist1"/>
      </w:pPr>
    </w:p>
    <w:p w14:paraId="251002E0" w14:textId="4710704F" w:rsidR="00F8081E" w:rsidRPr="00FB5AB7" w:rsidRDefault="00F8081E" w:rsidP="00F8081E">
      <w:pPr>
        <w:pStyle w:val="i-numberedlist1"/>
      </w:pPr>
      <w:r>
        <w:tab/>
      </w:r>
      <w:r>
        <w:rPr>
          <w:noProof/>
        </w:rPr>
        <w:drawing>
          <wp:inline distT="0" distB="0" distL="0" distR="0" wp14:anchorId="5494246C" wp14:editId="1A58D0C0">
            <wp:extent cx="3486150" cy="532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9"/>
                    <a:stretch/>
                  </pic:blipFill>
                  <pic:spPr bwMode="auto">
                    <a:xfrm>
                      <a:off x="0" y="0"/>
                      <a:ext cx="3486150" cy="5324475"/>
                    </a:xfrm>
                    <a:prstGeom prst="rect">
                      <a:avLst/>
                    </a:prstGeom>
                    <a:ln>
                      <a:noFill/>
                    </a:ln>
                    <a:extLst>
                      <a:ext uri="{53640926-AAD7-44D8-BBD7-CCE9431645EC}">
                        <a14:shadowObscured xmlns:a14="http://schemas.microsoft.com/office/drawing/2010/main"/>
                      </a:ext>
                    </a:extLst>
                  </pic:spPr>
                </pic:pic>
              </a:graphicData>
            </a:graphic>
          </wp:inline>
        </w:drawing>
      </w:r>
    </w:p>
    <w:p w14:paraId="04CC33C7" w14:textId="77777777" w:rsidR="00796099" w:rsidRDefault="00796099" w:rsidP="00796099"/>
    <w:p w14:paraId="28EB0188" w14:textId="77777777" w:rsidR="00796099" w:rsidRDefault="00796099" w:rsidP="00796099"/>
    <w:p w14:paraId="5AA686A3" w14:textId="0CED7007" w:rsidR="00796099" w:rsidRDefault="00796099" w:rsidP="00FB5AB7">
      <w:pPr>
        <w:jc w:val="center"/>
      </w:pPr>
    </w:p>
    <w:p w14:paraId="1FC0EC3D" w14:textId="0E46C030" w:rsidR="00796099" w:rsidRDefault="00796099" w:rsidP="00796099">
      <w:pPr>
        <w:pStyle w:val="i-numberedlist1"/>
      </w:pPr>
      <w:r w:rsidRPr="00702071">
        <w:rPr>
          <w:b/>
          <w:bCs/>
        </w:rPr>
        <w:t>10</w:t>
      </w:r>
      <w:r>
        <w:t xml:space="preserve"> </w:t>
      </w:r>
      <w:r w:rsidR="00F65A5D">
        <w:tab/>
      </w:r>
      <w:r>
        <w:t>Describe any differences between killer T cells and helper T cells.</w:t>
      </w:r>
    </w:p>
    <w:p w14:paraId="4B47B27A" w14:textId="1896BF46" w:rsidR="00F8081E" w:rsidRDefault="00F8081E" w:rsidP="00796099">
      <w:pPr>
        <w:pStyle w:val="i-numberedlist1"/>
      </w:pPr>
    </w:p>
    <w:p w14:paraId="5952AD34" w14:textId="3FB4AB57" w:rsidR="00F8081E" w:rsidRDefault="00F8081E" w:rsidP="00F8081E">
      <w:pPr>
        <w:pStyle w:val="i-numberedlist1"/>
      </w:pPr>
      <w:r>
        <w:tab/>
      </w:r>
      <w:r w:rsidRPr="00F8081E">
        <w:rPr>
          <w:i/>
          <w:iCs/>
        </w:rPr>
        <w:t>Answer:</w:t>
      </w:r>
      <w:r>
        <w:t xml:space="preserve"> Killer T-cells (or Cytotoxic T-cells) migrate to the site of infection and attach to the invading cells, secreting a chemical that destroys the antigen and goes in search for more antigens</w:t>
      </w:r>
    </w:p>
    <w:p w14:paraId="6A34A8CF" w14:textId="5806FDE4" w:rsidR="00F8081E" w:rsidRDefault="00F8081E" w:rsidP="00F8081E">
      <w:pPr>
        <w:pStyle w:val="i-numberedlist1"/>
      </w:pPr>
      <w:r>
        <w:tab/>
        <w:t>Helper T-cells bind to the antigen on antigen-presenting cells and stimulate the secretion of cytokines. Cytokines attach more lymphocytes to the infection site to become sensitised and activated. Cytokines attract macrophages to the place of infection so the macrophages can destroy the antigens by phagocytosis, cytokines intensify the phagocytotic action of macrophages and promote the action of killer T-cells.</w:t>
      </w:r>
    </w:p>
    <w:p w14:paraId="7373A0B8" w14:textId="773664E3" w:rsidR="00F65A5D" w:rsidRDefault="00F65A5D">
      <w:pPr>
        <w:widowControl/>
        <w:rPr>
          <w:rFonts w:ascii="Times New Roman" w:eastAsia="Times New Roman" w:hAnsi="Times New Roman" w:cs="Times New Roman"/>
          <w:b/>
          <w:bCs/>
          <w:sz w:val="24"/>
          <w:lang w:val="en-AU"/>
        </w:rPr>
      </w:pPr>
    </w:p>
    <w:p w14:paraId="11908314" w14:textId="763BE957" w:rsidR="00796099" w:rsidRDefault="00796099" w:rsidP="00796099">
      <w:pPr>
        <w:pStyle w:val="i-numberedlist1"/>
      </w:pPr>
      <w:r w:rsidRPr="00702071">
        <w:rPr>
          <w:b/>
          <w:bCs/>
        </w:rPr>
        <w:t>11</w:t>
      </w:r>
      <w:r>
        <w:t xml:space="preserve"> </w:t>
      </w:r>
      <w:r>
        <w:tab/>
        <w:t>State the differences between:</w:t>
      </w:r>
    </w:p>
    <w:p w14:paraId="70014325" w14:textId="7FD92220" w:rsidR="00796099" w:rsidRDefault="00796099" w:rsidP="00796099">
      <w:pPr>
        <w:pStyle w:val="i-numberedlist2"/>
      </w:pPr>
      <w:r w:rsidRPr="00702071">
        <w:rPr>
          <w:b/>
          <w:bCs/>
        </w:rPr>
        <w:t>a</w:t>
      </w:r>
      <w:r>
        <w:t xml:space="preserve"> </w:t>
      </w:r>
      <w:r>
        <w:tab/>
        <w:t>passive and active immunity</w:t>
      </w:r>
    </w:p>
    <w:p w14:paraId="47FF1DCF" w14:textId="21277587" w:rsidR="00F8081E" w:rsidRDefault="00F8081E" w:rsidP="00796099">
      <w:pPr>
        <w:pStyle w:val="i-numberedlist2"/>
      </w:pPr>
    </w:p>
    <w:p w14:paraId="01D48208" w14:textId="4F20784C" w:rsidR="00F8081E" w:rsidRDefault="00F8081E" w:rsidP="00796099">
      <w:pPr>
        <w:pStyle w:val="i-numberedlist2"/>
      </w:pPr>
      <w:r>
        <w:rPr>
          <w:i/>
          <w:iCs/>
        </w:rPr>
        <w:tab/>
        <w:t>Answer:</w:t>
      </w:r>
      <w:r>
        <w:t xml:space="preserve"> Passive immunity is when a person receives antibodies produced by someone else. Active immunity results when the body is exposed to the foreign antigen and manufactures antibodies in response to that antigen.</w:t>
      </w:r>
    </w:p>
    <w:p w14:paraId="2B6421B8" w14:textId="77777777" w:rsidR="00F8081E" w:rsidRDefault="00F8081E" w:rsidP="00796099">
      <w:pPr>
        <w:pStyle w:val="i-numberedlist2"/>
        <w:rPr>
          <w:b/>
          <w:bCs/>
        </w:rPr>
      </w:pPr>
    </w:p>
    <w:p w14:paraId="06D6C7F2" w14:textId="7D497C9A" w:rsidR="00796099" w:rsidRDefault="00796099" w:rsidP="00796099">
      <w:pPr>
        <w:pStyle w:val="i-numberedlist2"/>
      </w:pPr>
      <w:r w:rsidRPr="00702071">
        <w:rPr>
          <w:b/>
          <w:bCs/>
        </w:rPr>
        <w:t>b</w:t>
      </w:r>
      <w:r>
        <w:rPr>
          <w:b/>
          <w:bCs/>
        </w:rPr>
        <w:t xml:space="preserve"> </w:t>
      </w:r>
      <w:r>
        <w:rPr>
          <w:b/>
          <w:bCs/>
        </w:rPr>
        <w:tab/>
      </w:r>
      <w:r>
        <w:t>natural and artificial immunity.</w:t>
      </w:r>
    </w:p>
    <w:p w14:paraId="073E136A" w14:textId="737B7989" w:rsidR="00F8081E" w:rsidRDefault="00F8081E" w:rsidP="00796099">
      <w:pPr>
        <w:pStyle w:val="i-numberedlist2"/>
      </w:pPr>
    </w:p>
    <w:p w14:paraId="62F2672A" w14:textId="1F6FB96D" w:rsidR="00F8081E" w:rsidRDefault="00F8081E" w:rsidP="00796099">
      <w:pPr>
        <w:pStyle w:val="i-numberedlist2"/>
      </w:pPr>
      <w:r>
        <w:tab/>
      </w:r>
      <w:r>
        <w:rPr>
          <w:i/>
          <w:iCs/>
        </w:rPr>
        <w:t>Answer:</w:t>
      </w:r>
      <w:r>
        <w:t xml:space="preserve"> Natural immunity occurs without any human intervention, whereas artificial immunity results from giving people an antibody or antigen</w:t>
      </w:r>
      <w:r w:rsidR="001952C1">
        <w:t>.</w:t>
      </w:r>
    </w:p>
    <w:p w14:paraId="78C139EB" w14:textId="77777777" w:rsidR="00796099" w:rsidRDefault="00796099" w:rsidP="00796099"/>
    <w:p w14:paraId="5D0FC9ED" w14:textId="4873D64B" w:rsidR="00796099" w:rsidRDefault="00796099" w:rsidP="00796099">
      <w:pPr>
        <w:pStyle w:val="i-numberedlist1a"/>
      </w:pPr>
      <w:r w:rsidRPr="00702071">
        <w:rPr>
          <w:b/>
          <w:bCs/>
        </w:rPr>
        <w:t>12</w:t>
      </w:r>
      <w:r>
        <w:rPr>
          <w:b/>
          <w:bCs/>
        </w:rPr>
        <w:t xml:space="preserve"> </w:t>
      </w:r>
      <w:r>
        <w:rPr>
          <w:b/>
          <w:bCs/>
        </w:rPr>
        <w:tab/>
      </w:r>
      <w:proofErr w:type="spellStart"/>
      <w:r w:rsidRPr="00702071">
        <w:rPr>
          <w:b/>
          <w:bCs/>
        </w:rPr>
        <w:t>a</w:t>
      </w:r>
      <w:proofErr w:type="spellEnd"/>
      <w:r>
        <w:t xml:space="preserve"> </w:t>
      </w:r>
      <w:r>
        <w:tab/>
        <w:t>What is the purpose of vaccination?</w:t>
      </w:r>
    </w:p>
    <w:p w14:paraId="1EF0DD7B" w14:textId="196D702F" w:rsidR="00CE06F8" w:rsidRDefault="00CE06F8" w:rsidP="00796099">
      <w:pPr>
        <w:pStyle w:val="i-numberedlist1a"/>
      </w:pPr>
    </w:p>
    <w:p w14:paraId="16756CE8" w14:textId="5B259458" w:rsidR="00CE06F8" w:rsidRDefault="00CE06F8" w:rsidP="00796099">
      <w:pPr>
        <w:pStyle w:val="i-numberedlist1a"/>
      </w:pPr>
      <w:r>
        <w:tab/>
      </w:r>
      <w:r>
        <w:tab/>
      </w:r>
      <w:r>
        <w:tab/>
      </w:r>
      <w:r>
        <w:rPr>
          <w:i/>
          <w:iCs/>
        </w:rPr>
        <w:t>Answer:</w:t>
      </w:r>
      <w:r>
        <w:t xml:space="preserve"> Vaccination is the artificial introduction of antigens of pathogenic organisms so the ability to produce the appropriate antibodies is acquired without the person having to suffer the disease.</w:t>
      </w:r>
    </w:p>
    <w:p w14:paraId="2E5D38E7" w14:textId="77777777" w:rsidR="00CE06F8" w:rsidRDefault="00CE06F8" w:rsidP="00796099">
      <w:pPr>
        <w:pStyle w:val="i-numberedlist2"/>
        <w:rPr>
          <w:b/>
          <w:bCs/>
        </w:rPr>
      </w:pPr>
    </w:p>
    <w:p w14:paraId="51BE80AA" w14:textId="3326526D" w:rsidR="00796099" w:rsidRDefault="00796099" w:rsidP="00796099">
      <w:pPr>
        <w:pStyle w:val="i-numberedlist2"/>
      </w:pPr>
      <w:r w:rsidRPr="00702071">
        <w:rPr>
          <w:b/>
          <w:bCs/>
        </w:rPr>
        <w:t>b</w:t>
      </w:r>
      <w:r>
        <w:t xml:space="preserve"> </w:t>
      </w:r>
      <w:r w:rsidR="00F65A5D">
        <w:tab/>
      </w:r>
      <w:r>
        <w:t>Is there a difference between immunisation and vaccination? Explain.</w:t>
      </w:r>
    </w:p>
    <w:p w14:paraId="6034FED4" w14:textId="6C21060C" w:rsidR="00CE06F8" w:rsidRDefault="00CE06F8" w:rsidP="00796099">
      <w:pPr>
        <w:pStyle w:val="i-numberedlist2"/>
      </w:pPr>
    </w:p>
    <w:p w14:paraId="49F1DDF0" w14:textId="13FCBF82" w:rsidR="00CE06F8" w:rsidRDefault="00CE06F8" w:rsidP="00796099">
      <w:pPr>
        <w:pStyle w:val="i-numberedlist2"/>
      </w:pPr>
      <w:r>
        <w:rPr>
          <w:i/>
          <w:iCs/>
        </w:rPr>
        <w:tab/>
        <w:t>Answer:</w:t>
      </w:r>
      <w:r>
        <w:t xml:space="preserve"> Immunisation means programming the immune systems so that the body can respond rapidly to infecting micro-organisms and can occur naturally or artificially. Vaccination is the artificial introduction of antigens of pathogenic organisms.</w:t>
      </w:r>
    </w:p>
    <w:p w14:paraId="111C4707" w14:textId="77777777" w:rsidR="00F65A5D" w:rsidRDefault="00F65A5D" w:rsidP="00796099">
      <w:pPr>
        <w:pStyle w:val="i-numberedlist1"/>
        <w:rPr>
          <w:b/>
          <w:bCs/>
        </w:rPr>
      </w:pPr>
    </w:p>
    <w:p w14:paraId="45782A77" w14:textId="77777777" w:rsidR="00F65A5D" w:rsidRDefault="00F65A5D">
      <w:pPr>
        <w:widowControl/>
        <w:rPr>
          <w:rFonts w:ascii="Times New Roman" w:eastAsia="Times New Roman" w:hAnsi="Times New Roman" w:cs="Times New Roman"/>
          <w:b/>
          <w:bCs/>
          <w:sz w:val="24"/>
          <w:lang w:val="en-AU"/>
        </w:rPr>
      </w:pPr>
      <w:r>
        <w:rPr>
          <w:b/>
          <w:bCs/>
        </w:rPr>
        <w:br w:type="page"/>
      </w:r>
    </w:p>
    <w:p w14:paraId="7A820444" w14:textId="71FAED87" w:rsidR="00796099" w:rsidRDefault="00796099" w:rsidP="00796099">
      <w:pPr>
        <w:pStyle w:val="i-numberedlist1"/>
      </w:pPr>
      <w:r w:rsidRPr="00702071">
        <w:rPr>
          <w:b/>
          <w:bCs/>
        </w:rPr>
        <w:lastRenderedPageBreak/>
        <w:t xml:space="preserve">13 </w:t>
      </w:r>
      <w:r>
        <w:rPr>
          <w:b/>
          <w:bCs/>
        </w:rPr>
        <w:tab/>
      </w:r>
      <w:r w:rsidRPr="00702071">
        <w:t>Complete the following table.</w:t>
      </w:r>
    </w:p>
    <w:p w14:paraId="42774DCD" w14:textId="75F091C1" w:rsidR="0085013F" w:rsidRDefault="0085013F" w:rsidP="00796099">
      <w:pPr>
        <w:pStyle w:val="i-numberedlist1"/>
      </w:pPr>
      <w:r>
        <w:rPr>
          <w:i/>
          <w:iCs/>
        </w:rPr>
        <w:t>Answer:</w:t>
      </w:r>
    </w:p>
    <w:tbl>
      <w:tblPr>
        <w:tblW w:w="5008"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118"/>
        <w:gridCol w:w="3119"/>
        <w:gridCol w:w="3400"/>
      </w:tblGrid>
      <w:tr w:rsidR="00F65A5D" w:rsidRPr="001952C1" w14:paraId="551B3300" w14:textId="77777777" w:rsidTr="001952C1">
        <w:trPr>
          <w:trHeight w:val="387"/>
        </w:trPr>
        <w:tc>
          <w:tcPr>
            <w:tcW w:w="1618" w:type="pct"/>
            <w:shd w:val="clear" w:color="auto" w:fill="D9E2F3" w:themeFill="accent1" w:themeFillTint="33"/>
          </w:tcPr>
          <w:p w14:paraId="78642B20" w14:textId="340637BF" w:rsidR="00F65A5D" w:rsidRPr="001952C1" w:rsidRDefault="00F65A5D" w:rsidP="00082BEE">
            <w:pPr>
              <w:pStyle w:val="TableParagraph"/>
              <w:spacing w:before="38"/>
              <w:ind w:left="80"/>
              <w:rPr>
                <w:color w:val="231F20"/>
                <w:szCs w:val="24"/>
              </w:rPr>
            </w:pPr>
            <w:r w:rsidRPr="001952C1">
              <w:rPr>
                <w:b/>
                <w:color w:val="231F20"/>
                <w:spacing w:val="-3"/>
                <w:szCs w:val="24"/>
              </w:rPr>
              <w:t>Type</w:t>
            </w:r>
            <w:r w:rsidRPr="001952C1">
              <w:rPr>
                <w:b/>
                <w:color w:val="231F20"/>
                <w:spacing w:val="-22"/>
                <w:szCs w:val="24"/>
              </w:rPr>
              <w:t xml:space="preserve"> </w:t>
            </w:r>
            <w:r w:rsidRPr="001952C1">
              <w:rPr>
                <w:b/>
                <w:color w:val="231F20"/>
                <w:szCs w:val="24"/>
              </w:rPr>
              <w:t>of</w:t>
            </w:r>
            <w:r w:rsidRPr="001952C1">
              <w:rPr>
                <w:b/>
                <w:color w:val="231F20"/>
                <w:spacing w:val="-21"/>
                <w:szCs w:val="24"/>
              </w:rPr>
              <w:t xml:space="preserve"> </w:t>
            </w:r>
            <w:r w:rsidRPr="001952C1">
              <w:rPr>
                <w:b/>
                <w:color w:val="231F20"/>
                <w:szCs w:val="24"/>
              </w:rPr>
              <w:t>vaccine</w:t>
            </w:r>
          </w:p>
        </w:tc>
        <w:tc>
          <w:tcPr>
            <w:tcW w:w="1618" w:type="pct"/>
            <w:shd w:val="clear" w:color="auto" w:fill="D9E2F3" w:themeFill="accent1" w:themeFillTint="33"/>
          </w:tcPr>
          <w:p w14:paraId="35D75925" w14:textId="4FA2CB81" w:rsidR="00F65A5D" w:rsidRPr="001952C1" w:rsidRDefault="00F65A5D" w:rsidP="00082BEE">
            <w:pPr>
              <w:pStyle w:val="TableParagraph"/>
              <w:rPr>
                <w:szCs w:val="24"/>
              </w:rPr>
            </w:pPr>
            <w:r w:rsidRPr="001952C1">
              <w:rPr>
                <w:b/>
                <w:color w:val="231F20"/>
                <w:szCs w:val="24"/>
              </w:rPr>
              <w:t>Description</w:t>
            </w:r>
            <w:r w:rsidRPr="001952C1">
              <w:rPr>
                <w:b/>
                <w:color w:val="231F20"/>
                <w:spacing w:val="-32"/>
                <w:szCs w:val="24"/>
              </w:rPr>
              <w:t xml:space="preserve"> </w:t>
            </w:r>
            <w:r w:rsidRPr="001952C1">
              <w:rPr>
                <w:b/>
                <w:color w:val="231F20"/>
                <w:szCs w:val="24"/>
              </w:rPr>
              <w:t>of</w:t>
            </w:r>
            <w:r w:rsidRPr="001952C1">
              <w:rPr>
                <w:b/>
                <w:color w:val="231F20"/>
                <w:spacing w:val="-33"/>
                <w:szCs w:val="24"/>
              </w:rPr>
              <w:t xml:space="preserve"> </w:t>
            </w:r>
            <w:r w:rsidRPr="001952C1">
              <w:rPr>
                <w:b/>
                <w:color w:val="231F20"/>
                <w:szCs w:val="24"/>
              </w:rPr>
              <w:t>vaccine</w:t>
            </w:r>
            <w:r w:rsidRPr="001952C1">
              <w:rPr>
                <w:b/>
                <w:color w:val="231F20"/>
                <w:spacing w:val="-32"/>
                <w:szCs w:val="24"/>
              </w:rPr>
              <w:t xml:space="preserve"> </w:t>
            </w:r>
            <w:r w:rsidRPr="001952C1">
              <w:rPr>
                <w:b/>
                <w:color w:val="231F20"/>
                <w:szCs w:val="24"/>
              </w:rPr>
              <w:t>preparation</w:t>
            </w:r>
          </w:p>
        </w:tc>
        <w:tc>
          <w:tcPr>
            <w:tcW w:w="1764" w:type="pct"/>
            <w:shd w:val="clear" w:color="auto" w:fill="D9E2F3" w:themeFill="accent1" w:themeFillTint="33"/>
          </w:tcPr>
          <w:p w14:paraId="2183B749" w14:textId="594F037B" w:rsidR="00F65A5D" w:rsidRPr="001952C1" w:rsidRDefault="00F65A5D" w:rsidP="00082BEE">
            <w:pPr>
              <w:pStyle w:val="TableParagraph"/>
              <w:rPr>
                <w:szCs w:val="24"/>
              </w:rPr>
            </w:pPr>
            <w:r w:rsidRPr="001952C1">
              <w:rPr>
                <w:b/>
                <w:color w:val="231F20"/>
                <w:szCs w:val="24"/>
              </w:rPr>
              <w:t>Used</w:t>
            </w:r>
            <w:r w:rsidRPr="001952C1">
              <w:rPr>
                <w:b/>
                <w:color w:val="231F20"/>
                <w:spacing w:val="-14"/>
                <w:szCs w:val="24"/>
              </w:rPr>
              <w:t xml:space="preserve"> </w:t>
            </w:r>
            <w:r w:rsidRPr="001952C1">
              <w:rPr>
                <w:b/>
                <w:color w:val="231F20"/>
                <w:szCs w:val="24"/>
              </w:rPr>
              <w:t>for</w:t>
            </w:r>
            <w:r w:rsidRPr="001952C1">
              <w:rPr>
                <w:b/>
                <w:color w:val="231F20"/>
                <w:spacing w:val="-14"/>
                <w:szCs w:val="24"/>
              </w:rPr>
              <w:t xml:space="preserve"> </w:t>
            </w:r>
            <w:proofErr w:type="spellStart"/>
            <w:r w:rsidRPr="001952C1">
              <w:rPr>
                <w:b/>
                <w:color w:val="231F20"/>
                <w:szCs w:val="24"/>
              </w:rPr>
              <w:t>immunisation</w:t>
            </w:r>
            <w:proofErr w:type="spellEnd"/>
            <w:r w:rsidRPr="001952C1">
              <w:rPr>
                <w:b/>
                <w:color w:val="231F20"/>
                <w:spacing w:val="-14"/>
                <w:szCs w:val="24"/>
              </w:rPr>
              <w:t xml:space="preserve"> </w:t>
            </w:r>
            <w:r w:rsidRPr="001952C1">
              <w:rPr>
                <w:b/>
                <w:color w:val="231F20"/>
                <w:szCs w:val="24"/>
              </w:rPr>
              <w:t>against</w:t>
            </w:r>
          </w:p>
        </w:tc>
      </w:tr>
      <w:tr w:rsidR="00796099" w:rsidRPr="001952C1" w14:paraId="0F208357" w14:textId="77777777" w:rsidTr="001952C1">
        <w:trPr>
          <w:trHeight w:val="971"/>
        </w:trPr>
        <w:tc>
          <w:tcPr>
            <w:tcW w:w="1618" w:type="pct"/>
          </w:tcPr>
          <w:p w14:paraId="36712740" w14:textId="77777777" w:rsidR="00796099" w:rsidRPr="001952C1" w:rsidRDefault="00796099" w:rsidP="00082BEE">
            <w:pPr>
              <w:pStyle w:val="TableParagraph"/>
              <w:spacing w:before="38"/>
              <w:ind w:left="80"/>
              <w:rPr>
                <w:szCs w:val="24"/>
              </w:rPr>
            </w:pPr>
            <w:r w:rsidRPr="001952C1">
              <w:rPr>
                <w:color w:val="231F20"/>
                <w:szCs w:val="24"/>
              </w:rPr>
              <w:t>Live attenuated vaccine</w:t>
            </w:r>
          </w:p>
        </w:tc>
        <w:tc>
          <w:tcPr>
            <w:tcW w:w="1618" w:type="pct"/>
          </w:tcPr>
          <w:p w14:paraId="2DFB95A6" w14:textId="5F4C7C34" w:rsidR="00796099" w:rsidRPr="001952C1" w:rsidRDefault="0085013F" w:rsidP="00082BEE">
            <w:pPr>
              <w:pStyle w:val="TableParagraph"/>
              <w:rPr>
                <w:szCs w:val="24"/>
              </w:rPr>
            </w:pPr>
            <w:r w:rsidRPr="001952C1">
              <w:rPr>
                <w:szCs w:val="24"/>
              </w:rPr>
              <w:t>Micro-organisms of reduced virulence (ability to produce disease symptoms)</w:t>
            </w:r>
          </w:p>
        </w:tc>
        <w:tc>
          <w:tcPr>
            <w:tcW w:w="1764" w:type="pct"/>
          </w:tcPr>
          <w:p w14:paraId="27A8BB27" w14:textId="73370825" w:rsidR="00796099" w:rsidRPr="001952C1" w:rsidRDefault="0085013F" w:rsidP="00082BEE">
            <w:pPr>
              <w:pStyle w:val="TableParagraph"/>
              <w:rPr>
                <w:szCs w:val="24"/>
              </w:rPr>
            </w:pPr>
            <w:r w:rsidRPr="001952C1">
              <w:rPr>
                <w:szCs w:val="24"/>
              </w:rPr>
              <w:t xml:space="preserve">Polio, tuberculosis, rubella, measles, </w:t>
            </w:r>
            <w:proofErr w:type="gramStart"/>
            <w:r w:rsidRPr="001952C1">
              <w:rPr>
                <w:szCs w:val="24"/>
              </w:rPr>
              <w:t>mumps</w:t>
            </w:r>
            <w:proofErr w:type="gramEnd"/>
            <w:r w:rsidRPr="001952C1">
              <w:rPr>
                <w:szCs w:val="24"/>
              </w:rPr>
              <w:t xml:space="preserve"> and yellow fever</w:t>
            </w:r>
          </w:p>
        </w:tc>
      </w:tr>
      <w:tr w:rsidR="00796099" w:rsidRPr="001952C1" w14:paraId="2B354915" w14:textId="77777777" w:rsidTr="001952C1">
        <w:trPr>
          <w:trHeight w:val="800"/>
        </w:trPr>
        <w:tc>
          <w:tcPr>
            <w:tcW w:w="1618" w:type="pct"/>
          </w:tcPr>
          <w:p w14:paraId="6D5B4E9C" w14:textId="77777777" w:rsidR="00796099" w:rsidRPr="001952C1" w:rsidRDefault="00796099" w:rsidP="00082BEE">
            <w:pPr>
              <w:pStyle w:val="TableParagraph"/>
              <w:spacing w:before="31"/>
              <w:ind w:left="80"/>
              <w:rPr>
                <w:szCs w:val="24"/>
              </w:rPr>
            </w:pPr>
            <w:r w:rsidRPr="001952C1">
              <w:rPr>
                <w:color w:val="231F20"/>
                <w:szCs w:val="24"/>
              </w:rPr>
              <w:t>Inactivated vaccine</w:t>
            </w:r>
          </w:p>
        </w:tc>
        <w:tc>
          <w:tcPr>
            <w:tcW w:w="1618" w:type="pct"/>
          </w:tcPr>
          <w:p w14:paraId="62E3A4BD" w14:textId="78343C3B" w:rsidR="00796099" w:rsidRPr="001952C1" w:rsidRDefault="0085013F" w:rsidP="00082BEE">
            <w:pPr>
              <w:pStyle w:val="TableParagraph"/>
              <w:rPr>
                <w:szCs w:val="24"/>
              </w:rPr>
            </w:pPr>
            <w:r w:rsidRPr="001952C1">
              <w:rPr>
                <w:szCs w:val="24"/>
              </w:rPr>
              <w:t>Contain dead micro-organisms</w:t>
            </w:r>
          </w:p>
        </w:tc>
        <w:tc>
          <w:tcPr>
            <w:tcW w:w="1764" w:type="pct"/>
          </w:tcPr>
          <w:p w14:paraId="5233E06B" w14:textId="5F654916" w:rsidR="00796099" w:rsidRPr="001952C1" w:rsidRDefault="0085013F" w:rsidP="00082BEE">
            <w:pPr>
              <w:pStyle w:val="TableParagraph"/>
              <w:rPr>
                <w:szCs w:val="24"/>
              </w:rPr>
            </w:pPr>
            <w:r w:rsidRPr="001952C1">
              <w:rPr>
                <w:szCs w:val="24"/>
              </w:rPr>
              <w:t>Cholera, typhoid, whooping cough</w:t>
            </w:r>
          </w:p>
        </w:tc>
      </w:tr>
      <w:tr w:rsidR="00796099" w:rsidRPr="001952C1" w14:paraId="49CE81A6" w14:textId="77777777" w:rsidTr="001952C1">
        <w:trPr>
          <w:trHeight w:val="710"/>
        </w:trPr>
        <w:tc>
          <w:tcPr>
            <w:tcW w:w="1618" w:type="pct"/>
          </w:tcPr>
          <w:p w14:paraId="364166CC" w14:textId="77777777" w:rsidR="00796099" w:rsidRPr="001952C1" w:rsidRDefault="00796099" w:rsidP="00082BEE">
            <w:pPr>
              <w:pStyle w:val="TableParagraph"/>
              <w:spacing w:before="31"/>
              <w:ind w:left="80"/>
              <w:rPr>
                <w:szCs w:val="24"/>
              </w:rPr>
            </w:pPr>
            <w:r w:rsidRPr="001952C1">
              <w:rPr>
                <w:color w:val="231F20"/>
                <w:szCs w:val="24"/>
              </w:rPr>
              <w:t>Toxoids vaccine</w:t>
            </w:r>
          </w:p>
        </w:tc>
        <w:tc>
          <w:tcPr>
            <w:tcW w:w="1618" w:type="pct"/>
          </w:tcPr>
          <w:p w14:paraId="0611747C" w14:textId="250B1358" w:rsidR="00796099" w:rsidRPr="001952C1" w:rsidRDefault="0085013F" w:rsidP="00082BEE">
            <w:pPr>
              <w:pStyle w:val="TableParagraph"/>
              <w:rPr>
                <w:szCs w:val="24"/>
              </w:rPr>
            </w:pPr>
            <w:r w:rsidRPr="001952C1">
              <w:rPr>
                <w:szCs w:val="24"/>
              </w:rPr>
              <w:t>Inactivated toxins from bacteria</w:t>
            </w:r>
          </w:p>
        </w:tc>
        <w:tc>
          <w:tcPr>
            <w:tcW w:w="1764" w:type="pct"/>
          </w:tcPr>
          <w:p w14:paraId="66AE5A63" w14:textId="48237E8D" w:rsidR="00796099" w:rsidRPr="001952C1" w:rsidRDefault="0085013F" w:rsidP="00082BEE">
            <w:pPr>
              <w:pStyle w:val="TableParagraph"/>
              <w:rPr>
                <w:szCs w:val="24"/>
              </w:rPr>
            </w:pPr>
            <w:proofErr w:type="spellStart"/>
            <w:r w:rsidRPr="001952C1">
              <w:rPr>
                <w:szCs w:val="24"/>
              </w:rPr>
              <w:t>Diptheria</w:t>
            </w:r>
            <w:proofErr w:type="spellEnd"/>
            <w:r w:rsidRPr="001952C1">
              <w:rPr>
                <w:szCs w:val="24"/>
              </w:rPr>
              <w:t xml:space="preserve"> and tetanus</w:t>
            </w:r>
          </w:p>
        </w:tc>
      </w:tr>
      <w:tr w:rsidR="00796099" w:rsidRPr="001952C1" w14:paraId="5CF195B3" w14:textId="77777777" w:rsidTr="001952C1">
        <w:trPr>
          <w:trHeight w:val="710"/>
        </w:trPr>
        <w:tc>
          <w:tcPr>
            <w:tcW w:w="1618" w:type="pct"/>
          </w:tcPr>
          <w:p w14:paraId="1250968C" w14:textId="77777777" w:rsidR="00796099" w:rsidRPr="001952C1" w:rsidRDefault="00796099" w:rsidP="00082BEE">
            <w:pPr>
              <w:pStyle w:val="TableParagraph"/>
              <w:spacing w:before="31"/>
              <w:ind w:left="80"/>
              <w:rPr>
                <w:szCs w:val="24"/>
              </w:rPr>
            </w:pPr>
            <w:r w:rsidRPr="001952C1">
              <w:rPr>
                <w:color w:val="231F20"/>
                <w:w w:val="105"/>
                <w:szCs w:val="24"/>
              </w:rPr>
              <w:t>Sub-unit vaccine</w:t>
            </w:r>
          </w:p>
        </w:tc>
        <w:tc>
          <w:tcPr>
            <w:tcW w:w="1618" w:type="pct"/>
          </w:tcPr>
          <w:p w14:paraId="38AC3926" w14:textId="3893D87A" w:rsidR="00796099" w:rsidRPr="001952C1" w:rsidRDefault="00EA33D5" w:rsidP="00082BEE">
            <w:pPr>
              <w:pStyle w:val="TableParagraph"/>
              <w:rPr>
                <w:szCs w:val="24"/>
              </w:rPr>
            </w:pPr>
            <w:r w:rsidRPr="001952C1">
              <w:rPr>
                <w:szCs w:val="24"/>
              </w:rPr>
              <w:t>A fragment of the micro-organism</w:t>
            </w:r>
          </w:p>
        </w:tc>
        <w:tc>
          <w:tcPr>
            <w:tcW w:w="1764" w:type="pct"/>
          </w:tcPr>
          <w:p w14:paraId="42193ACD" w14:textId="6DE7B985" w:rsidR="00796099" w:rsidRPr="001952C1" w:rsidRDefault="00EA33D5" w:rsidP="00082BEE">
            <w:pPr>
              <w:pStyle w:val="TableParagraph"/>
              <w:rPr>
                <w:szCs w:val="24"/>
              </w:rPr>
            </w:pPr>
            <w:r w:rsidRPr="001952C1">
              <w:rPr>
                <w:szCs w:val="24"/>
              </w:rPr>
              <w:t>Human papilloma virus and hepatitis B</w:t>
            </w:r>
          </w:p>
        </w:tc>
      </w:tr>
    </w:tbl>
    <w:p w14:paraId="3B08DBF4" w14:textId="77777777" w:rsidR="00796099" w:rsidRDefault="00796099" w:rsidP="00796099"/>
    <w:p w14:paraId="5EC33DE2" w14:textId="77777777" w:rsidR="00CE06F8" w:rsidRDefault="00796099" w:rsidP="00CE06F8">
      <w:pPr>
        <w:pStyle w:val="i-numberedlist1"/>
      </w:pPr>
      <w:r w:rsidRPr="00702071">
        <w:rPr>
          <w:b/>
          <w:bCs/>
        </w:rPr>
        <w:t xml:space="preserve">14 </w:t>
      </w:r>
      <w:r>
        <w:rPr>
          <w:b/>
          <w:bCs/>
        </w:rPr>
        <w:tab/>
      </w:r>
      <w:r>
        <w:t xml:space="preserve">Draw a graph showing the change over time in the concentration of an antibody following injection of a </w:t>
      </w:r>
      <w:proofErr w:type="gramStart"/>
      <w:r>
        <w:t>vaccine, and</w:t>
      </w:r>
      <w:proofErr w:type="gramEnd"/>
      <w:r>
        <w:t xml:space="preserve"> following a second injection four weeks later. Clearly label the graph, including any lines drawn. Are there similarities between this graph and the graph you drew in </w:t>
      </w:r>
      <w:r w:rsidR="00F65A5D">
        <w:t xml:space="preserve">your </w:t>
      </w:r>
      <w:r>
        <w:t>answer to Question 7?</w:t>
      </w:r>
    </w:p>
    <w:p w14:paraId="7CEE7DF2" w14:textId="77777777" w:rsidR="00CE06F8" w:rsidRDefault="00CE06F8" w:rsidP="00CE06F8">
      <w:pPr>
        <w:pStyle w:val="i-numberedlist1"/>
      </w:pPr>
    </w:p>
    <w:p w14:paraId="3938114D" w14:textId="4C4B7D39" w:rsidR="00EA33D5" w:rsidRDefault="00CE06F8" w:rsidP="00CE06F8">
      <w:pPr>
        <w:pStyle w:val="i-numberedlist1"/>
      </w:pPr>
      <w:r w:rsidRPr="00CE06F8">
        <w:rPr>
          <w:i/>
          <w:iCs/>
        </w:rPr>
        <w:tab/>
      </w:r>
      <w:r w:rsidR="00EA33D5" w:rsidRPr="00CE06F8">
        <w:rPr>
          <w:i/>
          <w:iCs/>
        </w:rPr>
        <w:t>Answer:</w:t>
      </w:r>
      <w:r w:rsidR="00EA33D5">
        <w:t xml:space="preserve"> Refer to Figure 7.21</w:t>
      </w:r>
      <w:r>
        <w:t xml:space="preserve"> in the student book. </w:t>
      </w:r>
    </w:p>
    <w:p w14:paraId="070FCC93" w14:textId="0427E737" w:rsidR="00CE06F8" w:rsidRDefault="00CE06F8" w:rsidP="00CE06F8">
      <w:pPr>
        <w:pStyle w:val="i-numberedlist1"/>
      </w:pPr>
    </w:p>
    <w:p w14:paraId="0C80E894" w14:textId="77777777" w:rsidR="00CE06F8" w:rsidRDefault="00CE06F8" w:rsidP="00CE06F8">
      <w:pPr>
        <w:pStyle w:val="i-numberedlist1"/>
      </w:pPr>
      <w:r>
        <w:tab/>
      </w:r>
      <w:r>
        <w:rPr>
          <w:noProof/>
        </w:rPr>
        <w:drawing>
          <wp:inline distT="0" distB="0" distL="0" distR="0" wp14:anchorId="6B5B16B3" wp14:editId="2082CDDC">
            <wp:extent cx="28003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2609850"/>
                    </a:xfrm>
                    <a:prstGeom prst="rect">
                      <a:avLst/>
                    </a:prstGeom>
                  </pic:spPr>
                </pic:pic>
              </a:graphicData>
            </a:graphic>
          </wp:inline>
        </w:drawing>
      </w:r>
    </w:p>
    <w:p w14:paraId="5F6E815D" w14:textId="77777777" w:rsidR="00CE06F8" w:rsidRDefault="00CE06F8" w:rsidP="00CE06F8">
      <w:pPr>
        <w:pStyle w:val="i-numberedlist1"/>
      </w:pPr>
      <w:r>
        <w:tab/>
      </w:r>
    </w:p>
    <w:p w14:paraId="6732888E" w14:textId="382786E3" w:rsidR="00EA33D5" w:rsidRDefault="00EA33D5" w:rsidP="00CE06F8">
      <w:pPr>
        <w:pStyle w:val="i-numberedlist1"/>
      </w:pPr>
      <w:r>
        <w:t>There should be no differences between this graph and the one prepared for Question 7.</w:t>
      </w:r>
    </w:p>
    <w:p w14:paraId="71AEB5F0" w14:textId="77777777" w:rsidR="00796099" w:rsidRDefault="00796099" w:rsidP="00796099"/>
    <w:p w14:paraId="56869FF6" w14:textId="77777777" w:rsidR="00796099" w:rsidRDefault="00796099" w:rsidP="00796099"/>
    <w:p w14:paraId="05B3903D" w14:textId="77777777" w:rsidR="00796099" w:rsidRDefault="00796099" w:rsidP="00796099"/>
    <w:p w14:paraId="4BD913C3" w14:textId="77777777" w:rsidR="001952C1" w:rsidRDefault="001952C1">
      <w:pPr>
        <w:widowControl/>
        <w:rPr>
          <w:rFonts w:ascii="Times New Roman" w:eastAsia="Times New Roman" w:hAnsi="Times New Roman" w:cs="Times New Roman"/>
          <w:b/>
          <w:bCs/>
          <w:sz w:val="24"/>
          <w:lang w:val="en-AU"/>
        </w:rPr>
      </w:pPr>
      <w:r>
        <w:rPr>
          <w:b/>
          <w:bCs/>
        </w:rPr>
        <w:br w:type="page"/>
      </w:r>
    </w:p>
    <w:p w14:paraId="07B1FB24" w14:textId="014EECA5" w:rsidR="00CE06F8" w:rsidRDefault="00796099" w:rsidP="00CE06F8">
      <w:pPr>
        <w:pStyle w:val="i-numberedlist1"/>
      </w:pPr>
      <w:r w:rsidRPr="00702071">
        <w:rPr>
          <w:b/>
          <w:bCs/>
        </w:rPr>
        <w:lastRenderedPageBreak/>
        <w:t>15</w:t>
      </w:r>
      <w:r>
        <w:t xml:space="preserve"> </w:t>
      </w:r>
      <w:r>
        <w:tab/>
        <w:t xml:space="preserve">Draw a graph showing the change over time in the concentration of an antibody following the injection of a vaccine, and then exposure to a different pathogen four weeks later. Clearly label the graph, including any lines drawn. Explain any differences between this graph and the graph you drew in </w:t>
      </w:r>
      <w:r w:rsidR="00F65A5D">
        <w:t xml:space="preserve">your </w:t>
      </w:r>
      <w:r>
        <w:t>answer to Question 14.</w:t>
      </w:r>
    </w:p>
    <w:p w14:paraId="552131F7" w14:textId="77777777" w:rsidR="00CE06F8" w:rsidRDefault="00CE06F8" w:rsidP="00CE06F8">
      <w:pPr>
        <w:pStyle w:val="i-numberedlist1"/>
        <w:rPr>
          <w:i/>
          <w:iCs/>
        </w:rPr>
      </w:pPr>
    </w:p>
    <w:p w14:paraId="2A8DA414" w14:textId="11DAA21F" w:rsidR="00EA33D5" w:rsidRDefault="00CE06F8" w:rsidP="00CE06F8">
      <w:pPr>
        <w:pStyle w:val="i-numberedlist1"/>
      </w:pPr>
      <w:r>
        <w:rPr>
          <w:i/>
          <w:iCs/>
        </w:rPr>
        <w:tab/>
      </w:r>
      <w:r w:rsidR="00EA33D5">
        <w:rPr>
          <w:i/>
          <w:iCs/>
        </w:rPr>
        <w:t>Answer:</w:t>
      </w:r>
      <w:r w:rsidR="00EA33D5">
        <w:t xml:space="preserve">  The exposure to a different pathogen should result in another primary response</w:t>
      </w:r>
      <w:r w:rsidR="001952C1">
        <w:t>;</w:t>
      </w:r>
      <w:r w:rsidR="00EA33D5">
        <w:t xml:space="preserve"> the antibody levels should not rise higher or faster than what is seen after the vaccination. </w:t>
      </w:r>
    </w:p>
    <w:p w14:paraId="10E2E306" w14:textId="11024767" w:rsidR="00EA33D5" w:rsidRDefault="00EA33D5" w:rsidP="00796099"/>
    <w:p w14:paraId="1F79E2F5" w14:textId="7C604AD9" w:rsidR="00EA33D5" w:rsidRPr="00EA33D5" w:rsidRDefault="00BC20FA" w:rsidP="00796099">
      <w:r w:rsidRPr="00BC20FA">
        <w:rPr>
          <w:noProof/>
        </w:rPr>
        <w:drawing>
          <wp:inline distT="0" distB="0" distL="0" distR="0" wp14:anchorId="15246145" wp14:editId="24A4822E">
            <wp:extent cx="3824577" cy="3382644"/>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249" cy="3398274"/>
                    </a:xfrm>
                    <a:prstGeom prst="rect">
                      <a:avLst/>
                    </a:prstGeom>
                  </pic:spPr>
                </pic:pic>
              </a:graphicData>
            </a:graphic>
          </wp:inline>
        </w:drawing>
      </w:r>
      <w:bookmarkEnd w:id="0"/>
    </w:p>
    <w:sectPr w:rsidR="00EA33D5" w:rsidRPr="00EA33D5" w:rsidSect="00CF0FC3">
      <w:headerReference w:type="default" r:id="rId14"/>
      <w:footerReference w:type="default" r:id="rId15"/>
      <w:pgSz w:w="11900" w:h="16840"/>
      <w:pgMar w:top="1134" w:right="1134"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456FF" w14:textId="77777777" w:rsidR="00D92A30" w:rsidRDefault="00D92A30">
      <w:r>
        <w:separator/>
      </w:r>
    </w:p>
  </w:endnote>
  <w:endnote w:type="continuationSeparator" w:id="0">
    <w:p w14:paraId="31BFE427" w14:textId="77777777" w:rsidR="00D92A30" w:rsidRDefault="00D92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TCAvantGardeStd-Bk">
    <w:altName w:val="Arial"/>
    <w:panose1 w:val="00000000000000000000"/>
    <w:charset w:val="00"/>
    <w:family w:val="swiss"/>
    <w:notTrueType/>
    <w:pitch w:val="default"/>
    <w:sig w:usb0="00000083" w:usb1="00000000" w:usb2="00000000" w:usb3="00000000" w:csb0="00000009" w:csb1="00000000"/>
  </w:font>
  <w:font w:name="ArialUnicodeMS">
    <w:panose1 w:val="00000000000000000000"/>
    <w:charset w:val="80"/>
    <w:family w:val="auto"/>
    <w:notTrueType/>
    <w:pitch w:val="default"/>
    <w:sig w:usb0="00000001" w:usb1="08070000" w:usb2="00000010" w:usb3="00000000" w:csb0="00020000" w:csb1="00000000"/>
  </w:font>
  <w:font w:name="Melior-Bold">
    <w:altName w:val="Cambria"/>
    <w:panose1 w:val="00000000000000000000"/>
    <w:charset w:val="4D"/>
    <w:family w:val="auto"/>
    <w:notTrueType/>
    <w:pitch w:val="default"/>
    <w:sig w:usb0="00000003" w:usb1="00000000" w:usb2="00000000" w:usb3="00000000" w:csb0="00000001" w:csb1="00000000"/>
  </w:font>
  <w:font w:name="Melior">
    <w:altName w:val="Cambria"/>
    <w:panose1 w:val="00000000000000000000"/>
    <w:charset w:val="4D"/>
    <w:family w:val="auto"/>
    <w:notTrueType/>
    <w:pitch w:val="default"/>
    <w:sig w:usb0="00000003" w:usb1="00000000" w:usb2="00000000" w:usb3="00000000" w:csb0="00000001" w:csb1="00000000"/>
  </w:font>
  <w:font w:name="NewCenturySchlbkLTStd-Roman">
    <w:altName w:val="Cambria"/>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NeuzeitS-BookHeavy">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C446A" w14:textId="77777777" w:rsidR="00062882" w:rsidRPr="004F754C" w:rsidRDefault="004F754C" w:rsidP="004F754C">
    <w:pPr>
      <w:pStyle w:val="i-footertext"/>
    </w:pPr>
    <w:r>
      <w:t xml:space="preserve">© </w:t>
    </w:r>
    <w:r w:rsidRPr="00817B1F">
      <w:t>Cengage Learning Australia Pty Ltd</w:t>
    </w:r>
    <w:r>
      <w:t xml:space="preserve"> 2020</w:t>
    </w:r>
    <w:r>
      <w:tab/>
    </w:r>
    <w:hyperlink r:id="rId1" w:history="1">
      <w:r w:rsidRPr="00341E34">
        <w:t>www.nelsonnet.com.au</w:t>
      </w:r>
    </w:hyperlink>
    <w:r>
      <w:tab/>
      <w:t xml:space="preserve">Page </w:t>
    </w:r>
    <w:r>
      <w:fldChar w:fldCharType="begin"/>
    </w:r>
    <w:r>
      <w:instrText xml:space="preserve"> PAGE </w:instrText>
    </w:r>
    <w:r>
      <w:fldChar w:fldCharType="separate"/>
    </w:r>
    <w:r>
      <w:t>1</w:t>
    </w:r>
    <w:r>
      <w:rPr>
        <w:noProof/>
      </w:rPr>
      <w:fldChar w:fldCharType="end"/>
    </w:r>
    <w:r>
      <w:t xml:space="preserve"> of </w:t>
    </w:r>
    <w:r w:rsidR="001952C1">
      <w:fldChar w:fldCharType="begin"/>
    </w:r>
    <w:r w:rsidR="001952C1">
      <w:instrText xml:space="preserve"> NUMPAGES  </w:instrText>
    </w:r>
    <w:r w:rsidR="001952C1">
      <w:fldChar w:fldCharType="separate"/>
    </w:r>
    <w:r>
      <w:t>5</w:t>
    </w:r>
    <w:r w:rsidR="001952C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F07A5" w14:textId="77777777" w:rsidR="00D92A30" w:rsidRDefault="00D92A30">
      <w:r>
        <w:separator/>
      </w:r>
    </w:p>
  </w:footnote>
  <w:footnote w:type="continuationSeparator" w:id="0">
    <w:p w14:paraId="2B2C16D0" w14:textId="77777777" w:rsidR="00D92A30" w:rsidRDefault="00D92A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F06D1" w14:textId="77777777" w:rsidR="003948E1" w:rsidRDefault="00B66D33" w:rsidP="003948E1">
    <w:pPr>
      <w:pStyle w:val="Header"/>
      <w:spacing w:after="240"/>
    </w:pPr>
    <w:r>
      <w:rPr>
        <w:noProof/>
      </w:rPr>
      <w:drawing>
        <wp:inline distT="0" distB="0" distL="0" distR="0" wp14:anchorId="1CDEC240" wp14:editId="28CEE1E0">
          <wp:extent cx="990600" cy="4953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N20_Full_cmyk.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90600" cy="4953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32F55"/>
    <w:multiLevelType w:val="hybridMultilevel"/>
    <w:tmpl w:val="F314D5B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A6834D5"/>
    <w:multiLevelType w:val="hybridMultilevel"/>
    <w:tmpl w:val="1B4A26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A8E470D"/>
    <w:multiLevelType w:val="hybridMultilevel"/>
    <w:tmpl w:val="1A629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3AA2E8F"/>
    <w:multiLevelType w:val="hybridMultilevel"/>
    <w:tmpl w:val="A83C7F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45C1439F"/>
    <w:multiLevelType w:val="hybridMultilevel"/>
    <w:tmpl w:val="C3F4129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512410C1"/>
    <w:multiLevelType w:val="hybridMultilevel"/>
    <w:tmpl w:val="D5B88B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5FD2575"/>
    <w:multiLevelType w:val="hybridMultilevel"/>
    <w:tmpl w:val="6A1891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59350F18"/>
    <w:multiLevelType w:val="hybridMultilevel"/>
    <w:tmpl w:val="A1A49B5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6E8708D9"/>
    <w:multiLevelType w:val="hybridMultilevel"/>
    <w:tmpl w:val="54F6CCE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6FD4793F"/>
    <w:multiLevelType w:val="hybridMultilevel"/>
    <w:tmpl w:val="57C82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7DD3421"/>
    <w:multiLevelType w:val="hybridMultilevel"/>
    <w:tmpl w:val="3230B48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79B8564E"/>
    <w:multiLevelType w:val="hybridMultilevel"/>
    <w:tmpl w:val="B89CAF90"/>
    <w:lvl w:ilvl="0" w:tplc="71042142">
      <w:start w:val="1"/>
      <w:numFmt w:val="decimal"/>
      <w:lvlText w:val="%1"/>
      <w:lvlJc w:val="left"/>
      <w:pPr>
        <w:ind w:left="720" w:hanging="360"/>
      </w:pPr>
      <w:rPr>
        <w:rFonts w:hint="default"/>
      </w:rPr>
    </w:lvl>
    <w:lvl w:ilvl="1" w:tplc="3918DA02">
      <w:start w:val="1"/>
      <w:numFmt w:val="lowerLetter"/>
      <w:lvlText w:val="%2"/>
      <w:lvlJc w:val="left"/>
      <w:pPr>
        <w:ind w:left="1440" w:hanging="360"/>
      </w:pPr>
      <w:rPr>
        <w:rFonts w:hint="default"/>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BD15186"/>
    <w:multiLevelType w:val="hybridMultilevel"/>
    <w:tmpl w:val="239204CC"/>
    <w:lvl w:ilvl="0" w:tplc="0144F954">
      <w:start w:val="1"/>
      <w:numFmt w:val="bullet"/>
      <w:pStyle w:val="listnormal"/>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0"/>
  </w:num>
  <w:num w:numId="4">
    <w:abstractNumId w:val="4"/>
  </w:num>
  <w:num w:numId="5">
    <w:abstractNumId w:val="6"/>
  </w:num>
  <w:num w:numId="6">
    <w:abstractNumId w:val="0"/>
  </w:num>
  <w:num w:numId="7">
    <w:abstractNumId w:val="3"/>
  </w:num>
  <w:num w:numId="8">
    <w:abstractNumId w:val="7"/>
  </w:num>
  <w:num w:numId="9">
    <w:abstractNumId w:val="8"/>
  </w:num>
  <w:num w:numId="10">
    <w:abstractNumId w:val="5"/>
  </w:num>
  <w:num w:numId="11">
    <w:abstractNumId w:val="2"/>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0B2"/>
    <w:rsid w:val="000155A0"/>
    <w:rsid w:val="00062882"/>
    <w:rsid w:val="000822FC"/>
    <w:rsid w:val="000B1EA0"/>
    <w:rsid w:val="000C1F54"/>
    <w:rsid w:val="000D1BE3"/>
    <w:rsid w:val="000D485A"/>
    <w:rsid w:val="00114991"/>
    <w:rsid w:val="00116892"/>
    <w:rsid w:val="001952C1"/>
    <w:rsid w:val="001D1E20"/>
    <w:rsid w:val="001F4FB8"/>
    <w:rsid w:val="00213350"/>
    <w:rsid w:val="00223121"/>
    <w:rsid w:val="002F0A00"/>
    <w:rsid w:val="00325BC7"/>
    <w:rsid w:val="00340834"/>
    <w:rsid w:val="00345C76"/>
    <w:rsid w:val="00354CBF"/>
    <w:rsid w:val="003908D1"/>
    <w:rsid w:val="003926E1"/>
    <w:rsid w:val="00393682"/>
    <w:rsid w:val="003948E1"/>
    <w:rsid w:val="003D4E90"/>
    <w:rsid w:val="00413416"/>
    <w:rsid w:val="00462E4E"/>
    <w:rsid w:val="00476371"/>
    <w:rsid w:val="004F754C"/>
    <w:rsid w:val="0050786E"/>
    <w:rsid w:val="00515570"/>
    <w:rsid w:val="005302E9"/>
    <w:rsid w:val="0053276D"/>
    <w:rsid w:val="00534E7A"/>
    <w:rsid w:val="005927CB"/>
    <w:rsid w:val="005965AF"/>
    <w:rsid w:val="005E05CB"/>
    <w:rsid w:val="0062231D"/>
    <w:rsid w:val="00667C47"/>
    <w:rsid w:val="00696DB8"/>
    <w:rsid w:val="006C7A0D"/>
    <w:rsid w:val="006D42FC"/>
    <w:rsid w:val="006E5738"/>
    <w:rsid w:val="00744831"/>
    <w:rsid w:val="00744A86"/>
    <w:rsid w:val="00750BA9"/>
    <w:rsid w:val="00761E77"/>
    <w:rsid w:val="00796099"/>
    <w:rsid w:val="0085013F"/>
    <w:rsid w:val="0087256B"/>
    <w:rsid w:val="00891818"/>
    <w:rsid w:val="00897846"/>
    <w:rsid w:val="008F1EA2"/>
    <w:rsid w:val="00905047"/>
    <w:rsid w:val="009074DB"/>
    <w:rsid w:val="00984CCB"/>
    <w:rsid w:val="009C2EB7"/>
    <w:rsid w:val="009C4930"/>
    <w:rsid w:val="009F04E4"/>
    <w:rsid w:val="009F1F29"/>
    <w:rsid w:val="009F7B14"/>
    <w:rsid w:val="00A7308C"/>
    <w:rsid w:val="00A85665"/>
    <w:rsid w:val="00AC4744"/>
    <w:rsid w:val="00AE1D51"/>
    <w:rsid w:val="00B012CC"/>
    <w:rsid w:val="00B66D33"/>
    <w:rsid w:val="00BB2CF0"/>
    <w:rsid w:val="00BC20FA"/>
    <w:rsid w:val="00C153FC"/>
    <w:rsid w:val="00C209F8"/>
    <w:rsid w:val="00C225D2"/>
    <w:rsid w:val="00C2438E"/>
    <w:rsid w:val="00C730B2"/>
    <w:rsid w:val="00C738D1"/>
    <w:rsid w:val="00CC06C2"/>
    <w:rsid w:val="00CC2864"/>
    <w:rsid w:val="00CE06F8"/>
    <w:rsid w:val="00CF0FC3"/>
    <w:rsid w:val="00D239C8"/>
    <w:rsid w:val="00D2502B"/>
    <w:rsid w:val="00D854FA"/>
    <w:rsid w:val="00D904D6"/>
    <w:rsid w:val="00D92A30"/>
    <w:rsid w:val="00E0610A"/>
    <w:rsid w:val="00E0618A"/>
    <w:rsid w:val="00E560FE"/>
    <w:rsid w:val="00E82056"/>
    <w:rsid w:val="00E95D13"/>
    <w:rsid w:val="00EA33D5"/>
    <w:rsid w:val="00EE7DDD"/>
    <w:rsid w:val="00F406B5"/>
    <w:rsid w:val="00F643D6"/>
    <w:rsid w:val="00F65A5D"/>
    <w:rsid w:val="00F8081E"/>
    <w:rsid w:val="00FB5AB7"/>
    <w:rsid w:val="00FC7539"/>
    <w:rsid w:val="00FD4224"/>
    <w:rsid w:val="00FD58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2F3C63"/>
  <w15:chartTrackingRefBased/>
  <w15:docId w15:val="{31514771-E012-4624-8D65-DA28CA45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5D"/>
    <w:pPr>
      <w:widowControl w:val="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unhideWhenUsed/>
    <w:rsid w:val="003948E1"/>
    <w:pPr>
      <w:keepNext/>
      <w:keepLines/>
      <w:widowControl/>
      <w:spacing w:before="480"/>
      <w:outlineLvl w:val="0"/>
    </w:pPr>
    <w:rPr>
      <w:rFonts w:ascii="Calibri Light" w:eastAsia="Times New Roman" w:hAnsi="Calibri Light" w:cs="Times New Roman"/>
      <w:b/>
      <w:bCs/>
      <w:color w:val="365F91"/>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48E1"/>
    <w:rPr>
      <w:rFonts w:ascii="Calibri Light" w:eastAsia="Times New Roman" w:hAnsi="Calibri Light" w:cs="Times New Roman"/>
      <w:b/>
      <w:bCs/>
      <w:color w:val="365F91"/>
      <w:sz w:val="28"/>
      <w:szCs w:val="28"/>
      <w:lang w:val="en-GB"/>
    </w:rPr>
  </w:style>
  <w:style w:type="paragraph" w:customStyle="1" w:styleId="minor">
    <w:name w:val="minor"/>
    <w:basedOn w:val="Normal"/>
    <w:link w:val="minorChar"/>
    <w:qFormat/>
    <w:rsid w:val="009F04E4"/>
    <w:pPr>
      <w:widowControl/>
    </w:pPr>
    <w:rPr>
      <w:rFonts w:ascii="Times New Roman" w:eastAsia="Times New Roman" w:hAnsi="Times New Roman" w:cs="Times New Roman"/>
      <w:noProof/>
      <w:color w:val="FF0000"/>
      <w:sz w:val="24"/>
      <w:szCs w:val="24"/>
      <w:lang w:val="en-GB" w:eastAsia="en-AU"/>
    </w:rPr>
  </w:style>
  <w:style w:type="character" w:customStyle="1" w:styleId="minorChar">
    <w:name w:val="minor Char"/>
    <w:link w:val="minor"/>
    <w:rsid w:val="009F04E4"/>
    <w:rPr>
      <w:noProof/>
      <w:color w:val="FF0000"/>
      <w:sz w:val="20"/>
      <w:lang w:eastAsia="en-AU"/>
    </w:rPr>
  </w:style>
  <w:style w:type="table" w:styleId="TableGrid">
    <w:name w:val="Table Grid"/>
    <w:basedOn w:val="TableNormal"/>
    <w:rsid w:val="003948E1"/>
    <w:rPr>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ormal">
    <w:name w:val="list normal"/>
    <w:basedOn w:val="Normal"/>
    <w:link w:val="listnormalChar"/>
    <w:qFormat/>
    <w:rsid w:val="009F04E4"/>
    <w:pPr>
      <w:widowControl/>
      <w:numPr>
        <w:numId w:val="1"/>
      </w:numPr>
    </w:pPr>
    <w:rPr>
      <w:rFonts w:ascii="Times New Roman" w:eastAsia="Times New Roman" w:hAnsi="Times New Roman" w:cs="Courier New"/>
      <w:sz w:val="24"/>
      <w:szCs w:val="24"/>
      <w:lang w:val="en-GB"/>
    </w:rPr>
  </w:style>
  <w:style w:type="character" w:customStyle="1" w:styleId="listnormalChar">
    <w:name w:val="list normal Char"/>
    <w:link w:val="listnormal"/>
    <w:rsid w:val="009F04E4"/>
    <w:rPr>
      <w:rFonts w:cs="Courier New"/>
      <w:sz w:val="20"/>
    </w:rPr>
  </w:style>
  <w:style w:type="paragraph" w:styleId="ListParagraph">
    <w:name w:val="List Paragraph"/>
    <w:basedOn w:val="Normal"/>
    <w:uiPriority w:val="34"/>
    <w:rsid w:val="003948E1"/>
    <w:pPr>
      <w:widowControl/>
      <w:ind w:left="720"/>
      <w:contextualSpacing/>
    </w:pPr>
    <w:rPr>
      <w:rFonts w:ascii="Times New Roman" w:eastAsia="Times New Roman" w:hAnsi="Times New Roman" w:cs="Times New Roman"/>
      <w:sz w:val="24"/>
      <w:szCs w:val="24"/>
      <w:lang w:val="en-GB"/>
    </w:rPr>
  </w:style>
  <w:style w:type="character" w:customStyle="1" w:styleId="i-notetoDTOchar">
    <w:name w:val="&lt;i - note to DTO char&gt;"/>
    <w:uiPriority w:val="1"/>
    <w:rsid w:val="003948E1"/>
    <w:rPr>
      <w:rFonts w:ascii="Arial" w:hAnsi="Arial" w:cs="Arial"/>
      <w:b/>
      <w:color w:val="FF0000"/>
    </w:rPr>
  </w:style>
  <w:style w:type="paragraph" w:customStyle="1" w:styleId="i-notetoDTO">
    <w:name w:val="&lt;i - note to DTO&gt;"/>
    <w:link w:val="i-notetoDTOChar0"/>
    <w:autoRedefine/>
    <w:qFormat/>
    <w:rsid w:val="003948E1"/>
    <w:pPr>
      <w:jc w:val="center"/>
    </w:pPr>
    <w:rPr>
      <w:rFonts w:ascii="Arial" w:eastAsia="Times New Roman" w:hAnsi="Arial" w:cs="Arial"/>
      <w:b/>
      <w:color w:val="FF0000"/>
      <w:sz w:val="28"/>
      <w:szCs w:val="28"/>
      <w:lang w:val="en-GB" w:eastAsia="en-US"/>
    </w:rPr>
  </w:style>
  <w:style w:type="character" w:customStyle="1" w:styleId="i-notetoDTOChar0">
    <w:name w:val="&lt;i - note to DTO&gt; Char"/>
    <w:link w:val="i-notetoDTO"/>
    <w:rsid w:val="003948E1"/>
    <w:rPr>
      <w:rFonts w:ascii="Arial" w:eastAsia="Times New Roman" w:hAnsi="Arial" w:cs="Arial"/>
      <w:b/>
      <w:color w:val="FF0000"/>
      <w:sz w:val="28"/>
      <w:szCs w:val="28"/>
      <w:lang w:val="en-GB"/>
    </w:rPr>
  </w:style>
  <w:style w:type="paragraph" w:styleId="BalloonText">
    <w:name w:val="Balloon Text"/>
    <w:basedOn w:val="Normal"/>
    <w:link w:val="BalloonTextChar"/>
    <w:uiPriority w:val="99"/>
    <w:semiHidden/>
    <w:unhideWhenUsed/>
    <w:rsid w:val="003948E1"/>
    <w:pPr>
      <w:widowControl/>
    </w:pPr>
    <w:rPr>
      <w:rFonts w:ascii="Tahoma" w:eastAsia="Times New Roman" w:hAnsi="Tahoma" w:cs="Tahoma"/>
      <w:sz w:val="16"/>
      <w:szCs w:val="16"/>
      <w:lang w:val="en-GB"/>
    </w:rPr>
  </w:style>
  <w:style w:type="character" w:customStyle="1" w:styleId="BalloonTextChar">
    <w:name w:val="Balloon Text Char"/>
    <w:link w:val="BalloonText"/>
    <w:uiPriority w:val="99"/>
    <w:semiHidden/>
    <w:rsid w:val="003948E1"/>
    <w:rPr>
      <w:rFonts w:ascii="Tahoma" w:eastAsia="Times New Roman" w:hAnsi="Tahoma" w:cs="Tahoma"/>
      <w:sz w:val="16"/>
      <w:szCs w:val="16"/>
      <w:lang w:val="en-GB"/>
    </w:rPr>
  </w:style>
  <w:style w:type="paragraph" w:customStyle="1" w:styleId="i-bhead">
    <w:name w:val="i - b head"/>
    <w:basedOn w:val="Normal"/>
    <w:rsid w:val="00E0610A"/>
    <w:pPr>
      <w:widowControl/>
      <w:spacing w:before="75"/>
    </w:pPr>
    <w:rPr>
      <w:rFonts w:ascii="Verdana" w:eastAsia="Arial" w:hAnsi="Verdana" w:cs="Arial"/>
      <w:color w:val="00AEEF"/>
      <w:sz w:val="32"/>
      <w:szCs w:val="28"/>
      <w:lang w:val="en-GB"/>
    </w:rPr>
  </w:style>
  <w:style w:type="character" w:customStyle="1" w:styleId="i-bodytextbold">
    <w:name w:val="i - body text bold"/>
    <w:uiPriority w:val="1"/>
    <w:rsid w:val="003948E1"/>
    <w:rPr>
      <w:b/>
    </w:rPr>
  </w:style>
  <w:style w:type="paragraph" w:customStyle="1" w:styleId="i-bodytextfo">
    <w:name w:val="i - body text f/o"/>
    <w:basedOn w:val="Normal"/>
    <w:next w:val="Normal"/>
    <w:autoRedefine/>
    <w:qFormat/>
    <w:rsid w:val="003948E1"/>
    <w:pPr>
      <w:widowControl/>
      <w:spacing w:before="75" w:after="75" w:line="360" w:lineRule="auto"/>
    </w:pPr>
    <w:rPr>
      <w:rFonts w:ascii="Times New Roman" w:eastAsia="Times New Roman" w:hAnsi="Times New Roman" w:cs="Times New Roman"/>
      <w:sz w:val="24"/>
      <w:szCs w:val="24"/>
      <w:lang w:val="en-AU"/>
    </w:rPr>
  </w:style>
  <w:style w:type="paragraph" w:customStyle="1" w:styleId="i-bodytextindent">
    <w:name w:val="i - body text indent"/>
    <w:basedOn w:val="i-bodytextfo"/>
    <w:autoRedefine/>
    <w:qFormat/>
    <w:rsid w:val="003948E1"/>
    <w:pPr>
      <w:ind w:firstLine="225"/>
    </w:pPr>
  </w:style>
  <w:style w:type="character" w:customStyle="1" w:styleId="i-bodytextitalic">
    <w:name w:val="i - body text italic"/>
    <w:uiPriority w:val="1"/>
    <w:rsid w:val="003948E1"/>
    <w:rPr>
      <w:i/>
    </w:rPr>
  </w:style>
  <w:style w:type="paragraph" w:customStyle="1" w:styleId="i-bodytextright">
    <w:name w:val="i - body text right"/>
    <w:basedOn w:val="i-bodytextfo"/>
    <w:rsid w:val="003948E1"/>
    <w:pPr>
      <w:suppressAutoHyphens/>
      <w:jc w:val="right"/>
    </w:pPr>
    <w:rPr>
      <w:color w:val="548DD4"/>
    </w:rPr>
  </w:style>
  <w:style w:type="character" w:customStyle="1" w:styleId="i-bodytextsubscript">
    <w:name w:val="i - body text subscript"/>
    <w:uiPriority w:val="1"/>
    <w:rsid w:val="003948E1"/>
    <w:rPr>
      <w:vertAlign w:val="subscript"/>
    </w:rPr>
  </w:style>
  <w:style w:type="character" w:customStyle="1" w:styleId="i-bodytextsubscriptitalic">
    <w:name w:val="i - body text subscript italic"/>
    <w:uiPriority w:val="1"/>
    <w:rsid w:val="003948E1"/>
    <w:rPr>
      <w:i/>
      <w:vertAlign w:val="subscript"/>
    </w:rPr>
  </w:style>
  <w:style w:type="character" w:customStyle="1" w:styleId="i-bodytextsuperscript">
    <w:name w:val="i - body text superscript"/>
    <w:rsid w:val="003948E1"/>
    <w:rPr>
      <w:dstrike w:val="0"/>
      <w:vertAlign w:val="superscript"/>
    </w:rPr>
  </w:style>
  <w:style w:type="character" w:customStyle="1" w:styleId="i-bodytextsuperscriptitalic">
    <w:name w:val="i - body text superscript italic"/>
    <w:uiPriority w:val="1"/>
    <w:rsid w:val="003948E1"/>
    <w:rPr>
      <w:i/>
      <w:vertAlign w:val="superscript"/>
    </w:rPr>
  </w:style>
  <w:style w:type="character" w:customStyle="1" w:styleId="i-bodytexturl">
    <w:name w:val="i - body text url"/>
    <w:rsid w:val="003948E1"/>
    <w:rPr>
      <w:rFonts w:ascii="Arial" w:hAnsi="Arial" w:cs="Arial"/>
      <w:b/>
      <w:bCs/>
      <w:color w:val="3366FF"/>
      <w:lang w:val="en-US"/>
    </w:rPr>
  </w:style>
  <w:style w:type="paragraph" w:customStyle="1" w:styleId="i-bulletlist1">
    <w:name w:val="i - bullet list 1"/>
    <w:autoRedefine/>
    <w:rsid w:val="003948E1"/>
    <w:pPr>
      <w:ind w:left="405" w:hanging="405"/>
    </w:pPr>
    <w:rPr>
      <w:rFonts w:ascii="Verdana" w:eastAsia="Times New Roman" w:hAnsi="Verdana" w:cs="Arial"/>
      <w:sz w:val="22"/>
      <w:szCs w:val="22"/>
      <w:lang w:val="en-GB" w:eastAsia="en-US"/>
    </w:rPr>
  </w:style>
  <w:style w:type="paragraph" w:customStyle="1" w:styleId="i-bulletlist2">
    <w:name w:val="i - bullet list 2"/>
    <w:basedOn w:val="Normal"/>
    <w:autoRedefine/>
    <w:rsid w:val="00FD5816"/>
    <w:pPr>
      <w:widowControl/>
      <w:spacing w:before="75" w:after="75"/>
      <w:ind w:left="709" w:hanging="283"/>
    </w:pPr>
    <w:rPr>
      <w:rFonts w:ascii="Times New Roman" w:eastAsia="Times New Roman" w:hAnsi="Times New Roman" w:cs="Times New Roman"/>
      <w:sz w:val="24"/>
      <w:szCs w:val="24"/>
      <w:lang w:val="en-AU"/>
    </w:rPr>
  </w:style>
  <w:style w:type="paragraph" w:customStyle="1" w:styleId="i-bulletlist3">
    <w:name w:val="i - bullet list 3"/>
    <w:basedOn w:val="i-bulletlist2"/>
    <w:rsid w:val="003948E1"/>
    <w:pPr>
      <w:ind w:left="993" w:hanging="284"/>
    </w:pPr>
  </w:style>
  <w:style w:type="paragraph" w:customStyle="1" w:styleId="i-chead">
    <w:name w:val="i - c head"/>
    <w:basedOn w:val="Normal"/>
    <w:next w:val="i-bodytextfo"/>
    <w:autoRedefine/>
    <w:qFormat/>
    <w:rsid w:val="003948E1"/>
    <w:pPr>
      <w:widowControl/>
      <w:spacing w:before="240" w:after="75"/>
    </w:pPr>
    <w:rPr>
      <w:rFonts w:ascii="Verdana" w:eastAsia="Arial" w:hAnsi="Verdana" w:cs="Arial"/>
      <w:color w:val="00AEEF"/>
      <w:sz w:val="24"/>
      <w:szCs w:val="28"/>
      <w:lang w:val="en-GB"/>
    </w:rPr>
  </w:style>
  <w:style w:type="paragraph" w:customStyle="1" w:styleId="i-equationtext">
    <w:name w:val="i - equation text"/>
    <w:basedOn w:val="i-bodytextindent"/>
    <w:autoRedefine/>
    <w:rsid w:val="003948E1"/>
    <w:pPr>
      <w:spacing w:line="240" w:lineRule="auto"/>
      <w:ind w:firstLine="0"/>
      <w:jc w:val="center"/>
    </w:pPr>
    <w:rPr>
      <w:rFonts w:ascii="Cambria Math" w:hAnsi="Cambria Math"/>
    </w:rPr>
  </w:style>
  <w:style w:type="character" w:customStyle="1" w:styleId="i-headbold">
    <w:name w:val="i - head bold"/>
    <w:uiPriority w:val="1"/>
    <w:rsid w:val="003948E1"/>
    <w:rPr>
      <w:b/>
    </w:rPr>
  </w:style>
  <w:style w:type="character" w:customStyle="1" w:styleId="i-headitalic">
    <w:name w:val="i - head italic"/>
    <w:uiPriority w:val="1"/>
    <w:rsid w:val="003948E1"/>
    <w:rPr>
      <w:rFonts w:ascii="Arial" w:hAnsi="Arial"/>
      <w:i/>
    </w:rPr>
  </w:style>
  <w:style w:type="character" w:customStyle="1" w:styleId="i-headsubscript">
    <w:name w:val="i - head subscript"/>
    <w:uiPriority w:val="1"/>
    <w:rsid w:val="003948E1"/>
    <w:rPr>
      <w:rFonts w:ascii="Arial" w:hAnsi="Arial"/>
      <w:vertAlign w:val="subscript"/>
    </w:rPr>
  </w:style>
  <w:style w:type="character" w:customStyle="1" w:styleId="i-headsuperscript">
    <w:name w:val="i - head superscript"/>
    <w:uiPriority w:val="1"/>
    <w:rsid w:val="003948E1"/>
    <w:rPr>
      <w:rFonts w:ascii="Arial" w:hAnsi="Arial"/>
      <w:vertAlign w:val="superscript"/>
    </w:rPr>
  </w:style>
  <w:style w:type="paragraph" w:customStyle="1" w:styleId="i-label1">
    <w:name w:val="i - label 1"/>
    <w:basedOn w:val="Normal"/>
    <w:autoRedefine/>
    <w:rsid w:val="003948E1"/>
    <w:pPr>
      <w:widowControl/>
    </w:pPr>
    <w:rPr>
      <w:rFonts w:ascii="Times New Roman" w:eastAsia="Times New Roman" w:hAnsi="Times New Roman" w:cs="Times New Roman"/>
      <w:color w:val="494949"/>
      <w:szCs w:val="24"/>
      <w:lang w:val="en-GB"/>
    </w:rPr>
  </w:style>
  <w:style w:type="paragraph" w:customStyle="1" w:styleId="i-label2">
    <w:name w:val="i - label 2"/>
    <w:rsid w:val="003948E1"/>
    <w:pPr>
      <w:spacing w:before="60"/>
    </w:pPr>
    <w:rPr>
      <w:rFonts w:ascii="Arial" w:eastAsia="Times New Roman" w:hAnsi="Arial"/>
      <w:color w:val="808080"/>
      <w:sz w:val="22"/>
      <w:szCs w:val="24"/>
      <w:lang w:eastAsia="en-US"/>
    </w:rPr>
  </w:style>
  <w:style w:type="character" w:customStyle="1" w:styleId="i-label2bold">
    <w:name w:val="i - label 2 bold"/>
    <w:uiPriority w:val="1"/>
    <w:rsid w:val="003948E1"/>
    <w:rPr>
      <w:rFonts w:ascii="Arial Unicode MS" w:hAnsi="Arial Unicode MS"/>
      <w:b/>
      <w:sz w:val="24"/>
    </w:rPr>
  </w:style>
  <w:style w:type="character" w:customStyle="1" w:styleId="i-label2italic">
    <w:name w:val="i - label 2 italic"/>
    <w:uiPriority w:val="1"/>
    <w:rsid w:val="003948E1"/>
    <w:rPr>
      <w:rFonts w:ascii="Arial Unicode MS" w:hAnsi="Arial Unicode MS"/>
      <w:i/>
      <w:sz w:val="24"/>
    </w:rPr>
  </w:style>
  <w:style w:type="character" w:customStyle="1" w:styleId="i-labelbold">
    <w:name w:val="i - label bold"/>
    <w:uiPriority w:val="1"/>
    <w:rsid w:val="003948E1"/>
    <w:rPr>
      <w:b/>
    </w:rPr>
  </w:style>
  <w:style w:type="character" w:customStyle="1" w:styleId="i-labelitalic">
    <w:name w:val="i - label italic"/>
    <w:uiPriority w:val="1"/>
    <w:rsid w:val="003948E1"/>
    <w:rPr>
      <w:i/>
    </w:rPr>
  </w:style>
  <w:style w:type="character" w:customStyle="1" w:styleId="i-labelsubscript">
    <w:name w:val="i - label subscript"/>
    <w:uiPriority w:val="1"/>
    <w:rsid w:val="003948E1"/>
    <w:rPr>
      <w:vertAlign w:val="subscript"/>
    </w:rPr>
  </w:style>
  <w:style w:type="character" w:customStyle="1" w:styleId="i-labelsuperscript">
    <w:name w:val="i - label superscript"/>
    <w:uiPriority w:val="1"/>
    <w:rsid w:val="003948E1"/>
    <w:rPr>
      <w:vertAlign w:val="superscript"/>
    </w:rPr>
  </w:style>
  <w:style w:type="character" w:customStyle="1" w:styleId="i-listbold">
    <w:name w:val="i - list bold"/>
    <w:uiPriority w:val="1"/>
    <w:rsid w:val="003948E1"/>
    <w:rPr>
      <w:b/>
    </w:rPr>
  </w:style>
  <w:style w:type="character" w:customStyle="1" w:styleId="i-listitalic">
    <w:name w:val="i - list italic"/>
    <w:uiPriority w:val="1"/>
    <w:qFormat/>
    <w:rsid w:val="003948E1"/>
    <w:rPr>
      <w:i/>
      <w:color w:val="112E35"/>
    </w:rPr>
  </w:style>
  <w:style w:type="character" w:customStyle="1" w:styleId="i-listnumber">
    <w:name w:val="i - list number"/>
    <w:qFormat/>
    <w:rsid w:val="003948E1"/>
    <w:rPr>
      <w:rFonts w:ascii="Arial" w:hAnsi="Arial" w:cs="Arial"/>
      <w:b/>
      <w:color w:val="1F0D2D"/>
      <w:sz w:val="22"/>
    </w:rPr>
  </w:style>
  <w:style w:type="character" w:customStyle="1" w:styleId="i-listsubscript">
    <w:name w:val="i - list subscript"/>
    <w:uiPriority w:val="1"/>
    <w:rsid w:val="003948E1"/>
    <w:rPr>
      <w:vertAlign w:val="subscript"/>
    </w:rPr>
  </w:style>
  <w:style w:type="character" w:customStyle="1" w:styleId="i-listsubscriptitalic">
    <w:name w:val="i - list subscript italic"/>
    <w:uiPriority w:val="1"/>
    <w:rsid w:val="003948E1"/>
    <w:rPr>
      <w:rFonts w:ascii="Verdana" w:hAnsi="Verdana"/>
      <w:i/>
      <w:vertAlign w:val="subscript"/>
    </w:rPr>
  </w:style>
  <w:style w:type="character" w:customStyle="1" w:styleId="i-listsuperscript">
    <w:name w:val="i - list superscript"/>
    <w:uiPriority w:val="1"/>
    <w:rsid w:val="003948E1"/>
    <w:rPr>
      <w:vertAlign w:val="superscript"/>
    </w:rPr>
  </w:style>
  <w:style w:type="character" w:customStyle="1" w:styleId="i-listsuperscriptitalic">
    <w:name w:val="i - list superscript italic"/>
    <w:uiPriority w:val="1"/>
    <w:rsid w:val="003948E1"/>
    <w:rPr>
      <w:rFonts w:ascii="Verdana" w:hAnsi="Verdana"/>
      <w:i/>
      <w:vertAlign w:val="superscript"/>
    </w:rPr>
  </w:style>
  <w:style w:type="character" w:customStyle="1" w:styleId="i-listurl">
    <w:name w:val="i - list url"/>
    <w:uiPriority w:val="1"/>
    <w:rsid w:val="003948E1"/>
    <w:rPr>
      <w:rFonts w:ascii="Verdana" w:hAnsi="Verdana"/>
      <w:b/>
      <w:color w:val="31849B"/>
    </w:rPr>
  </w:style>
  <w:style w:type="paragraph" w:customStyle="1" w:styleId="i-numberedlist1">
    <w:name w:val="i - numbered list 1"/>
    <w:autoRedefine/>
    <w:qFormat/>
    <w:rsid w:val="003948E1"/>
    <w:pPr>
      <w:spacing w:before="120" w:after="75"/>
      <w:ind w:left="403" w:hanging="403"/>
      <w:contextualSpacing/>
    </w:pPr>
    <w:rPr>
      <w:rFonts w:ascii="Times New Roman" w:eastAsia="Times New Roman" w:hAnsi="Times New Roman"/>
      <w:sz w:val="24"/>
      <w:szCs w:val="22"/>
      <w:lang w:eastAsia="en-US"/>
    </w:rPr>
  </w:style>
  <w:style w:type="paragraph" w:customStyle="1" w:styleId="i-numberedlist1indent">
    <w:name w:val="i - numbered list 1 indent"/>
    <w:basedOn w:val="i-numberedlist1"/>
    <w:autoRedefine/>
    <w:rsid w:val="003948E1"/>
    <w:pPr>
      <w:ind w:firstLine="315"/>
    </w:pPr>
  </w:style>
  <w:style w:type="paragraph" w:customStyle="1" w:styleId="i-numberedlist1indentfo">
    <w:name w:val="i - numbered list 1 indent f/o"/>
    <w:basedOn w:val="i-numberedlist1indent"/>
    <w:qFormat/>
    <w:rsid w:val="003948E1"/>
    <w:pPr>
      <w:ind w:firstLine="0"/>
    </w:pPr>
  </w:style>
  <w:style w:type="paragraph" w:customStyle="1" w:styleId="i-numberedlist1a">
    <w:name w:val="i - numbered list 1a"/>
    <w:basedOn w:val="Normal"/>
    <w:autoRedefine/>
    <w:qFormat/>
    <w:rsid w:val="00FD5816"/>
    <w:pPr>
      <w:widowControl/>
      <w:tabs>
        <w:tab w:val="left" w:pos="425"/>
        <w:tab w:val="left" w:pos="709"/>
        <w:tab w:val="left" w:pos="993"/>
      </w:tabs>
      <w:ind w:left="720" w:hanging="720"/>
    </w:pPr>
    <w:rPr>
      <w:rFonts w:ascii="Times New Roman" w:eastAsia="Times New Roman" w:hAnsi="Times New Roman" w:cs="Times New Roman"/>
      <w:sz w:val="24"/>
      <w:lang w:val="en-GB"/>
    </w:rPr>
  </w:style>
  <w:style w:type="paragraph" w:customStyle="1" w:styleId="i-numberedlist1ai">
    <w:name w:val="i - numbered list 1ai"/>
    <w:basedOn w:val="i-numberedlist1a"/>
    <w:autoRedefine/>
    <w:rsid w:val="003948E1"/>
    <w:pPr>
      <w:tabs>
        <w:tab w:val="clear" w:pos="993"/>
        <w:tab w:val="left" w:pos="1038"/>
      </w:tabs>
      <w:ind w:left="1038" w:hanging="1038"/>
    </w:pPr>
  </w:style>
  <w:style w:type="paragraph" w:customStyle="1" w:styleId="i-numberedlist2">
    <w:name w:val="i - numbered list 2"/>
    <w:basedOn w:val="i-numberedlist1"/>
    <w:autoRedefine/>
    <w:qFormat/>
    <w:rsid w:val="003948E1"/>
    <w:pPr>
      <w:ind w:left="709" w:hanging="284"/>
    </w:pPr>
  </w:style>
  <w:style w:type="paragraph" w:customStyle="1" w:styleId="i-numberedlist2indentfo">
    <w:name w:val="i - numbered list 2 indent f/o"/>
    <w:basedOn w:val="i-numberedlist1indentfo"/>
    <w:qFormat/>
    <w:rsid w:val="003948E1"/>
    <w:pPr>
      <w:ind w:left="720"/>
    </w:pPr>
  </w:style>
  <w:style w:type="paragraph" w:customStyle="1" w:styleId="i-numberedlist2a">
    <w:name w:val="i - numbered list 2a"/>
    <w:basedOn w:val="i-numberedlist1a"/>
    <w:rsid w:val="003948E1"/>
    <w:pPr>
      <w:ind w:left="1038" w:hanging="612"/>
    </w:pPr>
  </w:style>
  <w:style w:type="paragraph" w:customStyle="1" w:styleId="i-numberedlist3">
    <w:name w:val="i - numbered list 3"/>
    <w:basedOn w:val="i-numberedlist2"/>
    <w:autoRedefine/>
    <w:qFormat/>
    <w:rsid w:val="003948E1"/>
    <w:pPr>
      <w:ind w:left="1038" w:hanging="318"/>
    </w:pPr>
    <w:rPr>
      <w:color w:val="943634"/>
    </w:rPr>
  </w:style>
  <w:style w:type="paragraph" w:customStyle="1" w:styleId="i-numberedlist3indentfo">
    <w:name w:val="i - numbered list 3 indent f/o"/>
    <w:basedOn w:val="i-numberedlist3"/>
    <w:qFormat/>
    <w:rsid w:val="003948E1"/>
    <w:pPr>
      <w:ind w:firstLine="0"/>
    </w:pPr>
    <w:rPr>
      <w:rFonts w:eastAsia="ITCAvantGardeStd-Bk"/>
      <w:color w:val="632423"/>
    </w:rPr>
  </w:style>
  <w:style w:type="paragraph" w:customStyle="1" w:styleId="i-subhead">
    <w:name w:val="i - subhead"/>
    <w:basedOn w:val="Normal"/>
    <w:autoRedefine/>
    <w:rsid w:val="003948E1"/>
    <w:pPr>
      <w:widowControl/>
      <w:spacing w:before="240"/>
      <w:ind w:left="397" w:hanging="397"/>
    </w:pPr>
    <w:rPr>
      <w:rFonts w:ascii="Verdana" w:eastAsia="Calibri" w:hAnsi="Verdana" w:cs="Times New Roman"/>
      <w:color w:val="E36C0A"/>
      <w:szCs w:val="24"/>
      <w:lang w:val="en-AU"/>
    </w:rPr>
  </w:style>
  <w:style w:type="paragraph" w:customStyle="1" w:styleId="i-tablecolumnheadalignedleft">
    <w:name w:val="i - table column head aligned left"/>
    <w:basedOn w:val="Normal"/>
    <w:autoRedefine/>
    <w:rsid w:val="003948E1"/>
    <w:pPr>
      <w:widowControl/>
      <w:spacing w:before="30" w:after="30" w:line="280" w:lineRule="exact"/>
    </w:pPr>
    <w:rPr>
      <w:rFonts w:ascii="Arial" w:eastAsia="Times New Roman" w:hAnsi="Arial" w:cs="Arial"/>
      <w:b/>
      <w:lang w:val="en-GB"/>
    </w:rPr>
  </w:style>
  <w:style w:type="paragraph" w:customStyle="1" w:styleId="i-tablecolumnheadcentred">
    <w:name w:val="i - table column head centred"/>
    <w:basedOn w:val="i-tablecolumnheadalignedleft"/>
    <w:autoRedefine/>
    <w:rsid w:val="003948E1"/>
    <w:pPr>
      <w:jc w:val="center"/>
    </w:pPr>
    <w:rPr>
      <w:rFonts w:eastAsia="ITCAvantGardeStd-Bk"/>
      <w:lang w:eastAsia="en-AU"/>
    </w:rPr>
  </w:style>
  <w:style w:type="paragraph" w:customStyle="1" w:styleId="i-tabletext">
    <w:name w:val="i - table text"/>
    <w:autoRedefine/>
    <w:rsid w:val="003948E1"/>
    <w:pPr>
      <w:spacing w:before="30" w:after="30"/>
    </w:pPr>
    <w:rPr>
      <w:rFonts w:ascii="Times New Roman" w:eastAsia="ITCAvantGardeStd-Bk" w:hAnsi="Times New Roman"/>
      <w:position w:val="-12"/>
      <w:sz w:val="24"/>
      <w:szCs w:val="24"/>
      <w:lang w:val="en-GB" w:eastAsia="en-AU"/>
    </w:rPr>
  </w:style>
  <w:style w:type="paragraph" w:customStyle="1" w:styleId="i-tablecolumntextcentred">
    <w:name w:val="i - table column text centred"/>
    <w:basedOn w:val="i-tabletext"/>
    <w:rsid w:val="003948E1"/>
    <w:pPr>
      <w:jc w:val="center"/>
    </w:pPr>
  </w:style>
  <w:style w:type="paragraph" w:customStyle="1" w:styleId="i-tabletextalignedright">
    <w:name w:val="i - table text aligned right"/>
    <w:basedOn w:val="i-tabletext"/>
    <w:autoRedefine/>
    <w:rsid w:val="003948E1"/>
    <w:pPr>
      <w:jc w:val="right"/>
    </w:pPr>
    <w:rPr>
      <w:rFonts w:eastAsia="Calibri"/>
    </w:rPr>
  </w:style>
  <w:style w:type="character" w:customStyle="1" w:styleId="i-tabletextbold">
    <w:name w:val="i - table text bold"/>
    <w:rsid w:val="003948E1"/>
    <w:rPr>
      <w:rFonts w:ascii="Arial" w:hAnsi="Arial"/>
      <w:b/>
      <w:sz w:val="22"/>
    </w:rPr>
  </w:style>
  <w:style w:type="paragraph" w:customStyle="1" w:styleId="i-tabletextbulletlist">
    <w:name w:val="i - table text bullet list"/>
    <w:basedOn w:val="Normal"/>
    <w:rsid w:val="003948E1"/>
    <w:pPr>
      <w:widowControl/>
      <w:spacing w:before="120" w:after="120" w:line="260" w:lineRule="exact"/>
      <w:ind w:left="454" w:hanging="454"/>
    </w:pPr>
    <w:rPr>
      <w:rFonts w:ascii="Arial" w:eastAsia="ArialUnicodeMS" w:hAnsi="Arial" w:cs="Arial"/>
      <w:sz w:val="20"/>
      <w:szCs w:val="20"/>
      <w:lang w:val="en-AU"/>
    </w:rPr>
  </w:style>
  <w:style w:type="character" w:customStyle="1" w:styleId="i-tabletextitalic">
    <w:name w:val="i - table text italic"/>
    <w:rsid w:val="003948E1"/>
    <w:rPr>
      <w:rFonts w:ascii="Times New Roman" w:hAnsi="Times New Roman"/>
      <w:i/>
      <w:sz w:val="22"/>
    </w:rPr>
  </w:style>
  <w:style w:type="paragraph" w:customStyle="1" w:styleId="i-tabletextnumberedlist">
    <w:name w:val="i - table text numbered list"/>
    <w:basedOn w:val="i-tabletextbulletlist"/>
    <w:rsid w:val="003948E1"/>
  </w:style>
  <w:style w:type="character" w:customStyle="1" w:styleId="i-tabletextsubscript">
    <w:name w:val="i - table text subscript"/>
    <w:uiPriority w:val="1"/>
    <w:rsid w:val="003948E1"/>
    <w:rPr>
      <w:vertAlign w:val="subscript"/>
    </w:rPr>
  </w:style>
  <w:style w:type="character" w:customStyle="1" w:styleId="i-tabletextsubscriptitalic">
    <w:name w:val="i - table text subscript italic"/>
    <w:uiPriority w:val="1"/>
    <w:rsid w:val="003948E1"/>
    <w:rPr>
      <w:i/>
      <w:vertAlign w:val="subscript"/>
    </w:rPr>
  </w:style>
  <w:style w:type="character" w:customStyle="1" w:styleId="i-tabletextsuperscript">
    <w:name w:val="i - table text superscript"/>
    <w:rsid w:val="003948E1"/>
    <w:rPr>
      <w:vertAlign w:val="superscript"/>
    </w:rPr>
  </w:style>
  <w:style w:type="character" w:customStyle="1" w:styleId="i-tabletextsuperscriptitalic">
    <w:name w:val="i - table text superscript italic"/>
    <w:uiPriority w:val="1"/>
    <w:rsid w:val="003948E1"/>
    <w:rPr>
      <w:i/>
      <w:vertAlign w:val="superscript"/>
    </w:rPr>
  </w:style>
  <w:style w:type="paragraph" w:customStyle="1" w:styleId="i-worksheettitle">
    <w:name w:val="i - worksheet title"/>
    <w:autoRedefine/>
    <w:rsid w:val="00667C47"/>
    <w:pPr>
      <w:spacing w:before="120" w:line="640" w:lineRule="exact"/>
    </w:pPr>
    <w:rPr>
      <w:rFonts w:ascii="Arial" w:eastAsia="Times New Roman" w:hAnsi="Arial" w:cs="Arial"/>
      <w:b/>
      <w:color w:val="85B537"/>
      <w:sz w:val="36"/>
      <w:szCs w:val="36"/>
      <w:lang w:val="en-GB" w:eastAsia="en-US"/>
    </w:rPr>
  </w:style>
  <w:style w:type="paragraph" w:customStyle="1" w:styleId="i-worksheettype">
    <w:name w:val="i - worksheet type"/>
    <w:basedOn w:val="i-tabletext"/>
    <w:autoRedefine/>
    <w:rsid w:val="00FD5816"/>
    <w:rPr>
      <w:rFonts w:ascii="Arial" w:hAnsi="Arial"/>
      <w:b/>
      <w:color w:val="FFFFFF"/>
    </w:rPr>
  </w:style>
  <w:style w:type="paragraph" w:styleId="ListContinue2">
    <w:name w:val="List Continue 2"/>
    <w:basedOn w:val="Normal"/>
    <w:uiPriority w:val="99"/>
    <w:semiHidden/>
    <w:unhideWhenUsed/>
    <w:rsid w:val="003948E1"/>
    <w:pPr>
      <w:widowControl/>
      <w:spacing w:after="120"/>
      <w:ind w:left="566"/>
      <w:contextualSpacing/>
    </w:pPr>
    <w:rPr>
      <w:rFonts w:ascii="Times New Roman" w:eastAsia="Times New Roman" w:hAnsi="Times New Roman" w:cs="Times New Roman"/>
      <w:sz w:val="24"/>
      <w:szCs w:val="24"/>
      <w:lang w:val="en-GB"/>
    </w:rPr>
  </w:style>
  <w:style w:type="paragraph" w:customStyle="1" w:styleId="notetoDTO">
    <w:name w:val="&lt;note to DTO&gt;"/>
    <w:basedOn w:val="Normal"/>
    <w:uiPriority w:val="99"/>
    <w:qFormat/>
    <w:rsid w:val="003948E1"/>
    <w:pPr>
      <w:widowControl/>
      <w:jc w:val="center"/>
    </w:pPr>
    <w:rPr>
      <w:rFonts w:ascii="Arial" w:eastAsia="Times New Roman" w:hAnsi="Arial" w:cs="Times New Roman"/>
      <w:b/>
      <w:color w:val="C00000"/>
      <w:sz w:val="24"/>
      <w:szCs w:val="24"/>
      <w:lang w:val="en-GB"/>
    </w:rPr>
  </w:style>
  <w:style w:type="character" w:customStyle="1" w:styleId="bodybold">
    <w:name w:val="body bold"/>
    <w:uiPriority w:val="1"/>
    <w:qFormat/>
    <w:rsid w:val="003948E1"/>
    <w:rPr>
      <w:b/>
    </w:rPr>
  </w:style>
  <w:style w:type="character" w:customStyle="1" w:styleId="bodyglossaryword">
    <w:name w:val="body glossary word"/>
    <w:uiPriority w:val="99"/>
    <w:rsid w:val="003948E1"/>
    <w:rPr>
      <w:rFonts w:cs="Melior-Bold"/>
      <w:b/>
      <w:bCs/>
      <w:color w:val="B50B54"/>
      <w:w w:val="100"/>
    </w:rPr>
  </w:style>
  <w:style w:type="paragraph" w:customStyle="1" w:styleId="bodyindent">
    <w:name w:val="body indent"/>
    <w:basedOn w:val="Normal"/>
    <w:rsid w:val="003948E1"/>
    <w:pPr>
      <w:widowControl/>
      <w:ind w:firstLine="284"/>
    </w:pPr>
    <w:rPr>
      <w:rFonts w:ascii="Times New Roman" w:eastAsia="Times New Roman" w:hAnsi="Times New Roman" w:cs="Melior"/>
      <w:color w:val="000000"/>
      <w:sz w:val="24"/>
      <w:szCs w:val="21"/>
      <w:lang w:val="en-GB"/>
    </w:rPr>
  </w:style>
  <w:style w:type="paragraph" w:customStyle="1" w:styleId="bodylist1">
    <w:name w:val="body list 1"/>
    <w:basedOn w:val="Normal"/>
    <w:rsid w:val="003948E1"/>
    <w:pPr>
      <w:widowControl/>
      <w:ind w:left="284" w:hanging="284"/>
    </w:pPr>
    <w:rPr>
      <w:rFonts w:ascii="Times New Roman" w:eastAsia="Times New Roman" w:hAnsi="Times New Roman" w:cs="Times New Roman"/>
      <w:sz w:val="24"/>
      <w:szCs w:val="24"/>
      <w:lang w:val="en-GB"/>
    </w:rPr>
  </w:style>
  <w:style w:type="paragraph" w:customStyle="1" w:styleId="figuretablecaption">
    <w:name w:val="figure/table caption"/>
    <w:basedOn w:val="Normal"/>
    <w:rsid w:val="003948E1"/>
    <w:pPr>
      <w:widowControl/>
    </w:pPr>
    <w:rPr>
      <w:rFonts w:ascii="Arial" w:eastAsia="Times New Roman" w:hAnsi="Arial" w:cs="Times New Roman"/>
      <w:color w:val="0070C0"/>
      <w:sz w:val="20"/>
      <w:szCs w:val="24"/>
      <w:lang w:val="en-GB"/>
    </w:rPr>
  </w:style>
  <w:style w:type="character" w:customStyle="1" w:styleId="figuretablecaptionbold">
    <w:name w:val="figure/table caption bold"/>
    <w:uiPriority w:val="1"/>
    <w:rsid w:val="003948E1"/>
    <w:rPr>
      <w:b/>
      <w:color w:val="943634"/>
    </w:rPr>
  </w:style>
  <w:style w:type="paragraph" w:styleId="Footer">
    <w:name w:val="footer"/>
    <w:basedOn w:val="Normal"/>
    <w:link w:val="FooterChar"/>
    <w:uiPriority w:val="99"/>
    <w:unhideWhenUsed/>
    <w:rsid w:val="003948E1"/>
    <w:pPr>
      <w:widowControl/>
      <w:tabs>
        <w:tab w:val="center" w:pos="4513"/>
        <w:tab w:val="right" w:pos="9026"/>
      </w:tabs>
    </w:pPr>
    <w:rPr>
      <w:rFonts w:ascii="Times New Roman" w:eastAsia="Times New Roman" w:hAnsi="Times New Roman" w:cs="Times New Roman"/>
      <w:sz w:val="24"/>
      <w:szCs w:val="24"/>
      <w:lang w:val="en-GB"/>
    </w:rPr>
  </w:style>
  <w:style w:type="character" w:customStyle="1" w:styleId="FooterChar">
    <w:name w:val="Footer Char"/>
    <w:link w:val="Footer"/>
    <w:uiPriority w:val="99"/>
    <w:rsid w:val="003948E1"/>
    <w:rPr>
      <w:rFonts w:ascii="Times New Roman" w:eastAsia="Times New Roman" w:hAnsi="Times New Roman" w:cs="Times New Roman"/>
      <w:sz w:val="24"/>
      <w:szCs w:val="24"/>
      <w:lang w:val="en-GB"/>
    </w:rPr>
  </w:style>
  <w:style w:type="paragraph" w:styleId="Header">
    <w:name w:val="header"/>
    <w:basedOn w:val="Normal"/>
    <w:link w:val="HeaderChar"/>
    <w:uiPriority w:val="99"/>
    <w:unhideWhenUsed/>
    <w:rsid w:val="003948E1"/>
    <w:pPr>
      <w:widowControl/>
      <w:tabs>
        <w:tab w:val="center" w:pos="4513"/>
        <w:tab w:val="right" w:pos="9026"/>
      </w:tabs>
    </w:pPr>
    <w:rPr>
      <w:rFonts w:ascii="Times New Roman" w:eastAsia="Times New Roman" w:hAnsi="Times New Roman" w:cs="Times New Roman"/>
      <w:sz w:val="24"/>
      <w:szCs w:val="24"/>
      <w:lang w:val="en-GB"/>
    </w:rPr>
  </w:style>
  <w:style w:type="character" w:customStyle="1" w:styleId="HeaderChar">
    <w:name w:val="Header Char"/>
    <w:link w:val="Header"/>
    <w:uiPriority w:val="99"/>
    <w:rsid w:val="003948E1"/>
    <w:rPr>
      <w:rFonts w:ascii="Times New Roman" w:eastAsia="Times New Roman" w:hAnsi="Times New Roman" w:cs="Times New Roman"/>
      <w:sz w:val="24"/>
      <w:szCs w:val="24"/>
      <w:lang w:val="en-GB"/>
    </w:rPr>
  </w:style>
  <w:style w:type="character" w:customStyle="1" w:styleId="i-Acknowledgementsitalic">
    <w:name w:val="i - Acknowledgements italic"/>
    <w:uiPriority w:val="1"/>
    <w:rsid w:val="003948E1"/>
    <w:rPr>
      <w:i/>
    </w:rPr>
  </w:style>
  <w:style w:type="paragraph" w:customStyle="1" w:styleId="i-figurecaption">
    <w:name w:val="i - figure caption"/>
    <w:basedOn w:val="Normal"/>
    <w:rsid w:val="003948E1"/>
    <w:pPr>
      <w:widowControl/>
      <w:tabs>
        <w:tab w:val="left" w:pos="1843"/>
      </w:tabs>
      <w:spacing w:before="120" w:line="340" w:lineRule="exact"/>
      <w:ind w:left="1843" w:hanging="1843"/>
    </w:pPr>
    <w:rPr>
      <w:rFonts w:ascii="Arial" w:eastAsia="Times New Roman" w:hAnsi="Arial" w:cs="Arial"/>
      <w:bCs/>
      <w:iCs/>
      <w:sz w:val="24"/>
      <w:szCs w:val="24"/>
      <w:lang w:val="en-AU"/>
    </w:rPr>
  </w:style>
  <w:style w:type="paragraph" w:customStyle="1" w:styleId="i-Acknowledgments">
    <w:name w:val="i - Acknowledgments"/>
    <w:basedOn w:val="i-figurecaption"/>
    <w:autoRedefine/>
    <w:rsid w:val="003948E1"/>
    <w:pPr>
      <w:overflowPunct w:val="0"/>
      <w:autoSpaceDE w:val="0"/>
      <w:autoSpaceDN w:val="0"/>
      <w:adjustRightInd w:val="0"/>
      <w:textAlignment w:val="baseline"/>
    </w:pPr>
    <w:rPr>
      <w:color w:val="403152"/>
      <w:sz w:val="20"/>
      <w:szCs w:val="20"/>
    </w:rPr>
  </w:style>
  <w:style w:type="paragraph" w:customStyle="1" w:styleId="i-crossreftextfo">
    <w:name w:val="i - cross ref text f/o"/>
    <w:basedOn w:val="Normal"/>
    <w:autoRedefine/>
    <w:rsid w:val="003948E1"/>
    <w:pPr>
      <w:widowControl/>
      <w:spacing w:after="120" w:line="280" w:lineRule="exact"/>
      <w:jc w:val="center"/>
    </w:pPr>
    <w:rPr>
      <w:rFonts w:ascii="Arial" w:eastAsia="Calibri" w:hAnsi="Arial" w:cs="Times New Roman"/>
      <w:b/>
      <w:color w:val="215868"/>
      <w:sz w:val="20"/>
      <w:lang w:val="en-AU"/>
    </w:rPr>
  </w:style>
  <w:style w:type="character" w:customStyle="1" w:styleId="i-figurecaptionitalic">
    <w:name w:val="i - figure caption italic"/>
    <w:uiPriority w:val="1"/>
    <w:rsid w:val="003948E1"/>
    <w:rPr>
      <w:rFonts w:ascii="NewCenturySchlbkLTStd-Roman" w:hAnsi="NewCenturySchlbkLTStd-Roman"/>
      <w:i/>
    </w:rPr>
  </w:style>
  <w:style w:type="character" w:customStyle="1" w:styleId="i-figurenumber">
    <w:name w:val="i - figure number"/>
    <w:rsid w:val="003948E1"/>
    <w:rPr>
      <w:b/>
    </w:rPr>
  </w:style>
  <w:style w:type="paragraph" w:customStyle="1" w:styleId="i-footertext">
    <w:name w:val="i - footer text"/>
    <w:basedOn w:val="Normal"/>
    <w:autoRedefine/>
    <w:rsid w:val="004F754C"/>
    <w:pPr>
      <w:widowControl/>
      <w:tabs>
        <w:tab w:val="left" w:pos="0"/>
        <w:tab w:val="center" w:pos="5245"/>
        <w:tab w:val="right" w:pos="9639"/>
      </w:tabs>
    </w:pPr>
    <w:rPr>
      <w:rFonts w:ascii="Cambria" w:eastAsia="Times New Roman" w:hAnsi="Cambria" w:cs="Arial"/>
      <w:sz w:val="16"/>
      <w:szCs w:val="24"/>
      <w:lang w:val="en-AU"/>
    </w:rPr>
  </w:style>
  <w:style w:type="character" w:customStyle="1" w:styleId="i-safetytextbold">
    <w:name w:val="i - safety text bold"/>
    <w:rsid w:val="003948E1"/>
    <w:rPr>
      <w:rFonts w:ascii="Arial" w:hAnsi="Arial"/>
      <w:b/>
      <w:color w:val="700000"/>
      <w:sz w:val="20"/>
    </w:rPr>
  </w:style>
  <w:style w:type="paragraph" w:customStyle="1" w:styleId="i-safetytextfo">
    <w:name w:val="i - safety text f/o"/>
    <w:basedOn w:val="Normal"/>
    <w:autoRedefine/>
    <w:rsid w:val="003948E1"/>
    <w:pPr>
      <w:widowControl/>
      <w:spacing w:before="45"/>
      <w:ind w:left="60" w:right="60"/>
    </w:pPr>
    <w:rPr>
      <w:rFonts w:ascii="Arial" w:eastAsia="Times New Roman" w:hAnsi="Arial" w:cs="Courier New"/>
      <w:color w:val="700000"/>
      <w:sz w:val="20"/>
      <w:szCs w:val="24"/>
      <w:lang w:val="en-AU"/>
    </w:rPr>
  </w:style>
  <w:style w:type="paragraph" w:customStyle="1" w:styleId="i-tablecaption">
    <w:name w:val="i - table caption"/>
    <w:basedOn w:val="i-figurecaption"/>
    <w:rsid w:val="003948E1"/>
  </w:style>
  <w:style w:type="character" w:customStyle="1" w:styleId="i-tablenumber">
    <w:name w:val="i - table number"/>
    <w:rsid w:val="003948E1"/>
    <w:rPr>
      <w:rFonts w:ascii="Arial" w:hAnsi="Arial"/>
      <w:b/>
      <w:sz w:val="22"/>
    </w:rPr>
  </w:style>
  <w:style w:type="paragraph" w:customStyle="1" w:styleId="i-TBtablecolumnhead">
    <w:name w:val="i - TB table column head"/>
    <w:basedOn w:val="Normal"/>
    <w:rsid w:val="003948E1"/>
    <w:pPr>
      <w:widowControl/>
      <w:spacing w:line="210" w:lineRule="exact"/>
      <w:jc w:val="center"/>
    </w:pPr>
    <w:rPr>
      <w:rFonts w:ascii="Arial" w:eastAsia="Cambria" w:hAnsi="Arial" w:cs="Times New Roman"/>
      <w:b/>
      <w:sz w:val="19"/>
      <w:lang w:val="en-GB"/>
    </w:rPr>
  </w:style>
  <w:style w:type="paragraph" w:customStyle="1" w:styleId="i-TBtabletext">
    <w:name w:val="i - TB table text"/>
    <w:basedOn w:val="Normal"/>
    <w:autoRedefine/>
    <w:rsid w:val="003948E1"/>
    <w:pPr>
      <w:widowControl/>
      <w:spacing w:line="210" w:lineRule="exact"/>
    </w:pPr>
    <w:rPr>
      <w:rFonts w:ascii="Arial" w:eastAsia="Cambria" w:hAnsi="Arial" w:cs="Times New Roman"/>
      <w:sz w:val="19"/>
      <w:lang w:val="en-GB"/>
    </w:rPr>
  </w:style>
  <w:style w:type="paragraph" w:customStyle="1" w:styleId="i-WEB20head">
    <w:name w:val="i - WEB 2.0 head"/>
    <w:autoRedefine/>
    <w:rsid w:val="003948E1"/>
    <w:rPr>
      <w:rFonts w:ascii="Arial" w:eastAsia="Times New Roman" w:hAnsi="Arial"/>
      <w:b/>
      <w:color w:val="00AEEF"/>
      <w:w w:val="117"/>
      <w:sz w:val="22"/>
      <w:szCs w:val="24"/>
      <w:lang w:eastAsia="en-US"/>
    </w:rPr>
  </w:style>
  <w:style w:type="paragraph" w:customStyle="1" w:styleId="i-WEB20">
    <w:name w:val="i - WEB 2.0"/>
    <w:basedOn w:val="i-WEB20head"/>
    <w:autoRedefine/>
    <w:rsid w:val="003948E1"/>
    <w:pPr>
      <w:spacing w:before="45"/>
    </w:pPr>
    <w:rPr>
      <w:b w:val="0"/>
      <w:color w:val="auto"/>
    </w:rPr>
  </w:style>
  <w:style w:type="paragraph" w:customStyle="1" w:styleId="i-worksheetpersonaldetails">
    <w:name w:val="i - worksheet personal details"/>
    <w:basedOn w:val="Normal"/>
    <w:rsid w:val="003948E1"/>
    <w:pPr>
      <w:widowControl/>
      <w:tabs>
        <w:tab w:val="left" w:pos="6742"/>
      </w:tabs>
      <w:spacing w:before="15" w:line="401" w:lineRule="auto"/>
      <w:ind w:left="585" w:right="1380" w:hanging="585"/>
    </w:pPr>
    <w:rPr>
      <w:rFonts w:ascii="Arial" w:eastAsia="Calibri" w:hAnsi="Arial" w:cs="Arial"/>
      <w:b/>
      <w:bCs/>
      <w:color w:val="929292"/>
      <w:position w:val="-6"/>
      <w:sz w:val="18"/>
      <w:lang w:val="en-AU"/>
    </w:rPr>
  </w:style>
  <w:style w:type="character" w:customStyle="1" w:styleId="reviewbold">
    <w:name w:val="review bold"/>
    <w:uiPriority w:val="1"/>
    <w:qFormat/>
    <w:rsid w:val="003948E1"/>
    <w:rPr>
      <w:b/>
      <w:color w:val="00423F"/>
    </w:rPr>
  </w:style>
  <w:style w:type="paragraph" w:customStyle="1" w:styleId="reviewessentialdefinitions">
    <w:name w:val="review essential definitions"/>
    <w:basedOn w:val="Normal"/>
    <w:rsid w:val="003948E1"/>
    <w:pPr>
      <w:widowControl/>
      <w:tabs>
        <w:tab w:val="left" w:pos="567"/>
        <w:tab w:val="left" w:pos="851"/>
        <w:tab w:val="left" w:pos="1134"/>
      </w:tabs>
      <w:ind w:left="284" w:hanging="284"/>
    </w:pPr>
    <w:rPr>
      <w:rFonts w:ascii="Arial" w:eastAsia="Times New Roman" w:hAnsi="Arial" w:cs="Times New Roman"/>
      <w:sz w:val="18"/>
      <w:szCs w:val="24"/>
      <w:lang w:val="en-GB"/>
    </w:rPr>
  </w:style>
  <w:style w:type="paragraph" w:customStyle="1" w:styleId="reviewfo">
    <w:name w:val="review f/o"/>
    <w:basedOn w:val="Normal"/>
    <w:rsid w:val="003948E1"/>
    <w:pPr>
      <w:widowControl/>
    </w:pPr>
    <w:rPr>
      <w:rFonts w:ascii="Arial" w:eastAsia="Times New Roman" w:hAnsi="Arial" w:cs="Melior"/>
      <w:color w:val="000000"/>
      <w:sz w:val="18"/>
      <w:szCs w:val="21"/>
      <w:lang w:val="en-GB"/>
    </w:rPr>
  </w:style>
  <w:style w:type="paragraph" w:customStyle="1" w:styleId="reviewlist1">
    <w:name w:val="review list 1"/>
    <w:basedOn w:val="Normal"/>
    <w:rsid w:val="003948E1"/>
    <w:pPr>
      <w:widowControl/>
      <w:ind w:left="284" w:hanging="284"/>
    </w:pPr>
    <w:rPr>
      <w:rFonts w:ascii="Arial" w:eastAsia="Times New Roman" w:hAnsi="Arial" w:cs="Times New Roman"/>
      <w:sz w:val="18"/>
      <w:szCs w:val="24"/>
      <w:lang w:val="en-GB"/>
    </w:rPr>
  </w:style>
  <w:style w:type="paragraph" w:customStyle="1" w:styleId="reviewfactslist1">
    <w:name w:val="review facts list 1"/>
    <w:basedOn w:val="reviewlist1"/>
    <w:rsid w:val="003948E1"/>
  </w:style>
  <w:style w:type="paragraph" w:customStyle="1" w:styleId="reviewheadinga">
    <w:name w:val="review heading a"/>
    <w:basedOn w:val="Normal"/>
    <w:rsid w:val="003948E1"/>
    <w:pPr>
      <w:widowControl/>
      <w:spacing w:before="160"/>
    </w:pPr>
    <w:rPr>
      <w:rFonts w:ascii="Arial" w:eastAsia="Times New Roman" w:hAnsi="Arial" w:cs="Times New Roman"/>
      <w:color w:val="002060"/>
      <w:sz w:val="72"/>
      <w:szCs w:val="120"/>
      <w:lang w:val="en-GB"/>
    </w:rPr>
  </w:style>
  <w:style w:type="paragraph" w:customStyle="1" w:styleId="reviewheadingb">
    <w:name w:val="review heading b"/>
    <w:basedOn w:val="reviewheadinga"/>
    <w:rsid w:val="003948E1"/>
    <w:rPr>
      <w:sz w:val="32"/>
    </w:rPr>
  </w:style>
  <w:style w:type="paragraph" w:customStyle="1" w:styleId="reviewindent">
    <w:name w:val="review indent"/>
    <w:basedOn w:val="Normal"/>
    <w:rsid w:val="003948E1"/>
    <w:pPr>
      <w:widowControl/>
      <w:tabs>
        <w:tab w:val="left" w:pos="426"/>
      </w:tabs>
      <w:ind w:firstLine="284"/>
    </w:pPr>
    <w:rPr>
      <w:rFonts w:ascii="Arial" w:eastAsia="Times New Roman" w:hAnsi="Arial" w:cs="Melior"/>
      <w:color w:val="000000"/>
      <w:sz w:val="18"/>
      <w:szCs w:val="21"/>
      <w:lang w:val="en-GB"/>
    </w:rPr>
  </w:style>
  <w:style w:type="paragraph" w:customStyle="1" w:styleId="reviewlist2">
    <w:name w:val="review list 2"/>
    <w:basedOn w:val="reviewlist1"/>
    <w:rsid w:val="003948E1"/>
    <w:pPr>
      <w:ind w:left="568"/>
    </w:pPr>
  </w:style>
  <w:style w:type="character" w:customStyle="1" w:styleId="reviewlistnumber">
    <w:name w:val="review list number"/>
    <w:uiPriority w:val="1"/>
    <w:qFormat/>
    <w:rsid w:val="003948E1"/>
    <w:rPr>
      <w:b/>
      <w:color w:val="00423F"/>
    </w:rPr>
  </w:style>
  <w:style w:type="paragraph" w:customStyle="1" w:styleId="reviewtableheading">
    <w:name w:val="review table heading"/>
    <w:basedOn w:val="Normal"/>
    <w:rsid w:val="003948E1"/>
    <w:pPr>
      <w:suppressAutoHyphens/>
      <w:autoSpaceDE w:val="0"/>
      <w:autoSpaceDN w:val="0"/>
      <w:adjustRightInd w:val="0"/>
      <w:textAlignment w:val="center"/>
    </w:pPr>
    <w:rPr>
      <w:rFonts w:ascii="Arial" w:eastAsia="Times New Roman" w:hAnsi="Arial" w:cs="MinionPro-Regular"/>
      <w:bCs/>
      <w:color w:val="000000"/>
      <w:sz w:val="15"/>
      <w:szCs w:val="16"/>
      <w:lang w:val="en-GB"/>
    </w:rPr>
  </w:style>
  <w:style w:type="paragraph" w:customStyle="1" w:styleId="reviewtabletext">
    <w:name w:val="review table text"/>
    <w:basedOn w:val="Normal"/>
    <w:rsid w:val="003948E1"/>
    <w:pPr>
      <w:suppressAutoHyphens/>
      <w:autoSpaceDE w:val="0"/>
      <w:autoSpaceDN w:val="0"/>
      <w:adjustRightInd w:val="0"/>
      <w:textAlignment w:val="center"/>
    </w:pPr>
    <w:rPr>
      <w:rFonts w:ascii="Arial" w:eastAsia="Times New Roman" w:hAnsi="Arial" w:cs="MinionPro-Regular"/>
      <w:color w:val="000000"/>
      <w:sz w:val="14"/>
      <w:szCs w:val="16"/>
      <w:lang w:val="en-GB"/>
    </w:rPr>
  </w:style>
  <w:style w:type="paragraph" w:customStyle="1" w:styleId="tableahead">
    <w:name w:val="table a head"/>
    <w:basedOn w:val="Normal"/>
    <w:rsid w:val="003948E1"/>
    <w:pPr>
      <w:suppressAutoHyphens/>
      <w:autoSpaceDE w:val="0"/>
      <w:autoSpaceDN w:val="0"/>
      <w:adjustRightInd w:val="0"/>
      <w:textAlignment w:val="center"/>
    </w:pPr>
    <w:rPr>
      <w:rFonts w:ascii="Arial" w:eastAsia="Times New Roman" w:hAnsi="Arial" w:cs="NeuzeitS-BookHeavy"/>
      <w:sz w:val="28"/>
      <w:szCs w:val="24"/>
      <w:lang w:val="en-GB"/>
    </w:rPr>
  </w:style>
  <w:style w:type="paragraph" w:customStyle="1" w:styleId="tabletext">
    <w:name w:val="table text"/>
    <w:basedOn w:val="Normal"/>
    <w:uiPriority w:val="99"/>
    <w:rsid w:val="003948E1"/>
    <w:pPr>
      <w:suppressAutoHyphens/>
      <w:autoSpaceDE w:val="0"/>
      <w:autoSpaceDN w:val="0"/>
      <w:adjustRightInd w:val="0"/>
      <w:textAlignment w:val="center"/>
    </w:pPr>
    <w:rPr>
      <w:rFonts w:ascii="Arial" w:eastAsia="Times New Roman" w:hAnsi="Arial" w:cs="Melior"/>
      <w:color w:val="000000"/>
      <w:sz w:val="18"/>
      <w:szCs w:val="19"/>
      <w:lang w:val="en-GB"/>
    </w:rPr>
  </w:style>
  <w:style w:type="character" w:customStyle="1" w:styleId="i-bodybolditalic">
    <w:name w:val="i - body bold italic"/>
    <w:uiPriority w:val="1"/>
    <w:rsid w:val="00340834"/>
    <w:rPr>
      <w:b/>
      <w:i/>
      <w:lang w:eastAsia="en-AU"/>
    </w:rPr>
  </w:style>
  <w:style w:type="character" w:styleId="Hyperlink">
    <w:name w:val="Hyperlink"/>
    <w:basedOn w:val="DefaultParagraphFont"/>
    <w:uiPriority w:val="99"/>
    <w:unhideWhenUsed/>
    <w:rsid w:val="004F754C"/>
    <w:rPr>
      <w:color w:val="0563C1" w:themeColor="hyperlink"/>
      <w:u w:val="single"/>
    </w:rPr>
  </w:style>
  <w:style w:type="character" w:styleId="UnresolvedMention">
    <w:name w:val="Unresolved Mention"/>
    <w:basedOn w:val="DefaultParagraphFont"/>
    <w:uiPriority w:val="99"/>
    <w:semiHidden/>
    <w:unhideWhenUsed/>
    <w:rsid w:val="004F754C"/>
    <w:rPr>
      <w:color w:val="605E5C"/>
      <w:shd w:val="clear" w:color="auto" w:fill="E1DFDD"/>
    </w:rPr>
  </w:style>
  <w:style w:type="paragraph" w:styleId="BodyText">
    <w:name w:val="Body Text"/>
    <w:basedOn w:val="Normal"/>
    <w:link w:val="BodyTextChar"/>
    <w:uiPriority w:val="1"/>
    <w:qFormat/>
    <w:rsid w:val="002F0A00"/>
    <w:pPr>
      <w:spacing w:before="65"/>
      <w:ind w:left="4472" w:hanging="4233"/>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2F0A00"/>
    <w:rPr>
      <w:rFonts w:ascii="Times New Roman" w:eastAsia="Times New Roman" w:hAnsi="Times New Roman" w:cstheme="minorBidi"/>
      <w:lang w:val="en-US" w:eastAsia="en-US"/>
    </w:rPr>
  </w:style>
  <w:style w:type="paragraph" w:customStyle="1" w:styleId="TableParagraph">
    <w:name w:val="Table Paragraph"/>
    <w:basedOn w:val="Normal"/>
    <w:uiPriority w:val="1"/>
    <w:qFormat/>
    <w:rsid w:val="00413416"/>
    <w:pPr>
      <w:autoSpaceDE w:val="0"/>
      <w:autoSpaceDN w:val="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60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nelsonnet.com.au"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eaver\Desktop\templates\NelsonNet%20Worksheet%20template_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7953DD3DB129419AAF4904702889DD" ma:contentTypeVersion="7" ma:contentTypeDescription="Create a new document." ma:contentTypeScope="" ma:versionID="aab0d2b7fe87ee05df783dca3ef4e875">
  <xsd:schema xmlns:xsd="http://www.w3.org/2001/XMLSchema" xmlns:xs="http://www.w3.org/2001/XMLSchema" xmlns:p="http://schemas.microsoft.com/office/2006/metadata/properties" xmlns:ns2="243e8e0d-4872-4c9b-a5c9-1ed1b86a45df" targetNamespace="http://schemas.microsoft.com/office/2006/metadata/properties" ma:root="true" ma:fieldsID="9ad9c86436ab8fb02ae3be0e24559cbe" ns2:_="">
    <xsd:import namespace="243e8e0d-4872-4c9b-a5c9-1ed1b86a45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3e8e0d-4872-4c9b-a5c9-1ed1b86a45d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B291C5-C38A-4EC4-951F-508828680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3e8e0d-4872-4c9b-a5c9-1ed1b86a4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F10C3-0BAF-45E9-ABBB-364EC7800E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NelsonNet Worksheet template_2020</Template>
  <TotalTime>74</TotalTime>
  <Pages>6</Pages>
  <Words>859</Words>
  <Characters>4898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CharactersWithSpaces>
  <SharedDoc>false</SharedDoc>
  <HLinks>
    <vt:vector size="6" baseType="variant">
      <vt:variant>
        <vt:i4>1835095</vt:i4>
      </vt:variant>
      <vt:variant>
        <vt:i4>0</vt:i4>
      </vt:variant>
      <vt:variant>
        <vt:i4>0</vt:i4>
      </vt:variant>
      <vt:variant>
        <vt:i4>5</vt:i4>
      </vt:variant>
      <vt:variant>
        <vt:lpwstr>http://www.nelsonnet.com.au/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Robyn Beaver</dc:creator>
  <cp:keywords/>
  <dc:description/>
  <cp:lastModifiedBy>Beaver, Robyn</cp:lastModifiedBy>
  <cp:revision>8</cp:revision>
  <dcterms:created xsi:type="dcterms:W3CDTF">2020-10-25T22:50:00Z</dcterms:created>
  <dcterms:modified xsi:type="dcterms:W3CDTF">2021-03-26T03:44:00Z</dcterms:modified>
</cp:coreProperties>
</file>