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CBC" w:rsidRPr="0003094D" w:rsidRDefault="001C0CBC" w:rsidP="00AD5893">
      <w:pPr>
        <w:tabs>
          <w:tab w:val="right" w:pos="9360"/>
        </w:tabs>
        <w:rPr>
          <w:rFonts w:cs="Arial"/>
          <w:b/>
          <w:bCs/>
          <w:szCs w:val="22"/>
        </w:rPr>
      </w:pPr>
      <w:bookmarkStart w:id="0" w:name="_GoBack"/>
      <w:bookmarkEnd w:id="0"/>
    </w:p>
    <w:p w:rsidR="001E121F" w:rsidRPr="0003094D" w:rsidRDefault="001E121F" w:rsidP="001E121F">
      <w:pPr>
        <w:jc w:val="center"/>
        <w:rPr>
          <w:rFonts w:cs="Arial"/>
          <w:b/>
          <w:szCs w:val="22"/>
        </w:rPr>
      </w:pPr>
      <w:r w:rsidRPr="0003094D">
        <w:rPr>
          <w:rFonts w:cs="Arial"/>
          <w:b/>
          <w:szCs w:val="22"/>
        </w:rPr>
        <w:t>201</w:t>
      </w:r>
      <w:r w:rsidR="00101072">
        <w:rPr>
          <w:rFonts w:cs="Arial"/>
          <w:b/>
          <w:szCs w:val="22"/>
        </w:rPr>
        <w:t>9</w:t>
      </w:r>
      <w:r w:rsidRPr="0003094D">
        <w:rPr>
          <w:rFonts w:cs="Arial"/>
          <w:b/>
          <w:szCs w:val="22"/>
        </w:rPr>
        <w:t xml:space="preserve"> PLEAWA Mock Exam</w:t>
      </w:r>
    </w:p>
    <w:p w:rsidR="001E121F" w:rsidRPr="0003094D" w:rsidRDefault="001E121F" w:rsidP="001E121F">
      <w:pPr>
        <w:tabs>
          <w:tab w:val="right" w:pos="9270"/>
        </w:tabs>
        <w:jc w:val="center"/>
        <w:rPr>
          <w:rFonts w:cs="Arial"/>
          <w:szCs w:val="22"/>
        </w:rPr>
      </w:pPr>
    </w:p>
    <w:p w:rsidR="001E121F" w:rsidRPr="0003094D" w:rsidRDefault="001E121F" w:rsidP="001E121F">
      <w:pPr>
        <w:tabs>
          <w:tab w:val="right" w:pos="9270"/>
        </w:tabs>
        <w:jc w:val="center"/>
        <w:rPr>
          <w:rFonts w:cs="Arial"/>
          <w:szCs w:val="22"/>
        </w:rPr>
      </w:pPr>
    </w:p>
    <w:p w:rsidR="001E121F" w:rsidRPr="0003094D" w:rsidRDefault="001E121F" w:rsidP="001E121F">
      <w:pPr>
        <w:tabs>
          <w:tab w:val="right" w:pos="9270"/>
        </w:tabs>
        <w:jc w:val="center"/>
        <w:rPr>
          <w:rFonts w:cs="Arial"/>
          <w:szCs w:val="22"/>
        </w:rPr>
      </w:pPr>
    </w:p>
    <w:p w:rsidR="001E121F" w:rsidRPr="0003094D" w:rsidRDefault="001E121F" w:rsidP="001E121F">
      <w:pPr>
        <w:tabs>
          <w:tab w:val="right" w:pos="9270"/>
        </w:tabs>
        <w:rPr>
          <w:rFonts w:cs="Arial"/>
          <w:szCs w:val="22"/>
        </w:rPr>
      </w:pPr>
    </w:p>
    <w:p w:rsidR="001E121F" w:rsidRPr="0003094D" w:rsidRDefault="001E121F" w:rsidP="001E121F">
      <w:pPr>
        <w:tabs>
          <w:tab w:val="right" w:pos="9270"/>
        </w:tabs>
        <w:jc w:val="center"/>
        <w:rPr>
          <w:rFonts w:cs="Arial"/>
          <w:szCs w:val="22"/>
        </w:rPr>
      </w:pPr>
    </w:p>
    <w:p w:rsidR="001E121F" w:rsidRPr="0003094D" w:rsidRDefault="001E121F" w:rsidP="001E121F">
      <w:pPr>
        <w:jc w:val="center"/>
        <w:rPr>
          <w:rFonts w:cs="Arial"/>
          <w:b/>
          <w:szCs w:val="22"/>
        </w:rPr>
      </w:pPr>
      <w:r w:rsidRPr="0003094D">
        <w:rPr>
          <w:rFonts w:cs="Arial"/>
          <w:b/>
          <w:szCs w:val="22"/>
        </w:rPr>
        <w:t>POLITICS</w:t>
      </w:r>
    </w:p>
    <w:p w:rsidR="001E121F" w:rsidRPr="0003094D" w:rsidRDefault="001E121F" w:rsidP="001E121F">
      <w:pPr>
        <w:jc w:val="center"/>
        <w:rPr>
          <w:rFonts w:cs="Arial"/>
          <w:b/>
          <w:szCs w:val="22"/>
        </w:rPr>
      </w:pPr>
      <w:r w:rsidRPr="0003094D">
        <w:rPr>
          <w:rFonts w:cs="Arial"/>
          <w:b/>
          <w:szCs w:val="22"/>
        </w:rPr>
        <w:t>AND LAW</w:t>
      </w:r>
    </w:p>
    <w:p w:rsidR="001E121F" w:rsidRPr="0003094D" w:rsidRDefault="001E121F" w:rsidP="001E121F">
      <w:pPr>
        <w:jc w:val="center"/>
        <w:rPr>
          <w:rFonts w:cs="Arial"/>
          <w:b/>
          <w:szCs w:val="22"/>
        </w:rPr>
      </w:pPr>
      <w:r w:rsidRPr="0003094D">
        <w:rPr>
          <w:rFonts w:cs="Arial"/>
          <w:b/>
          <w:szCs w:val="22"/>
        </w:rPr>
        <w:t>ATAR UNITS 3 AND 4</w:t>
      </w:r>
    </w:p>
    <w:p w:rsidR="001E121F" w:rsidRPr="0003094D" w:rsidRDefault="001E121F" w:rsidP="001E121F">
      <w:pPr>
        <w:rPr>
          <w:rFonts w:cs="Arial"/>
          <w:szCs w:val="22"/>
        </w:rPr>
      </w:pPr>
    </w:p>
    <w:p w:rsidR="001E121F" w:rsidRPr="0003094D" w:rsidRDefault="001E121F" w:rsidP="001E121F">
      <w:pPr>
        <w:rPr>
          <w:rFonts w:cs="Arial"/>
          <w:szCs w:val="22"/>
        </w:rPr>
      </w:pPr>
    </w:p>
    <w:p w:rsidR="001E121F" w:rsidRPr="0003094D" w:rsidRDefault="001E121F" w:rsidP="001E121F">
      <w:pPr>
        <w:rPr>
          <w:rFonts w:cs="Arial"/>
          <w:szCs w:val="22"/>
        </w:rPr>
      </w:pPr>
    </w:p>
    <w:p w:rsidR="001E121F" w:rsidRPr="0003094D" w:rsidRDefault="001E121F" w:rsidP="001E121F">
      <w:pPr>
        <w:rPr>
          <w:rFonts w:cs="Arial"/>
          <w:szCs w:val="22"/>
        </w:rPr>
      </w:pPr>
    </w:p>
    <w:p w:rsidR="001E121F" w:rsidRPr="0003094D" w:rsidRDefault="001E121F" w:rsidP="001E121F">
      <w:pPr>
        <w:rPr>
          <w:rFonts w:cs="Arial"/>
          <w:szCs w:val="22"/>
        </w:rPr>
      </w:pPr>
    </w:p>
    <w:p w:rsidR="001E121F" w:rsidRPr="0003094D" w:rsidRDefault="001E121F" w:rsidP="001E121F">
      <w:pPr>
        <w:jc w:val="center"/>
        <w:rPr>
          <w:rFonts w:cs="Arial"/>
          <w:b/>
          <w:szCs w:val="22"/>
        </w:rPr>
      </w:pPr>
      <w:r w:rsidRPr="0003094D">
        <w:rPr>
          <w:rFonts w:cs="Arial"/>
          <w:b/>
          <w:szCs w:val="22"/>
        </w:rPr>
        <w:t>SUGGESTED ANSWER GUIDE</w:t>
      </w:r>
    </w:p>
    <w:p w:rsidR="001E121F" w:rsidRPr="0003094D" w:rsidRDefault="001E121F" w:rsidP="001E121F">
      <w:pPr>
        <w:jc w:val="center"/>
        <w:rPr>
          <w:rFonts w:cs="Arial"/>
          <w:b/>
          <w:szCs w:val="22"/>
        </w:rPr>
      </w:pPr>
    </w:p>
    <w:p w:rsidR="001E121F" w:rsidRPr="0003094D" w:rsidRDefault="001E121F" w:rsidP="001E121F">
      <w:pPr>
        <w:jc w:val="center"/>
        <w:rPr>
          <w:rFonts w:cs="Arial"/>
          <w:b/>
          <w:szCs w:val="22"/>
        </w:rPr>
      </w:pPr>
    </w:p>
    <w:p w:rsidR="001E121F" w:rsidRPr="0003094D" w:rsidRDefault="001E121F" w:rsidP="001E121F">
      <w:pPr>
        <w:tabs>
          <w:tab w:val="right" w:pos="9360"/>
        </w:tabs>
        <w:rPr>
          <w:rFonts w:cs="Arial"/>
          <w:b/>
          <w:bCs/>
          <w:szCs w:val="22"/>
        </w:rPr>
      </w:pPr>
    </w:p>
    <w:p w:rsidR="00AF519E" w:rsidRPr="0003094D" w:rsidRDefault="001E121F" w:rsidP="001E121F">
      <w:pPr>
        <w:tabs>
          <w:tab w:val="left" w:pos="720"/>
          <w:tab w:val="right" w:pos="9360"/>
        </w:tabs>
        <w:jc w:val="center"/>
        <w:rPr>
          <w:rFonts w:cs="Arial"/>
          <w:b/>
          <w:szCs w:val="22"/>
        </w:rPr>
      </w:pPr>
      <w:r w:rsidRPr="0003094D">
        <w:rPr>
          <w:rFonts w:cs="Arial"/>
          <w:b/>
          <w:szCs w:val="22"/>
        </w:rPr>
        <w:t xml:space="preserve">This is a suggested answer guide only. </w:t>
      </w:r>
    </w:p>
    <w:p w:rsidR="001E121F" w:rsidRPr="0003094D" w:rsidRDefault="001E121F" w:rsidP="001E121F">
      <w:pPr>
        <w:tabs>
          <w:tab w:val="left" w:pos="720"/>
          <w:tab w:val="right" w:pos="9360"/>
        </w:tabs>
        <w:jc w:val="center"/>
        <w:rPr>
          <w:rFonts w:cs="Arial"/>
          <w:b/>
          <w:szCs w:val="22"/>
        </w:rPr>
      </w:pPr>
      <w:r w:rsidRPr="0003094D">
        <w:rPr>
          <w:rFonts w:cs="Arial"/>
          <w:b/>
          <w:szCs w:val="22"/>
        </w:rPr>
        <w:t>Alternative answer</w:t>
      </w:r>
      <w:r w:rsidR="0003094D">
        <w:rPr>
          <w:rFonts w:cs="Arial"/>
          <w:b/>
          <w:szCs w:val="22"/>
        </w:rPr>
        <w:t>s to questions may be possible.</w:t>
      </w:r>
    </w:p>
    <w:p w:rsidR="001E121F" w:rsidRPr="0003094D" w:rsidRDefault="001E121F" w:rsidP="001E121F">
      <w:pPr>
        <w:tabs>
          <w:tab w:val="left" w:pos="720"/>
          <w:tab w:val="right" w:pos="9360"/>
        </w:tabs>
        <w:jc w:val="center"/>
        <w:rPr>
          <w:rFonts w:cs="Arial"/>
          <w:b/>
          <w:szCs w:val="22"/>
        </w:rPr>
      </w:pPr>
    </w:p>
    <w:p w:rsidR="001E121F" w:rsidRPr="0003094D" w:rsidRDefault="001E121F" w:rsidP="001E121F">
      <w:pPr>
        <w:tabs>
          <w:tab w:val="left" w:pos="720"/>
          <w:tab w:val="right" w:pos="9360"/>
        </w:tabs>
        <w:jc w:val="center"/>
        <w:rPr>
          <w:rFonts w:cs="Arial"/>
          <w:b/>
          <w:szCs w:val="22"/>
        </w:rPr>
      </w:pPr>
    </w:p>
    <w:p w:rsidR="001E121F" w:rsidRPr="0003094D" w:rsidRDefault="001E121F" w:rsidP="001E121F">
      <w:pPr>
        <w:tabs>
          <w:tab w:val="left" w:pos="720"/>
          <w:tab w:val="right" w:pos="9360"/>
        </w:tabs>
        <w:jc w:val="center"/>
        <w:rPr>
          <w:rFonts w:cs="Arial"/>
          <w:b/>
          <w:szCs w:val="22"/>
        </w:rPr>
      </w:pPr>
    </w:p>
    <w:p w:rsidR="001E121F" w:rsidRPr="0003094D" w:rsidRDefault="001E121F" w:rsidP="001E121F">
      <w:pPr>
        <w:tabs>
          <w:tab w:val="left" w:pos="720"/>
          <w:tab w:val="right" w:pos="9360"/>
        </w:tabs>
        <w:jc w:val="center"/>
        <w:rPr>
          <w:rFonts w:cs="Arial"/>
          <w:b/>
          <w:szCs w:val="22"/>
        </w:rPr>
      </w:pPr>
      <w:r w:rsidRPr="0003094D">
        <w:rPr>
          <w:rFonts w:cs="Arial"/>
          <w:b/>
          <w:szCs w:val="22"/>
        </w:rPr>
        <w:t>Assessment key words used include:</w:t>
      </w:r>
    </w:p>
    <w:p w:rsidR="001E121F" w:rsidRPr="0003094D" w:rsidRDefault="001E121F" w:rsidP="001E121F">
      <w:pPr>
        <w:tabs>
          <w:tab w:val="left" w:pos="720"/>
          <w:tab w:val="right" w:pos="9360"/>
        </w:tabs>
        <w:jc w:val="center"/>
        <w:rPr>
          <w:rFonts w:cs="Arial"/>
          <w:b/>
          <w:szCs w:val="22"/>
        </w:rPr>
      </w:pPr>
    </w:p>
    <w:p w:rsidR="0003094D" w:rsidRDefault="0003094D" w:rsidP="0003094D">
      <w:pPr>
        <w:autoSpaceDE w:val="0"/>
        <w:autoSpaceDN w:val="0"/>
        <w:adjustRightInd w:val="0"/>
        <w:spacing w:line="276" w:lineRule="auto"/>
        <w:ind w:left="2880" w:hanging="2880"/>
        <w:rPr>
          <w:rFonts w:cs="Arial"/>
          <w:szCs w:val="22"/>
        </w:rPr>
      </w:pPr>
      <w:r>
        <w:rPr>
          <w:rFonts w:cs="Arial"/>
          <w:b/>
          <w:szCs w:val="22"/>
        </w:rPr>
        <w:t>Analyse</w:t>
      </w:r>
      <w:r w:rsidR="00C02822">
        <w:rPr>
          <w:rFonts w:cs="Arial"/>
          <w:b/>
          <w:szCs w:val="22"/>
        </w:rPr>
        <w:t>:</w:t>
      </w:r>
      <w:r w:rsidR="00C02822">
        <w:rPr>
          <w:rFonts w:cs="Arial"/>
          <w:b/>
          <w:szCs w:val="22"/>
        </w:rPr>
        <w:tab/>
      </w:r>
      <w:r>
        <w:rPr>
          <w:rFonts w:cs="Arial"/>
          <w:szCs w:val="22"/>
        </w:rPr>
        <w:t>Identify components and the relations between them; draw out and relate implications</w:t>
      </w:r>
    </w:p>
    <w:p w:rsidR="003A745A" w:rsidRPr="003A745A" w:rsidRDefault="003A745A" w:rsidP="0003094D">
      <w:pPr>
        <w:autoSpaceDE w:val="0"/>
        <w:autoSpaceDN w:val="0"/>
        <w:adjustRightInd w:val="0"/>
        <w:spacing w:line="276" w:lineRule="auto"/>
        <w:ind w:left="2880" w:hanging="2880"/>
        <w:rPr>
          <w:rFonts w:cs="Arial"/>
          <w:szCs w:val="22"/>
        </w:rPr>
      </w:pPr>
      <w:r>
        <w:rPr>
          <w:rFonts w:cs="Arial"/>
          <w:b/>
          <w:szCs w:val="22"/>
        </w:rPr>
        <w:t>Assess</w:t>
      </w:r>
      <w:r w:rsidR="00C02822">
        <w:rPr>
          <w:rFonts w:cs="Arial"/>
          <w:b/>
          <w:szCs w:val="22"/>
        </w:rPr>
        <w:t>:</w:t>
      </w:r>
      <w:r>
        <w:rPr>
          <w:rFonts w:cs="Arial"/>
          <w:b/>
          <w:szCs w:val="22"/>
        </w:rPr>
        <w:tab/>
      </w:r>
      <w:r w:rsidR="00086905" w:rsidRPr="00086905">
        <w:rPr>
          <w:rFonts w:cs="Arial"/>
          <w:szCs w:val="22"/>
        </w:rPr>
        <w:t>Make a judgement of value, quality, outcomes results or size</w:t>
      </w:r>
    </w:p>
    <w:p w:rsidR="001E121F" w:rsidRPr="0003094D" w:rsidRDefault="001E121F" w:rsidP="001E121F">
      <w:pPr>
        <w:autoSpaceDE w:val="0"/>
        <w:autoSpaceDN w:val="0"/>
        <w:adjustRightInd w:val="0"/>
        <w:spacing w:line="276" w:lineRule="auto"/>
        <w:rPr>
          <w:rFonts w:cs="Arial"/>
          <w:b/>
          <w:szCs w:val="22"/>
        </w:rPr>
      </w:pPr>
      <w:r w:rsidRPr="0003094D">
        <w:rPr>
          <w:rFonts w:cs="Arial"/>
          <w:b/>
          <w:szCs w:val="22"/>
        </w:rPr>
        <w:t>Define:</w:t>
      </w:r>
      <w:r w:rsidRPr="0003094D">
        <w:rPr>
          <w:rFonts w:cs="Arial"/>
          <w:b/>
          <w:szCs w:val="22"/>
        </w:rPr>
        <w:tab/>
      </w:r>
      <w:r w:rsidRPr="0003094D">
        <w:rPr>
          <w:rFonts w:cs="Arial"/>
          <w:b/>
          <w:szCs w:val="22"/>
        </w:rPr>
        <w:tab/>
      </w:r>
      <w:r w:rsidRPr="0003094D">
        <w:rPr>
          <w:rFonts w:cs="Arial"/>
          <w:b/>
          <w:szCs w:val="22"/>
        </w:rPr>
        <w:tab/>
      </w:r>
      <w:r w:rsidRPr="0003094D">
        <w:rPr>
          <w:rFonts w:cs="Arial"/>
          <w:szCs w:val="22"/>
        </w:rPr>
        <w:t>State meaning and identify essential qualities</w:t>
      </w:r>
    </w:p>
    <w:p w:rsidR="0003094D" w:rsidRPr="0003094D" w:rsidRDefault="0003094D" w:rsidP="001E121F">
      <w:pPr>
        <w:autoSpaceDE w:val="0"/>
        <w:autoSpaceDN w:val="0"/>
        <w:adjustRightInd w:val="0"/>
        <w:spacing w:line="276" w:lineRule="auto"/>
        <w:rPr>
          <w:rFonts w:cs="Arial"/>
          <w:szCs w:val="22"/>
        </w:rPr>
      </w:pPr>
      <w:r>
        <w:rPr>
          <w:rFonts w:cs="Arial"/>
          <w:b/>
          <w:szCs w:val="22"/>
        </w:rPr>
        <w:t>Describe</w:t>
      </w:r>
      <w:r w:rsidR="00C02822">
        <w:rPr>
          <w:rFonts w:cs="Arial"/>
          <w:b/>
          <w:szCs w:val="22"/>
        </w:rPr>
        <w:t>:</w:t>
      </w:r>
      <w:r>
        <w:rPr>
          <w:rFonts w:cs="Arial"/>
          <w:b/>
          <w:szCs w:val="22"/>
        </w:rPr>
        <w:tab/>
      </w:r>
      <w:r>
        <w:rPr>
          <w:rFonts w:cs="Arial"/>
          <w:b/>
          <w:szCs w:val="22"/>
        </w:rPr>
        <w:tab/>
      </w:r>
      <w:r>
        <w:rPr>
          <w:rFonts w:cs="Arial"/>
          <w:b/>
          <w:szCs w:val="22"/>
        </w:rPr>
        <w:tab/>
      </w:r>
      <w:r>
        <w:rPr>
          <w:rFonts w:cs="Arial"/>
          <w:szCs w:val="22"/>
        </w:rPr>
        <w:t>Provide characteristics or features</w:t>
      </w:r>
    </w:p>
    <w:p w:rsidR="001E121F" w:rsidRPr="0003094D" w:rsidRDefault="001E121F" w:rsidP="001E121F">
      <w:pPr>
        <w:autoSpaceDE w:val="0"/>
        <w:autoSpaceDN w:val="0"/>
        <w:adjustRightInd w:val="0"/>
        <w:spacing w:line="276" w:lineRule="auto"/>
        <w:rPr>
          <w:rFonts w:cs="Arial"/>
          <w:szCs w:val="22"/>
        </w:rPr>
      </w:pPr>
      <w:r w:rsidRPr="0003094D">
        <w:rPr>
          <w:rFonts w:cs="Arial"/>
          <w:b/>
          <w:szCs w:val="22"/>
        </w:rPr>
        <w:t>Discuss</w:t>
      </w:r>
      <w:r w:rsidRPr="0003094D">
        <w:rPr>
          <w:rFonts w:cs="Arial"/>
          <w:szCs w:val="22"/>
        </w:rPr>
        <w:t xml:space="preserve">: </w:t>
      </w:r>
      <w:r w:rsidRPr="0003094D">
        <w:rPr>
          <w:rFonts w:cs="Arial"/>
          <w:szCs w:val="22"/>
        </w:rPr>
        <w:tab/>
      </w:r>
      <w:r w:rsidRPr="0003094D">
        <w:rPr>
          <w:rFonts w:cs="Arial"/>
          <w:szCs w:val="22"/>
        </w:rPr>
        <w:tab/>
      </w:r>
      <w:r w:rsidRPr="0003094D">
        <w:rPr>
          <w:rFonts w:cs="Arial"/>
          <w:szCs w:val="22"/>
        </w:rPr>
        <w:tab/>
        <w:t>Identify issues and provide points for and/or against</w:t>
      </w:r>
    </w:p>
    <w:p w:rsidR="001E121F" w:rsidRPr="0003094D" w:rsidRDefault="001E121F" w:rsidP="001E121F">
      <w:pPr>
        <w:autoSpaceDE w:val="0"/>
        <w:autoSpaceDN w:val="0"/>
        <w:adjustRightInd w:val="0"/>
        <w:spacing w:line="276" w:lineRule="auto"/>
        <w:rPr>
          <w:rFonts w:cs="Arial"/>
          <w:szCs w:val="22"/>
        </w:rPr>
      </w:pPr>
      <w:r w:rsidRPr="0003094D">
        <w:rPr>
          <w:rFonts w:cs="Arial"/>
          <w:b/>
          <w:szCs w:val="22"/>
        </w:rPr>
        <w:t>Distinguish:</w:t>
      </w:r>
      <w:r w:rsidRPr="0003094D">
        <w:rPr>
          <w:rFonts w:cs="Arial"/>
          <w:b/>
          <w:szCs w:val="22"/>
        </w:rPr>
        <w:tab/>
      </w:r>
      <w:r w:rsidRPr="0003094D">
        <w:rPr>
          <w:rFonts w:cs="Arial"/>
          <w:b/>
          <w:szCs w:val="22"/>
        </w:rPr>
        <w:tab/>
      </w:r>
      <w:r w:rsidRPr="0003094D">
        <w:rPr>
          <w:rFonts w:cs="Arial"/>
          <w:szCs w:val="22"/>
        </w:rPr>
        <w:tab/>
        <w:t xml:space="preserve">Recognise or note/indicate as being distinct or different </w:t>
      </w:r>
    </w:p>
    <w:p w:rsidR="001E121F" w:rsidRPr="0003094D" w:rsidRDefault="001E121F" w:rsidP="001E121F">
      <w:pPr>
        <w:autoSpaceDE w:val="0"/>
        <w:autoSpaceDN w:val="0"/>
        <w:adjustRightInd w:val="0"/>
        <w:spacing w:line="276" w:lineRule="auto"/>
        <w:ind w:left="2160" w:firstLine="720"/>
        <w:rPr>
          <w:rFonts w:cs="Arial"/>
          <w:szCs w:val="22"/>
        </w:rPr>
      </w:pPr>
      <w:r w:rsidRPr="0003094D">
        <w:rPr>
          <w:rFonts w:cs="Arial"/>
          <w:szCs w:val="22"/>
        </w:rPr>
        <w:t>from; note differences between</w:t>
      </w:r>
    </w:p>
    <w:p w:rsidR="001E121F" w:rsidRPr="0003094D" w:rsidRDefault="001E121F" w:rsidP="00EB5914">
      <w:pPr>
        <w:autoSpaceDE w:val="0"/>
        <w:autoSpaceDN w:val="0"/>
        <w:adjustRightInd w:val="0"/>
        <w:spacing w:line="276" w:lineRule="auto"/>
        <w:ind w:left="2884" w:hanging="2884"/>
        <w:rPr>
          <w:rFonts w:cs="Arial"/>
          <w:szCs w:val="22"/>
        </w:rPr>
      </w:pPr>
      <w:r w:rsidRPr="0003094D">
        <w:rPr>
          <w:rFonts w:cs="Arial"/>
          <w:b/>
          <w:szCs w:val="22"/>
        </w:rPr>
        <w:t>Expl</w:t>
      </w:r>
      <w:r w:rsidRPr="00C02822">
        <w:rPr>
          <w:rFonts w:cs="Arial"/>
          <w:b/>
          <w:szCs w:val="22"/>
        </w:rPr>
        <w:t xml:space="preserve">ain: </w:t>
      </w:r>
      <w:r w:rsidRPr="0003094D">
        <w:rPr>
          <w:rFonts w:cs="Arial"/>
          <w:szCs w:val="22"/>
        </w:rPr>
        <w:tab/>
        <w:t xml:space="preserve">Relate cause and effect; make the relationships between   </w:t>
      </w:r>
    </w:p>
    <w:p w:rsidR="001E121F" w:rsidRPr="0003094D" w:rsidRDefault="001E121F" w:rsidP="00EB5914">
      <w:pPr>
        <w:autoSpaceDE w:val="0"/>
        <w:autoSpaceDN w:val="0"/>
        <w:adjustRightInd w:val="0"/>
        <w:spacing w:line="276" w:lineRule="auto"/>
        <w:ind w:left="2912" w:hanging="28"/>
        <w:rPr>
          <w:rFonts w:cs="Arial"/>
          <w:szCs w:val="22"/>
        </w:rPr>
      </w:pPr>
      <w:r w:rsidRPr="0003094D">
        <w:rPr>
          <w:rFonts w:cs="Arial"/>
          <w:szCs w:val="22"/>
        </w:rPr>
        <w:t>things evident; provide why and /or how</w:t>
      </w:r>
    </w:p>
    <w:p w:rsidR="001E121F" w:rsidRPr="0003094D" w:rsidRDefault="001E121F" w:rsidP="001E121F">
      <w:pPr>
        <w:autoSpaceDE w:val="0"/>
        <w:autoSpaceDN w:val="0"/>
        <w:adjustRightInd w:val="0"/>
        <w:spacing w:line="276" w:lineRule="auto"/>
        <w:rPr>
          <w:rFonts w:cs="Arial"/>
          <w:szCs w:val="22"/>
        </w:rPr>
      </w:pPr>
      <w:r w:rsidRPr="0003094D">
        <w:rPr>
          <w:rFonts w:cs="Arial"/>
          <w:b/>
          <w:szCs w:val="22"/>
        </w:rPr>
        <w:t xml:space="preserve">Evaluate: </w:t>
      </w:r>
      <w:r w:rsidRPr="0003094D">
        <w:rPr>
          <w:rFonts w:cs="Arial"/>
          <w:b/>
          <w:szCs w:val="22"/>
        </w:rPr>
        <w:tab/>
      </w:r>
      <w:r w:rsidRPr="0003094D">
        <w:rPr>
          <w:rFonts w:cs="Arial"/>
          <w:b/>
          <w:szCs w:val="22"/>
        </w:rPr>
        <w:tab/>
      </w:r>
      <w:r w:rsidRPr="0003094D">
        <w:rPr>
          <w:rFonts w:cs="Arial"/>
          <w:b/>
          <w:szCs w:val="22"/>
        </w:rPr>
        <w:tab/>
      </w:r>
      <w:r w:rsidRPr="0003094D">
        <w:rPr>
          <w:rFonts w:cs="Arial"/>
          <w:szCs w:val="22"/>
        </w:rPr>
        <w:t xml:space="preserve">Make a judgement based on criteria; determine the value of; </w:t>
      </w:r>
    </w:p>
    <w:p w:rsidR="001E121F" w:rsidRPr="0003094D" w:rsidRDefault="001E121F" w:rsidP="001E121F">
      <w:pPr>
        <w:autoSpaceDE w:val="0"/>
        <w:autoSpaceDN w:val="0"/>
        <w:adjustRightInd w:val="0"/>
        <w:spacing w:line="276" w:lineRule="auto"/>
        <w:rPr>
          <w:rFonts w:cs="Arial"/>
          <w:szCs w:val="22"/>
        </w:rPr>
      </w:pPr>
      <w:r w:rsidRPr="0003094D">
        <w:rPr>
          <w:rFonts w:cs="Arial"/>
          <w:b/>
          <w:szCs w:val="22"/>
        </w:rPr>
        <w:t>Identify:</w:t>
      </w:r>
      <w:r w:rsidRPr="0003094D">
        <w:rPr>
          <w:rFonts w:cs="Arial"/>
          <w:szCs w:val="22"/>
        </w:rPr>
        <w:t xml:space="preserve"> </w:t>
      </w:r>
      <w:r w:rsidRPr="0003094D">
        <w:rPr>
          <w:rFonts w:cs="Arial"/>
          <w:szCs w:val="22"/>
        </w:rPr>
        <w:tab/>
      </w:r>
      <w:r w:rsidRPr="0003094D">
        <w:rPr>
          <w:rFonts w:cs="Arial"/>
          <w:szCs w:val="22"/>
        </w:rPr>
        <w:tab/>
      </w:r>
      <w:r w:rsidRPr="0003094D">
        <w:rPr>
          <w:rFonts w:cs="Arial"/>
          <w:szCs w:val="22"/>
        </w:rPr>
        <w:tab/>
        <w:t>Recognise and name</w:t>
      </w:r>
    </w:p>
    <w:p w:rsidR="001E121F" w:rsidRPr="0003094D" w:rsidRDefault="001E121F" w:rsidP="001E121F">
      <w:pPr>
        <w:autoSpaceDE w:val="0"/>
        <w:autoSpaceDN w:val="0"/>
        <w:adjustRightInd w:val="0"/>
        <w:spacing w:line="276" w:lineRule="auto"/>
        <w:rPr>
          <w:rFonts w:cs="Arial"/>
          <w:szCs w:val="22"/>
        </w:rPr>
      </w:pPr>
      <w:r w:rsidRPr="0003094D">
        <w:rPr>
          <w:rFonts w:cs="Arial"/>
          <w:b/>
          <w:szCs w:val="22"/>
        </w:rPr>
        <w:t>Outline:</w:t>
      </w:r>
      <w:r w:rsidRPr="0003094D">
        <w:rPr>
          <w:rFonts w:cs="Arial"/>
          <w:szCs w:val="22"/>
        </w:rPr>
        <w:tab/>
      </w:r>
      <w:r w:rsidRPr="0003094D">
        <w:rPr>
          <w:rFonts w:cs="Arial"/>
          <w:szCs w:val="22"/>
        </w:rPr>
        <w:tab/>
      </w:r>
      <w:r w:rsidRPr="0003094D">
        <w:rPr>
          <w:rFonts w:cs="Arial"/>
          <w:szCs w:val="22"/>
        </w:rPr>
        <w:tab/>
        <w:t>Sketch in general terms; indicate the main features of</w:t>
      </w:r>
    </w:p>
    <w:p w:rsidR="001E121F" w:rsidRPr="0003094D" w:rsidRDefault="001E121F" w:rsidP="001E121F">
      <w:pPr>
        <w:tabs>
          <w:tab w:val="left" w:pos="720"/>
          <w:tab w:val="right" w:pos="9360"/>
        </w:tabs>
        <w:jc w:val="center"/>
        <w:rPr>
          <w:rFonts w:cs="Arial"/>
          <w:b/>
          <w:szCs w:val="22"/>
        </w:rPr>
      </w:pPr>
    </w:p>
    <w:p w:rsidR="001E121F" w:rsidRPr="0003094D" w:rsidRDefault="001E121F" w:rsidP="001E121F">
      <w:pPr>
        <w:tabs>
          <w:tab w:val="left" w:pos="720"/>
          <w:tab w:val="right" w:pos="9360"/>
        </w:tabs>
        <w:rPr>
          <w:rFonts w:cs="Arial"/>
          <w:szCs w:val="22"/>
        </w:rPr>
      </w:pPr>
    </w:p>
    <w:p w:rsidR="001E121F" w:rsidRPr="0003094D" w:rsidRDefault="001E121F" w:rsidP="001E121F">
      <w:pPr>
        <w:rPr>
          <w:rFonts w:cs="Arial"/>
          <w:bCs/>
          <w:szCs w:val="22"/>
        </w:rPr>
      </w:pPr>
      <w:r w:rsidRPr="0003094D">
        <w:rPr>
          <w:rFonts w:cs="Arial"/>
          <w:bCs/>
          <w:szCs w:val="22"/>
        </w:rPr>
        <w:br w:type="page"/>
      </w:r>
    </w:p>
    <w:p w:rsidR="001C0CBC" w:rsidRPr="00CB7618" w:rsidRDefault="001C0CBC" w:rsidP="00AD5893">
      <w:pPr>
        <w:tabs>
          <w:tab w:val="left" w:pos="720"/>
          <w:tab w:val="right" w:pos="9360"/>
        </w:tabs>
        <w:rPr>
          <w:b/>
        </w:rPr>
      </w:pPr>
      <w:r w:rsidRPr="00CB7618">
        <w:rPr>
          <w:b/>
        </w:rPr>
        <w:lastRenderedPageBreak/>
        <w:t xml:space="preserve">Section One:  Short response </w:t>
      </w:r>
      <w:r w:rsidRPr="00CB7618">
        <w:rPr>
          <w:b/>
        </w:rPr>
        <w:tab/>
        <w:t>30% (30 Marks)</w:t>
      </w:r>
    </w:p>
    <w:p w:rsidR="001C0CBC" w:rsidRPr="00CB7618" w:rsidRDefault="001C0CBC" w:rsidP="00AD5893">
      <w:pPr>
        <w:tabs>
          <w:tab w:val="left" w:pos="720"/>
          <w:tab w:val="right" w:pos="9360"/>
        </w:tabs>
        <w:rPr>
          <w:b/>
        </w:rPr>
      </w:pPr>
    </w:p>
    <w:p w:rsidR="001C0CBC" w:rsidRPr="00CB7618" w:rsidRDefault="001C0CBC" w:rsidP="00AD5893">
      <w:pPr>
        <w:tabs>
          <w:tab w:val="left" w:pos="720"/>
          <w:tab w:val="right" w:pos="9360"/>
        </w:tabs>
        <w:rPr>
          <w:b/>
        </w:rPr>
      </w:pPr>
      <w:r w:rsidRPr="00CB7618">
        <w:rPr>
          <w:b/>
        </w:rPr>
        <w:t xml:space="preserve">Question 1 </w:t>
      </w:r>
      <w:r w:rsidRPr="00CB7618">
        <w:rPr>
          <w:b/>
        </w:rPr>
        <w:tab/>
        <w:t>(10 marks)</w:t>
      </w:r>
    </w:p>
    <w:p w:rsidR="001C0CBC" w:rsidRPr="00CB7618" w:rsidRDefault="001C0CBC" w:rsidP="00AD5893">
      <w:pPr>
        <w:tabs>
          <w:tab w:val="left" w:pos="720"/>
          <w:tab w:val="right" w:pos="9360"/>
        </w:tabs>
      </w:pPr>
    </w:p>
    <w:p w:rsidR="001C0CBC" w:rsidRPr="00CB7618" w:rsidRDefault="001C0CBC" w:rsidP="00ED3B19">
      <w:pPr>
        <w:tabs>
          <w:tab w:val="left" w:pos="720"/>
          <w:tab w:val="right" w:pos="9360"/>
        </w:tabs>
        <w:ind w:left="720" w:hanging="720"/>
      </w:pPr>
      <w:r w:rsidRPr="00CB7618">
        <w:t xml:space="preserve">(a) </w:t>
      </w:r>
      <w:r w:rsidRPr="00CB7618">
        <w:tab/>
      </w:r>
      <w:r w:rsidR="004C0EB8" w:rsidRPr="00CB7618">
        <w:t>Explain the difference between concurrent and residual powers.</w:t>
      </w:r>
      <w:r w:rsidR="00ED3B19" w:rsidRPr="00CB7618">
        <w:rPr>
          <w:rFonts w:eastAsia="Calibri"/>
        </w:rPr>
        <w:tab/>
      </w:r>
      <w:r w:rsidRPr="00CB7618">
        <w:t>(2 marks)</w:t>
      </w:r>
      <w:r w:rsidRPr="00CB7618">
        <w:rPr>
          <w:b/>
          <w:bCs/>
        </w:rPr>
        <w:t xml:space="preserve"> </w:t>
      </w:r>
    </w:p>
    <w:p w:rsidR="00ED3B19" w:rsidRPr="00CB7618" w:rsidRDefault="00ED3B19" w:rsidP="00FB7F29">
      <w:pPr>
        <w:tabs>
          <w:tab w:val="left" w:pos="720"/>
          <w:tab w:val="right" w:pos="9360"/>
        </w:tabs>
        <w:rPr>
          <w:b/>
        </w:rPr>
      </w:pPr>
    </w:p>
    <w:tbl>
      <w:tblPr>
        <w:tblStyle w:val="TableGrid"/>
        <w:tblW w:w="0" w:type="auto"/>
        <w:tblInd w:w="856" w:type="dxa"/>
        <w:tblLook w:val="04A0" w:firstRow="1" w:lastRow="0" w:firstColumn="1" w:lastColumn="0" w:noHBand="0" w:noVBand="1"/>
      </w:tblPr>
      <w:tblGrid>
        <w:gridCol w:w="7531"/>
        <w:gridCol w:w="920"/>
      </w:tblGrid>
      <w:tr w:rsidR="00ED3B19" w:rsidRPr="00CB7618" w:rsidTr="00ED3B19">
        <w:tc>
          <w:tcPr>
            <w:tcW w:w="7654" w:type="dxa"/>
          </w:tcPr>
          <w:p w:rsidR="00ED3B19" w:rsidRPr="00CB7618" w:rsidRDefault="00ED3B19" w:rsidP="00FB7F29">
            <w:pPr>
              <w:tabs>
                <w:tab w:val="left" w:pos="720"/>
                <w:tab w:val="right" w:pos="9360"/>
              </w:tabs>
              <w:rPr>
                <w:b/>
              </w:rPr>
            </w:pPr>
            <w:r w:rsidRPr="00CB7618">
              <w:rPr>
                <w:b/>
              </w:rPr>
              <w:t>Description</w:t>
            </w:r>
          </w:p>
        </w:tc>
        <w:tc>
          <w:tcPr>
            <w:tcW w:w="920" w:type="dxa"/>
          </w:tcPr>
          <w:p w:rsidR="00ED3B19" w:rsidRPr="00CB7618" w:rsidRDefault="00ED3B19" w:rsidP="00FB7F29">
            <w:pPr>
              <w:tabs>
                <w:tab w:val="left" w:pos="720"/>
                <w:tab w:val="right" w:pos="9360"/>
              </w:tabs>
              <w:rPr>
                <w:b/>
              </w:rPr>
            </w:pPr>
            <w:r w:rsidRPr="00CB7618">
              <w:rPr>
                <w:b/>
              </w:rPr>
              <w:t>Marks</w:t>
            </w:r>
          </w:p>
        </w:tc>
      </w:tr>
      <w:tr w:rsidR="00ED3B19" w:rsidRPr="00CB7618" w:rsidTr="00ED3B19">
        <w:tc>
          <w:tcPr>
            <w:tcW w:w="7654" w:type="dxa"/>
          </w:tcPr>
          <w:p w:rsidR="005C0446" w:rsidRPr="002C7471" w:rsidRDefault="005C0446" w:rsidP="00FB7F29">
            <w:pPr>
              <w:tabs>
                <w:tab w:val="left" w:pos="720"/>
                <w:tab w:val="right" w:pos="9360"/>
              </w:tabs>
            </w:pPr>
            <w:r w:rsidRPr="002C7471">
              <w:t xml:space="preserve">Explain </w:t>
            </w:r>
            <w:r w:rsidR="00BC7DBD" w:rsidRPr="002C7471">
              <w:t xml:space="preserve">the terms </w:t>
            </w:r>
            <w:r w:rsidR="00DB2178" w:rsidRPr="002C7471">
              <w:t xml:space="preserve">concurrent and residual powers </w:t>
            </w:r>
            <w:r w:rsidR="00972FE2" w:rsidRPr="002C7471">
              <w:t>and point</w:t>
            </w:r>
            <w:r w:rsidR="00DB2178" w:rsidRPr="002C7471">
              <w:t>s</w:t>
            </w:r>
            <w:r w:rsidR="00972FE2" w:rsidRPr="002C7471">
              <w:t xml:space="preserve"> out a difference</w:t>
            </w:r>
          </w:p>
        </w:tc>
        <w:tc>
          <w:tcPr>
            <w:tcW w:w="920" w:type="dxa"/>
          </w:tcPr>
          <w:p w:rsidR="00ED3B19" w:rsidRPr="00CB7618" w:rsidRDefault="00ED3B19" w:rsidP="003A745A">
            <w:pPr>
              <w:tabs>
                <w:tab w:val="left" w:pos="720"/>
                <w:tab w:val="right" w:pos="9360"/>
              </w:tabs>
              <w:jc w:val="center"/>
            </w:pPr>
            <w:r w:rsidRPr="00CB7618">
              <w:t>2</w:t>
            </w:r>
          </w:p>
        </w:tc>
      </w:tr>
      <w:tr w:rsidR="00ED3B19" w:rsidRPr="00CB7618" w:rsidTr="00ED3B19">
        <w:tc>
          <w:tcPr>
            <w:tcW w:w="7654" w:type="dxa"/>
          </w:tcPr>
          <w:p w:rsidR="00ED3B19" w:rsidRPr="002C7471" w:rsidRDefault="005C0446" w:rsidP="00C02822">
            <w:pPr>
              <w:tabs>
                <w:tab w:val="left" w:pos="720"/>
                <w:tab w:val="right" w:pos="9360"/>
              </w:tabs>
            </w:pPr>
            <w:r w:rsidRPr="002C7471">
              <w:t>Explain</w:t>
            </w:r>
            <w:r w:rsidR="00DB2178" w:rsidRPr="002C7471">
              <w:t>s</w:t>
            </w:r>
            <w:r w:rsidRPr="002C7471">
              <w:t xml:space="preserve"> only one of the terms </w:t>
            </w:r>
          </w:p>
        </w:tc>
        <w:tc>
          <w:tcPr>
            <w:tcW w:w="920" w:type="dxa"/>
          </w:tcPr>
          <w:p w:rsidR="00ED3B19" w:rsidRPr="00CB7618" w:rsidRDefault="00ED3B19" w:rsidP="003A745A">
            <w:pPr>
              <w:tabs>
                <w:tab w:val="left" w:pos="720"/>
                <w:tab w:val="right" w:pos="9360"/>
              </w:tabs>
              <w:jc w:val="center"/>
            </w:pPr>
            <w:r w:rsidRPr="00CB7618">
              <w:t>1</w:t>
            </w:r>
          </w:p>
        </w:tc>
      </w:tr>
      <w:tr w:rsidR="00ED3B19" w:rsidRPr="00CB7618" w:rsidTr="00ED3B19">
        <w:tc>
          <w:tcPr>
            <w:tcW w:w="7654" w:type="dxa"/>
          </w:tcPr>
          <w:p w:rsidR="00ED3B19" w:rsidRPr="002C7471" w:rsidRDefault="00ED3B19" w:rsidP="00ED3B19">
            <w:pPr>
              <w:tabs>
                <w:tab w:val="left" w:pos="720"/>
                <w:tab w:val="right" w:pos="9360"/>
              </w:tabs>
              <w:jc w:val="right"/>
              <w:rPr>
                <w:b/>
              </w:rPr>
            </w:pPr>
            <w:r w:rsidRPr="002C7471">
              <w:rPr>
                <w:b/>
              </w:rPr>
              <w:t>Total</w:t>
            </w:r>
          </w:p>
        </w:tc>
        <w:tc>
          <w:tcPr>
            <w:tcW w:w="920" w:type="dxa"/>
          </w:tcPr>
          <w:p w:rsidR="00ED3B19" w:rsidRPr="00CB7618" w:rsidRDefault="00ED3B19" w:rsidP="003A745A">
            <w:pPr>
              <w:tabs>
                <w:tab w:val="left" w:pos="720"/>
                <w:tab w:val="right" w:pos="9360"/>
              </w:tabs>
              <w:jc w:val="center"/>
              <w:rPr>
                <w:b/>
              </w:rPr>
            </w:pPr>
            <w:r w:rsidRPr="00CB7618">
              <w:rPr>
                <w:b/>
              </w:rPr>
              <w:t>2</w:t>
            </w:r>
          </w:p>
        </w:tc>
      </w:tr>
      <w:tr w:rsidR="00ED3B19" w:rsidRPr="00CB7618" w:rsidTr="00ED3B19">
        <w:tc>
          <w:tcPr>
            <w:tcW w:w="8574" w:type="dxa"/>
            <w:gridSpan w:val="2"/>
          </w:tcPr>
          <w:p w:rsidR="00086905" w:rsidRPr="002C7471" w:rsidRDefault="00086905" w:rsidP="00086905">
            <w:pPr>
              <w:tabs>
                <w:tab w:val="left" w:pos="720"/>
                <w:tab w:val="right" w:pos="9360"/>
              </w:tabs>
              <w:rPr>
                <w:b/>
              </w:rPr>
            </w:pPr>
            <w:r w:rsidRPr="002C7471">
              <w:rPr>
                <w:b/>
              </w:rPr>
              <w:t>Answers could include information such as:</w:t>
            </w:r>
          </w:p>
          <w:p w:rsidR="00F02241" w:rsidRPr="002C7471" w:rsidRDefault="00F02241" w:rsidP="00BF42A4">
            <w:pPr>
              <w:tabs>
                <w:tab w:val="left" w:pos="720"/>
                <w:tab w:val="right" w:pos="9360"/>
              </w:tabs>
            </w:pPr>
            <w:r w:rsidRPr="002C7471">
              <w:rPr>
                <w:u w:val="single"/>
              </w:rPr>
              <w:t>Concurren</w:t>
            </w:r>
            <w:r w:rsidRPr="002C7471">
              <w:t xml:space="preserve">t – set out in the constitution eg Section 51 and 92 – in that both the Federal and State Governments may make legislation - both Federal and State have responsibilities and powers but if there is a conflict the Commonwealth law prevails eg marriage, foreign trade, corporations, health and hospitals, education. </w:t>
            </w:r>
          </w:p>
          <w:p w:rsidR="00DC542E" w:rsidRPr="002C7471" w:rsidRDefault="00F02241" w:rsidP="00BF42A4">
            <w:pPr>
              <w:tabs>
                <w:tab w:val="left" w:pos="720"/>
                <w:tab w:val="right" w:pos="9360"/>
              </w:tabs>
            </w:pPr>
            <w:r w:rsidRPr="002C7471">
              <w:rPr>
                <w:u w:val="single"/>
              </w:rPr>
              <w:t>Residual</w:t>
            </w:r>
            <w:r w:rsidRPr="002C7471">
              <w:t xml:space="preserve"> – those powers and responsibilities that were not granted solely or as concurrent with Federal Government – </w:t>
            </w:r>
            <w:r w:rsidR="00483A44" w:rsidRPr="002C7471">
              <w:t xml:space="preserve">they are not mentioned in the constitution, but </w:t>
            </w:r>
            <w:r w:rsidRPr="002C7471">
              <w:t xml:space="preserve">remain the sole responsibility of State Governments eg policing, criminal law, education heath, water supply, public transport, judicial services (eg courts) </w:t>
            </w:r>
          </w:p>
        </w:tc>
      </w:tr>
    </w:tbl>
    <w:p w:rsidR="00ED3B19" w:rsidRPr="00CB7618" w:rsidRDefault="00ED3B19" w:rsidP="00FB7F29">
      <w:pPr>
        <w:tabs>
          <w:tab w:val="left" w:pos="720"/>
          <w:tab w:val="right" w:pos="9360"/>
        </w:tabs>
        <w:rPr>
          <w:b/>
        </w:rPr>
      </w:pPr>
    </w:p>
    <w:p w:rsidR="00DC542E" w:rsidRPr="00CB7618" w:rsidRDefault="00DC542E" w:rsidP="00FB7F29">
      <w:pPr>
        <w:tabs>
          <w:tab w:val="left" w:pos="720"/>
          <w:tab w:val="right" w:pos="9360"/>
        </w:tabs>
        <w:rPr>
          <w:b/>
        </w:rPr>
      </w:pPr>
    </w:p>
    <w:p w:rsidR="003D758C" w:rsidRPr="00CB7618" w:rsidRDefault="001C0CBC" w:rsidP="003D758C">
      <w:r w:rsidRPr="00CB7618">
        <w:t xml:space="preserve">(b) </w:t>
      </w:r>
      <w:r w:rsidRPr="00CB7618">
        <w:tab/>
      </w:r>
      <w:r w:rsidR="003D758C" w:rsidRPr="00CB7618">
        <w:t xml:space="preserve">Outline the provisions of s109 of the Constitution of Australia as it affects </w:t>
      </w:r>
    </w:p>
    <w:p w:rsidR="003D758C" w:rsidRPr="00CB7618" w:rsidRDefault="003D758C" w:rsidP="003D758C">
      <w:r w:rsidRPr="00CB7618">
        <w:t xml:space="preserve">       </w:t>
      </w:r>
      <w:r w:rsidR="00595B97" w:rsidRPr="00CB7618">
        <w:t xml:space="preserve">     </w:t>
      </w:r>
      <w:r w:rsidRPr="00CB7618">
        <w:t>State/Federal legislation and briefly explain how the section operates.</w:t>
      </w:r>
    </w:p>
    <w:p w:rsidR="001C0CBC" w:rsidRPr="00CB7618" w:rsidRDefault="00DC542E" w:rsidP="00DC542E">
      <w:pPr>
        <w:tabs>
          <w:tab w:val="left" w:pos="720"/>
          <w:tab w:val="right" w:pos="9360"/>
        </w:tabs>
        <w:ind w:left="720" w:hanging="720"/>
      </w:pPr>
      <w:r w:rsidRPr="00CB7618">
        <w:tab/>
      </w:r>
      <w:r w:rsidR="00595B97" w:rsidRPr="00CB7618">
        <w:t xml:space="preserve">                                                                                                                            </w:t>
      </w:r>
      <w:r w:rsidR="001C0CBC" w:rsidRPr="00CB7618">
        <w:t>(3 marks)</w:t>
      </w:r>
    </w:p>
    <w:p w:rsidR="00ED3B19" w:rsidRPr="00CB7618" w:rsidRDefault="00ED3B19" w:rsidP="00D7521E">
      <w:pPr>
        <w:tabs>
          <w:tab w:val="left" w:pos="720"/>
          <w:tab w:val="right" w:pos="9360"/>
        </w:tabs>
        <w:ind w:left="720" w:hanging="720"/>
        <w:jc w:val="right"/>
      </w:pPr>
    </w:p>
    <w:tbl>
      <w:tblPr>
        <w:tblStyle w:val="TableGrid"/>
        <w:tblW w:w="0" w:type="auto"/>
        <w:tblInd w:w="856" w:type="dxa"/>
        <w:tblLook w:val="04A0" w:firstRow="1" w:lastRow="0" w:firstColumn="1" w:lastColumn="0" w:noHBand="0" w:noVBand="1"/>
      </w:tblPr>
      <w:tblGrid>
        <w:gridCol w:w="7532"/>
        <w:gridCol w:w="919"/>
      </w:tblGrid>
      <w:tr w:rsidR="00ED3B19" w:rsidRPr="00CB7618" w:rsidTr="00A212DC">
        <w:tc>
          <w:tcPr>
            <w:tcW w:w="7532" w:type="dxa"/>
          </w:tcPr>
          <w:p w:rsidR="00ED3B19" w:rsidRPr="00CB7618" w:rsidRDefault="00ED3B19" w:rsidP="00ED3B19">
            <w:pPr>
              <w:tabs>
                <w:tab w:val="left" w:pos="720"/>
                <w:tab w:val="right" w:pos="9360"/>
              </w:tabs>
              <w:rPr>
                <w:b/>
              </w:rPr>
            </w:pPr>
            <w:r w:rsidRPr="00CB7618">
              <w:rPr>
                <w:b/>
              </w:rPr>
              <w:t>Description</w:t>
            </w:r>
          </w:p>
        </w:tc>
        <w:tc>
          <w:tcPr>
            <w:tcW w:w="919" w:type="dxa"/>
          </w:tcPr>
          <w:p w:rsidR="00ED3B19" w:rsidRPr="00CB7618" w:rsidRDefault="00ED3B19" w:rsidP="00ED3B19">
            <w:pPr>
              <w:tabs>
                <w:tab w:val="left" w:pos="720"/>
                <w:tab w:val="right" w:pos="9360"/>
              </w:tabs>
              <w:rPr>
                <w:b/>
              </w:rPr>
            </w:pPr>
            <w:r w:rsidRPr="00CB7618">
              <w:rPr>
                <w:b/>
              </w:rPr>
              <w:t>Marks</w:t>
            </w:r>
          </w:p>
        </w:tc>
      </w:tr>
      <w:tr w:rsidR="00ED3B19" w:rsidRPr="00CB7618" w:rsidTr="00A212DC">
        <w:tc>
          <w:tcPr>
            <w:tcW w:w="7532" w:type="dxa"/>
          </w:tcPr>
          <w:p w:rsidR="005C0446" w:rsidRPr="002C7471" w:rsidRDefault="00972FE2" w:rsidP="00ED3B19">
            <w:pPr>
              <w:tabs>
                <w:tab w:val="left" w:pos="720"/>
                <w:tab w:val="right" w:pos="9360"/>
              </w:tabs>
            </w:pPr>
            <w:r w:rsidRPr="002C7471">
              <w:t>Outline the p</w:t>
            </w:r>
            <w:r w:rsidR="005C0446" w:rsidRPr="002C7471">
              <w:t>rovi</w:t>
            </w:r>
            <w:r w:rsidR="00483A44" w:rsidRPr="002C7471">
              <w:t>si</w:t>
            </w:r>
            <w:r w:rsidR="005C0446" w:rsidRPr="002C7471">
              <w:t xml:space="preserve">ons of s109 and </w:t>
            </w:r>
            <w:r w:rsidR="00010E97" w:rsidRPr="002C7471">
              <w:t xml:space="preserve">an </w:t>
            </w:r>
            <w:r w:rsidR="00483A44" w:rsidRPr="002C7471">
              <w:t>explanation</w:t>
            </w:r>
            <w:r w:rsidR="005C0446" w:rsidRPr="002C7471">
              <w:t xml:space="preserve"> of its operation in terms of </w:t>
            </w:r>
            <w:r w:rsidR="00010E97" w:rsidRPr="002C7471">
              <w:t xml:space="preserve">existing </w:t>
            </w:r>
            <w:r w:rsidR="005C0446" w:rsidRPr="002C7471">
              <w:t>State</w:t>
            </w:r>
            <w:r w:rsidR="00010E97" w:rsidRPr="002C7471">
              <w:t xml:space="preserve"> and F</w:t>
            </w:r>
            <w:r w:rsidR="005C0446" w:rsidRPr="002C7471">
              <w:t>ederal legislation</w:t>
            </w:r>
            <w:r w:rsidR="00DB2178" w:rsidRPr="002C7471">
              <w:t xml:space="preserve"> and that only that part of the state legislation that is inconsistent is superseded.</w:t>
            </w:r>
          </w:p>
        </w:tc>
        <w:tc>
          <w:tcPr>
            <w:tcW w:w="919" w:type="dxa"/>
          </w:tcPr>
          <w:p w:rsidR="00ED3B19" w:rsidRPr="00CB7618" w:rsidRDefault="00ED3B19" w:rsidP="003A745A">
            <w:pPr>
              <w:tabs>
                <w:tab w:val="left" w:pos="720"/>
                <w:tab w:val="right" w:pos="9360"/>
              </w:tabs>
              <w:jc w:val="center"/>
            </w:pPr>
            <w:r w:rsidRPr="00CB7618">
              <w:t>3</w:t>
            </w:r>
          </w:p>
        </w:tc>
      </w:tr>
      <w:tr w:rsidR="00ED3B19" w:rsidRPr="00CB7618" w:rsidTr="00A212DC">
        <w:tc>
          <w:tcPr>
            <w:tcW w:w="7532" w:type="dxa"/>
          </w:tcPr>
          <w:p w:rsidR="00ED3B19" w:rsidRPr="002C7471" w:rsidRDefault="00DB2178" w:rsidP="00ED3B19">
            <w:pPr>
              <w:tabs>
                <w:tab w:val="left" w:pos="720"/>
                <w:tab w:val="right" w:pos="9360"/>
              </w:tabs>
            </w:pPr>
            <w:r w:rsidRPr="002C7471">
              <w:t>Outlines the p</w:t>
            </w:r>
            <w:r w:rsidR="00010E97" w:rsidRPr="002C7471">
              <w:t xml:space="preserve">rovision of s109 and a statement that there must be a valid State and Commonwealth law in existence. </w:t>
            </w:r>
          </w:p>
        </w:tc>
        <w:tc>
          <w:tcPr>
            <w:tcW w:w="919" w:type="dxa"/>
          </w:tcPr>
          <w:p w:rsidR="00ED3B19" w:rsidRPr="00CB7618" w:rsidRDefault="00ED3B19" w:rsidP="003A745A">
            <w:pPr>
              <w:tabs>
                <w:tab w:val="left" w:pos="720"/>
                <w:tab w:val="right" w:pos="9360"/>
              </w:tabs>
              <w:jc w:val="center"/>
            </w:pPr>
            <w:r w:rsidRPr="00CB7618">
              <w:t>2</w:t>
            </w:r>
          </w:p>
        </w:tc>
      </w:tr>
      <w:tr w:rsidR="00ED3B19" w:rsidRPr="00CB7618" w:rsidTr="00A212DC">
        <w:tc>
          <w:tcPr>
            <w:tcW w:w="7532" w:type="dxa"/>
          </w:tcPr>
          <w:p w:rsidR="00ED3B19" w:rsidRPr="002C7471" w:rsidRDefault="00DB2178" w:rsidP="00ED3B19">
            <w:pPr>
              <w:tabs>
                <w:tab w:val="left" w:pos="720"/>
                <w:tab w:val="right" w:pos="9360"/>
              </w:tabs>
            </w:pPr>
            <w:r w:rsidRPr="002C7471">
              <w:t>Outlines the p</w:t>
            </w:r>
            <w:r w:rsidR="005C0446" w:rsidRPr="002C7471">
              <w:t xml:space="preserve">rovision of s109 </w:t>
            </w:r>
          </w:p>
        </w:tc>
        <w:tc>
          <w:tcPr>
            <w:tcW w:w="919" w:type="dxa"/>
          </w:tcPr>
          <w:p w:rsidR="00ED3B19" w:rsidRPr="00CB7618" w:rsidRDefault="00ED3B19" w:rsidP="003A745A">
            <w:pPr>
              <w:tabs>
                <w:tab w:val="left" w:pos="720"/>
                <w:tab w:val="right" w:pos="9360"/>
              </w:tabs>
              <w:jc w:val="center"/>
            </w:pPr>
            <w:r w:rsidRPr="00CB7618">
              <w:t>1</w:t>
            </w:r>
          </w:p>
        </w:tc>
      </w:tr>
      <w:tr w:rsidR="00ED3B19" w:rsidRPr="00CB7618" w:rsidTr="00A212DC">
        <w:tc>
          <w:tcPr>
            <w:tcW w:w="7532" w:type="dxa"/>
          </w:tcPr>
          <w:p w:rsidR="00ED3B19" w:rsidRPr="00CB7618" w:rsidRDefault="00ED3B19" w:rsidP="00ED3B19">
            <w:pPr>
              <w:tabs>
                <w:tab w:val="left" w:pos="720"/>
                <w:tab w:val="right" w:pos="9360"/>
              </w:tabs>
              <w:jc w:val="right"/>
              <w:rPr>
                <w:b/>
              </w:rPr>
            </w:pPr>
            <w:r w:rsidRPr="00CB7618">
              <w:rPr>
                <w:b/>
              </w:rPr>
              <w:t>Total</w:t>
            </w:r>
          </w:p>
        </w:tc>
        <w:tc>
          <w:tcPr>
            <w:tcW w:w="919" w:type="dxa"/>
          </w:tcPr>
          <w:p w:rsidR="00ED3B19" w:rsidRPr="00CB7618" w:rsidRDefault="00ED3B19" w:rsidP="003A745A">
            <w:pPr>
              <w:tabs>
                <w:tab w:val="left" w:pos="720"/>
                <w:tab w:val="right" w:pos="9360"/>
              </w:tabs>
              <w:jc w:val="center"/>
              <w:rPr>
                <w:b/>
              </w:rPr>
            </w:pPr>
            <w:r w:rsidRPr="00CB7618">
              <w:rPr>
                <w:b/>
              </w:rPr>
              <w:t>3</w:t>
            </w:r>
          </w:p>
        </w:tc>
      </w:tr>
      <w:tr w:rsidR="00A212DC" w:rsidRPr="00CB7618" w:rsidTr="00A212DC">
        <w:tc>
          <w:tcPr>
            <w:tcW w:w="8451" w:type="dxa"/>
            <w:gridSpan w:val="2"/>
          </w:tcPr>
          <w:p w:rsidR="00DB2178" w:rsidRPr="00CB7618" w:rsidRDefault="00DB2178" w:rsidP="00DB2178">
            <w:pPr>
              <w:tabs>
                <w:tab w:val="left" w:pos="720"/>
                <w:tab w:val="right" w:pos="9360"/>
              </w:tabs>
              <w:rPr>
                <w:b/>
              </w:rPr>
            </w:pPr>
            <w:r w:rsidRPr="00CB7618">
              <w:rPr>
                <w:b/>
              </w:rPr>
              <w:t>Answers could include but not limited to:</w:t>
            </w:r>
          </w:p>
          <w:p w:rsidR="008565A1" w:rsidRPr="002C7471" w:rsidRDefault="00DB2178" w:rsidP="00DB2178">
            <w:pPr>
              <w:pStyle w:val="NormalWeb"/>
              <w:spacing w:before="120" w:beforeAutospacing="0" w:after="120" w:afterAutospacing="0"/>
            </w:pPr>
            <w:r w:rsidRPr="002C7471">
              <w:t>Section 109 of the</w:t>
            </w:r>
            <w:r w:rsidRPr="002C7471">
              <w:rPr>
                <w:rStyle w:val="apple-converted-space"/>
              </w:rPr>
              <w:t> </w:t>
            </w:r>
            <w:hyperlink r:id="rId8" w:tooltip="Constitution of Australia" w:history="1">
              <w:r w:rsidRPr="002C7471">
                <w:rPr>
                  <w:rStyle w:val="Hyperlink"/>
                  <w:color w:val="auto"/>
                  <w:u w:val="none"/>
                </w:rPr>
                <w:t>Constitution of Australia</w:t>
              </w:r>
            </w:hyperlink>
            <w:r w:rsidRPr="002C7471">
              <w:rPr>
                <w:rStyle w:val="apple-converted-space"/>
              </w:rPr>
              <w:t> </w:t>
            </w:r>
            <w:r w:rsidRPr="002C7471">
              <w:t xml:space="preserve">provides </w:t>
            </w:r>
            <w:r w:rsidR="000E09C9" w:rsidRPr="002C7471">
              <w:t>that: ‘When</w:t>
            </w:r>
            <w:r w:rsidRPr="002C7471">
              <w:t xml:space="preserve"> a law of a State is inconsistent with a law of the Commonwealth, the latter shall prevail, and the former shall, to the extent of the inconsistency, be invalid</w:t>
            </w:r>
            <w:r w:rsidR="008565A1" w:rsidRPr="002C7471">
              <w:t>’.</w:t>
            </w:r>
          </w:p>
          <w:p w:rsidR="008565A1" w:rsidRPr="002C7471" w:rsidRDefault="008565A1" w:rsidP="00655098">
            <w:r w:rsidRPr="002C7471">
              <w:t xml:space="preserve">In order for s.109 to come into operation at all, there must be a valid State law and a valid Commonwealth law. </w:t>
            </w:r>
            <w:r w:rsidR="00655098" w:rsidRPr="002C7471">
              <w:rPr>
                <w:shd w:val="clear" w:color="auto" w:fill="FFFFFF"/>
              </w:rPr>
              <w:t>Instances may arise when it is impossible to obey two laws simultaneously.</w:t>
            </w:r>
            <w:r w:rsidR="00655098" w:rsidRPr="002C7471">
              <w:rPr>
                <w:rStyle w:val="apple-converted-space"/>
                <w:shd w:val="clear" w:color="auto" w:fill="FFFFFF"/>
              </w:rPr>
              <w:t> </w:t>
            </w:r>
            <w:r w:rsidRPr="002C7471">
              <w:t>When s.109 takes effect, only that part of the State law that is inconsistent yields to the Commonwealth law.</w:t>
            </w:r>
            <w:r w:rsidRPr="002C7471">
              <w:rPr>
                <w:shd w:val="clear" w:color="auto" w:fill="FFFFFF"/>
              </w:rPr>
              <w:t xml:space="preserve"> </w:t>
            </w:r>
          </w:p>
          <w:p w:rsidR="008565A1" w:rsidRPr="00CB7618" w:rsidRDefault="00DB2178" w:rsidP="008565A1">
            <w:pPr>
              <w:pStyle w:val="NormalWeb"/>
              <w:spacing w:before="120" w:beforeAutospacing="0" w:after="120" w:afterAutospacing="0"/>
              <w:rPr>
                <w:color w:val="222222"/>
              </w:rPr>
            </w:pPr>
            <w:r w:rsidRPr="002C7471">
              <w:t>The State law</w:t>
            </w:r>
            <w:r w:rsidR="008565A1" w:rsidRPr="002C7471">
              <w:t xml:space="preserve"> </w:t>
            </w:r>
            <w:r w:rsidRPr="002C7471">
              <w:t xml:space="preserve">ceases to have operative </w:t>
            </w:r>
            <w:r w:rsidR="000E09C9" w:rsidRPr="002C7471">
              <w:t>force but</w:t>
            </w:r>
            <w:r w:rsidRPr="002C7471">
              <w:t xml:space="preserve"> remains a valid law of the Parliament which enacted it</w:t>
            </w:r>
            <w:r w:rsidR="008565A1" w:rsidRPr="002C7471">
              <w:t xml:space="preserve"> and </w:t>
            </w:r>
            <w:r w:rsidRPr="002C7471">
              <w:t>if, at some later date, the over-riding Commonwealth law ceases to operate</w:t>
            </w:r>
            <w:r w:rsidR="008565A1" w:rsidRPr="002C7471">
              <w:t xml:space="preserve"> the State law will be operative again. </w:t>
            </w:r>
            <w:r w:rsidRPr="002C7471">
              <w:t>This effect applies also to laws passed by a state prior to the establishment of the Australian Constitution as well as those passed by a state after the Commonwealth had passed a relevant law</w:t>
            </w:r>
            <w:r w:rsidR="008565A1" w:rsidRPr="002C7471">
              <w:t>.</w:t>
            </w:r>
          </w:p>
        </w:tc>
      </w:tr>
    </w:tbl>
    <w:p w:rsidR="00ED3B19" w:rsidRPr="00CB7618" w:rsidRDefault="00ED3B19" w:rsidP="00D7521E">
      <w:pPr>
        <w:tabs>
          <w:tab w:val="left" w:pos="720"/>
          <w:tab w:val="right" w:pos="9360"/>
        </w:tabs>
        <w:ind w:left="720" w:hanging="720"/>
        <w:jc w:val="right"/>
        <w:rPr>
          <w:b/>
        </w:rPr>
      </w:pPr>
    </w:p>
    <w:p w:rsidR="002F4693" w:rsidRPr="00CB7618" w:rsidRDefault="002F4693" w:rsidP="002F4693">
      <w:pPr>
        <w:tabs>
          <w:tab w:val="left" w:pos="720"/>
          <w:tab w:val="right" w:pos="9360"/>
        </w:tabs>
      </w:pPr>
    </w:p>
    <w:p w:rsidR="002D1B5E" w:rsidRPr="00CB7618" w:rsidRDefault="002D1B5E" w:rsidP="002F4693">
      <w:pPr>
        <w:tabs>
          <w:tab w:val="left" w:pos="720"/>
          <w:tab w:val="right" w:pos="9360"/>
        </w:tabs>
      </w:pPr>
    </w:p>
    <w:p w:rsidR="006602A2" w:rsidRPr="00CB7618" w:rsidRDefault="006602A2" w:rsidP="002F4693">
      <w:pPr>
        <w:tabs>
          <w:tab w:val="left" w:pos="720"/>
          <w:tab w:val="right" w:pos="9360"/>
        </w:tabs>
      </w:pPr>
    </w:p>
    <w:p w:rsidR="003D758C" w:rsidRPr="00CB7618" w:rsidRDefault="001C0CBC" w:rsidP="003D758C">
      <w:r w:rsidRPr="00CB7618">
        <w:t xml:space="preserve">(c) </w:t>
      </w:r>
      <w:r w:rsidRPr="00CB7618">
        <w:tab/>
      </w:r>
      <w:r w:rsidR="003D758C" w:rsidRPr="00CB7618">
        <w:t xml:space="preserve">Discuss </w:t>
      </w:r>
      <w:r w:rsidR="003D758C" w:rsidRPr="00CB7618">
        <w:rPr>
          <w:b/>
        </w:rPr>
        <w:t>two</w:t>
      </w:r>
      <w:r w:rsidR="003D758C" w:rsidRPr="00CB7618">
        <w:t xml:space="preserve"> structures and/or processes embodied in the constitution that protect   </w:t>
      </w:r>
    </w:p>
    <w:p w:rsidR="003D758C" w:rsidRPr="00CB7618" w:rsidRDefault="003D758C" w:rsidP="003D758C">
      <w:r w:rsidRPr="00CB7618">
        <w:t xml:space="preserve">       </w:t>
      </w:r>
      <w:r w:rsidR="00595B97" w:rsidRPr="00CB7618">
        <w:t xml:space="preserve">     </w:t>
      </w:r>
      <w:r w:rsidRPr="00CB7618">
        <w:t>States’ powers and limit Commonwealth responsibility.</w:t>
      </w:r>
    </w:p>
    <w:p w:rsidR="001C0CBC" w:rsidRPr="00CB7618" w:rsidRDefault="00A6594F" w:rsidP="00A6594F">
      <w:pPr>
        <w:tabs>
          <w:tab w:val="left" w:pos="720"/>
          <w:tab w:val="left" w:pos="8364"/>
          <w:tab w:val="right" w:pos="9072"/>
        </w:tabs>
        <w:ind w:left="720" w:hanging="720"/>
      </w:pPr>
      <w:r w:rsidRPr="00CB7618">
        <w:tab/>
      </w:r>
      <w:r w:rsidR="00595B97" w:rsidRPr="00CB7618">
        <w:t xml:space="preserve">                                                                                                                             </w:t>
      </w:r>
      <w:r w:rsidR="001C0CBC" w:rsidRPr="00CB7618">
        <w:t>(5 marks)</w:t>
      </w:r>
    </w:p>
    <w:p w:rsidR="007B7E4A" w:rsidRPr="00CB7618" w:rsidRDefault="007B7E4A" w:rsidP="00342FB0">
      <w:pPr>
        <w:tabs>
          <w:tab w:val="left" w:pos="720"/>
          <w:tab w:val="right" w:pos="9317"/>
        </w:tabs>
        <w:ind w:left="720" w:hanging="720"/>
        <w:jc w:val="right"/>
      </w:pPr>
    </w:p>
    <w:tbl>
      <w:tblPr>
        <w:tblStyle w:val="TableGrid"/>
        <w:tblW w:w="0" w:type="auto"/>
        <w:tblInd w:w="856" w:type="dxa"/>
        <w:tblLook w:val="04A0" w:firstRow="1" w:lastRow="0" w:firstColumn="1" w:lastColumn="0" w:noHBand="0" w:noVBand="1"/>
      </w:tblPr>
      <w:tblGrid>
        <w:gridCol w:w="7531"/>
        <w:gridCol w:w="920"/>
      </w:tblGrid>
      <w:tr w:rsidR="007B7E4A" w:rsidRPr="00CB7618" w:rsidTr="00086905">
        <w:tc>
          <w:tcPr>
            <w:tcW w:w="7654" w:type="dxa"/>
          </w:tcPr>
          <w:p w:rsidR="007B7E4A" w:rsidRPr="00CB7618" w:rsidRDefault="007B7E4A" w:rsidP="00086905">
            <w:pPr>
              <w:tabs>
                <w:tab w:val="left" w:pos="720"/>
                <w:tab w:val="right" w:pos="9360"/>
              </w:tabs>
              <w:rPr>
                <w:b/>
              </w:rPr>
            </w:pPr>
            <w:r w:rsidRPr="00CB7618">
              <w:rPr>
                <w:b/>
              </w:rPr>
              <w:t>Description</w:t>
            </w:r>
          </w:p>
        </w:tc>
        <w:tc>
          <w:tcPr>
            <w:tcW w:w="920" w:type="dxa"/>
          </w:tcPr>
          <w:p w:rsidR="007B7E4A" w:rsidRPr="00CB7618" w:rsidRDefault="007B7E4A" w:rsidP="00086905">
            <w:pPr>
              <w:tabs>
                <w:tab w:val="left" w:pos="720"/>
                <w:tab w:val="right" w:pos="9360"/>
              </w:tabs>
              <w:rPr>
                <w:b/>
              </w:rPr>
            </w:pPr>
            <w:r w:rsidRPr="00CB7618">
              <w:rPr>
                <w:b/>
              </w:rPr>
              <w:t>Marks</w:t>
            </w:r>
          </w:p>
        </w:tc>
      </w:tr>
      <w:tr w:rsidR="007B7E4A" w:rsidRPr="00CB7618" w:rsidTr="00086905">
        <w:tc>
          <w:tcPr>
            <w:tcW w:w="7654" w:type="dxa"/>
          </w:tcPr>
          <w:p w:rsidR="00794BE3" w:rsidRPr="002C7471" w:rsidRDefault="005C0446" w:rsidP="00C02822">
            <w:pPr>
              <w:tabs>
                <w:tab w:val="left" w:pos="720"/>
                <w:tab w:val="right" w:pos="9360"/>
              </w:tabs>
            </w:pPr>
            <w:r w:rsidRPr="002C7471">
              <w:t>Discusses two structures or process</w:t>
            </w:r>
            <w:r w:rsidR="000B35A8">
              <w:t>es</w:t>
            </w:r>
            <w:r w:rsidRPr="002C7471">
              <w:t xml:space="preserve"> and </w:t>
            </w:r>
            <w:r w:rsidR="00AE6DB1" w:rsidRPr="002C7471">
              <w:t xml:space="preserve">how </w:t>
            </w:r>
            <w:r w:rsidR="00463691" w:rsidRPr="002C7471">
              <w:t xml:space="preserve">they </w:t>
            </w:r>
            <w:r w:rsidR="000B35A8">
              <w:t>protect</w:t>
            </w:r>
            <w:r w:rsidR="00463691" w:rsidRPr="002C7471">
              <w:t xml:space="preserve"> </w:t>
            </w:r>
            <w:r w:rsidR="00AE6DB1" w:rsidRPr="002C7471">
              <w:t>State powers</w:t>
            </w:r>
          </w:p>
        </w:tc>
        <w:tc>
          <w:tcPr>
            <w:tcW w:w="920" w:type="dxa"/>
          </w:tcPr>
          <w:p w:rsidR="007B7E4A" w:rsidRPr="00CB7618" w:rsidRDefault="007B7E4A" w:rsidP="003A745A">
            <w:pPr>
              <w:tabs>
                <w:tab w:val="left" w:pos="720"/>
                <w:tab w:val="right" w:pos="9360"/>
              </w:tabs>
              <w:jc w:val="center"/>
            </w:pPr>
            <w:r w:rsidRPr="00CB7618">
              <w:t>5</w:t>
            </w:r>
          </w:p>
        </w:tc>
      </w:tr>
      <w:tr w:rsidR="007B7E4A" w:rsidRPr="00CB7618" w:rsidTr="00086905">
        <w:tc>
          <w:tcPr>
            <w:tcW w:w="7654" w:type="dxa"/>
          </w:tcPr>
          <w:p w:rsidR="007B7E4A" w:rsidRPr="002C7471" w:rsidRDefault="005C0446" w:rsidP="00794BE3">
            <w:pPr>
              <w:tabs>
                <w:tab w:val="left" w:pos="720"/>
                <w:tab w:val="right" w:pos="9360"/>
              </w:tabs>
            </w:pPr>
            <w:r w:rsidRPr="002C7471">
              <w:t xml:space="preserve">Discusses two processes </w:t>
            </w:r>
            <w:r w:rsidR="00463691" w:rsidRPr="002C7471">
              <w:t>with some reference to protection of State powers</w:t>
            </w:r>
          </w:p>
        </w:tc>
        <w:tc>
          <w:tcPr>
            <w:tcW w:w="920" w:type="dxa"/>
          </w:tcPr>
          <w:p w:rsidR="007B7E4A" w:rsidRPr="00CB7618" w:rsidRDefault="007B7E4A" w:rsidP="003A745A">
            <w:pPr>
              <w:tabs>
                <w:tab w:val="left" w:pos="720"/>
                <w:tab w:val="right" w:pos="9360"/>
              </w:tabs>
              <w:jc w:val="center"/>
            </w:pPr>
            <w:r w:rsidRPr="00CB7618">
              <w:t>3-4</w:t>
            </w:r>
          </w:p>
        </w:tc>
      </w:tr>
      <w:tr w:rsidR="007B7E4A" w:rsidRPr="00CB7618" w:rsidTr="00086905">
        <w:tc>
          <w:tcPr>
            <w:tcW w:w="7654" w:type="dxa"/>
          </w:tcPr>
          <w:p w:rsidR="007B7E4A" w:rsidRPr="002C7471" w:rsidRDefault="005C0446" w:rsidP="00086905">
            <w:pPr>
              <w:tabs>
                <w:tab w:val="left" w:pos="720"/>
                <w:tab w:val="right" w:pos="9360"/>
              </w:tabs>
            </w:pPr>
            <w:r w:rsidRPr="002C7471">
              <w:t>Discusses one structure or process</w:t>
            </w:r>
            <w:r w:rsidR="00463691" w:rsidRPr="002C7471">
              <w:t>.</w:t>
            </w:r>
            <w:r w:rsidRPr="002C7471">
              <w:t xml:space="preserve"> </w:t>
            </w:r>
          </w:p>
        </w:tc>
        <w:tc>
          <w:tcPr>
            <w:tcW w:w="920" w:type="dxa"/>
          </w:tcPr>
          <w:p w:rsidR="007B7E4A" w:rsidRPr="00CB7618" w:rsidRDefault="007B7E4A" w:rsidP="003A745A">
            <w:pPr>
              <w:tabs>
                <w:tab w:val="left" w:pos="720"/>
                <w:tab w:val="right" w:pos="9360"/>
              </w:tabs>
              <w:jc w:val="center"/>
            </w:pPr>
            <w:r w:rsidRPr="00CB7618">
              <w:t>1-2</w:t>
            </w:r>
          </w:p>
        </w:tc>
      </w:tr>
      <w:tr w:rsidR="007B7E4A" w:rsidRPr="00CB7618" w:rsidTr="00086905">
        <w:tc>
          <w:tcPr>
            <w:tcW w:w="7654" w:type="dxa"/>
          </w:tcPr>
          <w:p w:rsidR="007B7E4A" w:rsidRPr="00CB7618" w:rsidRDefault="007B7E4A" w:rsidP="00086905">
            <w:pPr>
              <w:tabs>
                <w:tab w:val="left" w:pos="720"/>
                <w:tab w:val="right" w:pos="9360"/>
              </w:tabs>
              <w:jc w:val="right"/>
              <w:rPr>
                <w:b/>
              </w:rPr>
            </w:pPr>
            <w:r w:rsidRPr="00CB7618">
              <w:rPr>
                <w:b/>
              </w:rPr>
              <w:t>Total</w:t>
            </w:r>
          </w:p>
        </w:tc>
        <w:tc>
          <w:tcPr>
            <w:tcW w:w="920" w:type="dxa"/>
          </w:tcPr>
          <w:p w:rsidR="007B7E4A" w:rsidRPr="00CB7618" w:rsidRDefault="007B7E4A" w:rsidP="003A745A">
            <w:pPr>
              <w:tabs>
                <w:tab w:val="left" w:pos="720"/>
                <w:tab w:val="right" w:pos="9360"/>
              </w:tabs>
              <w:jc w:val="center"/>
              <w:rPr>
                <w:b/>
              </w:rPr>
            </w:pPr>
            <w:r w:rsidRPr="00CB7618">
              <w:rPr>
                <w:b/>
              </w:rPr>
              <w:t>5</w:t>
            </w:r>
          </w:p>
        </w:tc>
      </w:tr>
      <w:tr w:rsidR="007B7E4A" w:rsidRPr="00CB7618" w:rsidTr="00086905">
        <w:tc>
          <w:tcPr>
            <w:tcW w:w="8574" w:type="dxa"/>
            <w:gridSpan w:val="2"/>
          </w:tcPr>
          <w:p w:rsidR="007B7E4A" w:rsidRPr="00C2174C" w:rsidRDefault="007B7E4A" w:rsidP="00086905">
            <w:pPr>
              <w:tabs>
                <w:tab w:val="left" w:pos="720"/>
                <w:tab w:val="right" w:pos="9360"/>
              </w:tabs>
              <w:rPr>
                <w:b/>
              </w:rPr>
            </w:pPr>
            <w:r w:rsidRPr="00C2174C">
              <w:rPr>
                <w:b/>
              </w:rPr>
              <w:t>Answers could include but not limited to:</w:t>
            </w:r>
          </w:p>
          <w:p w:rsidR="00A87888" w:rsidRPr="00C2174C" w:rsidRDefault="00010E97" w:rsidP="000A1EDD">
            <w:pPr>
              <w:pStyle w:val="ListParagraph"/>
              <w:numPr>
                <w:ilvl w:val="0"/>
                <w:numId w:val="6"/>
              </w:numPr>
              <w:tabs>
                <w:tab w:val="left" w:pos="720"/>
                <w:tab w:val="right" w:pos="9360"/>
              </w:tabs>
              <w:rPr>
                <w:rFonts w:ascii="Times New Roman" w:hAnsi="Times New Roman"/>
                <w:sz w:val="24"/>
              </w:rPr>
            </w:pPr>
            <w:r w:rsidRPr="00C2174C">
              <w:rPr>
                <w:rFonts w:ascii="Times New Roman" w:hAnsi="Times New Roman"/>
                <w:sz w:val="24"/>
              </w:rPr>
              <w:t xml:space="preserve">The </w:t>
            </w:r>
            <w:r w:rsidR="00AC320D" w:rsidRPr="00C2174C">
              <w:rPr>
                <w:rFonts w:ascii="Times New Roman" w:hAnsi="Times New Roman"/>
                <w:sz w:val="24"/>
              </w:rPr>
              <w:t xml:space="preserve">various sections of the </w:t>
            </w:r>
            <w:r w:rsidRPr="00C2174C">
              <w:rPr>
                <w:rFonts w:ascii="Times New Roman" w:hAnsi="Times New Roman"/>
                <w:sz w:val="24"/>
              </w:rPr>
              <w:t xml:space="preserve">constitution </w:t>
            </w:r>
            <w:r w:rsidR="00AC320D" w:rsidRPr="00C2174C">
              <w:rPr>
                <w:rFonts w:ascii="Times New Roman" w:hAnsi="Times New Roman"/>
                <w:sz w:val="24"/>
              </w:rPr>
              <w:t xml:space="preserve">including s92, </w:t>
            </w:r>
            <w:r w:rsidR="00463691" w:rsidRPr="00C2174C">
              <w:rPr>
                <w:rFonts w:ascii="Times New Roman" w:hAnsi="Times New Roman"/>
                <w:sz w:val="24"/>
              </w:rPr>
              <w:t xml:space="preserve">s99, s106, s107, s108, </w:t>
            </w:r>
            <w:r w:rsidR="00FB00D3" w:rsidRPr="00C2174C">
              <w:rPr>
                <w:rFonts w:ascii="Times New Roman" w:hAnsi="Times New Roman"/>
                <w:sz w:val="24"/>
              </w:rPr>
              <w:t xml:space="preserve">s113, </w:t>
            </w:r>
            <w:r w:rsidR="00463691" w:rsidRPr="00C2174C">
              <w:rPr>
                <w:rFonts w:ascii="Times New Roman" w:hAnsi="Times New Roman"/>
                <w:sz w:val="24"/>
              </w:rPr>
              <w:t xml:space="preserve">and </w:t>
            </w:r>
            <w:r w:rsidR="00AC320D" w:rsidRPr="00C2174C">
              <w:rPr>
                <w:rFonts w:ascii="Times New Roman" w:hAnsi="Times New Roman"/>
                <w:sz w:val="24"/>
              </w:rPr>
              <w:t>s118</w:t>
            </w:r>
            <w:r w:rsidR="00463691" w:rsidRPr="00C2174C">
              <w:rPr>
                <w:rFonts w:ascii="Times New Roman" w:hAnsi="Times New Roman"/>
                <w:sz w:val="24"/>
              </w:rPr>
              <w:t xml:space="preserve"> </w:t>
            </w:r>
            <w:r w:rsidR="005E1F7D" w:rsidRPr="00C2174C">
              <w:rPr>
                <w:rFonts w:ascii="Times New Roman" w:hAnsi="Times New Roman"/>
                <w:sz w:val="24"/>
              </w:rPr>
              <w:t>(</w:t>
            </w:r>
            <w:r w:rsidR="000E09C9" w:rsidRPr="00C2174C">
              <w:rPr>
                <w:rFonts w:ascii="Times New Roman" w:hAnsi="Times New Roman"/>
                <w:sz w:val="24"/>
              </w:rPr>
              <w:t xml:space="preserve">the constitution is </w:t>
            </w:r>
            <w:r w:rsidR="005E1F7D" w:rsidRPr="00C2174C">
              <w:rPr>
                <w:rFonts w:ascii="Times New Roman" w:hAnsi="Times New Roman"/>
                <w:sz w:val="24"/>
              </w:rPr>
              <w:t>one structure</w:t>
            </w:r>
            <w:r w:rsidR="00F045C7" w:rsidRPr="00C2174C">
              <w:rPr>
                <w:rFonts w:ascii="Times New Roman" w:hAnsi="Times New Roman"/>
                <w:sz w:val="24"/>
              </w:rPr>
              <w:t>/process</w:t>
            </w:r>
            <w:r w:rsidR="005E1F7D" w:rsidRPr="00C2174C">
              <w:rPr>
                <w:rFonts w:ascii="Times New Roman" w:hAnsi="Times New Roman"/>
                <w:sz w:val="24"/>
              </w:rPr>
              <w:t>)</w:t>
            </w:r>
          </w:p>
          <w:p w:rsidR="00AC320D" w:rsidRPr="00C2174C" w:rsidRDefault="00463691" w:rsidP="000A1EDD">
            <w:pPr>
              <w:pStyle w:val="ListParagraph"/>
              <w:numPr>
                <w:ilvl w:val="0"/>
                <w:numId w:val="6"/>
              </w:numPr>
              <w:tabs>
                <w:tab w:val="left" w:pos="720"/>
                <w:tab w:val="right" w:pos="9360"/>
              </w:tabs>
              <w:rPr>
                <w:rFonts w:ascii="Times New Roman" w:hAnsi="Times New Roman"/>
                <w:sz w:val="24"/>
              </w:rPr>
            </w:pPr>
            <w:r w:rsidRPr="00C2174C">
              <w:rPr>
                <w:rFonts w:ascii="Times New Roman" w:hAnsi="Times New Roman"/>
                <w:sz w:val="24"/>
              </w:rPr>
              <w:t xml:space="preserve">Chapter III - </w:t>
            </w:r>
            <w:r w:rsidR="00AC320D" w:rsidRPr="00C2174C">
              <w:rPr>
                <w:rFonts w:ascii="Times New Roman" w:hAnsi="Times New Roman"/>
                <w:sz w:val="24"/>
              </w:rPr>
              <w:t>High Court</w:t>
            </w:r>
            <w:r w:rsidRPr="00C2174C">
              <w:rPr>
                <w:rFonts w:ascii="Times New Roman" w:hAnsi="Times New Roman"/>
                <w:sz w:val="24"/>
              </w:rPr>
              <w:t xml:space="preserve"> jurisdiction - </w:t>
            </w:r>
            <w:r w:rsidR="00AC320D" w:rsidRPr="00C2174C">
              <w:rPr>
                <w:rFonts w:ascii="Times New Roman" w:hAnsi="Times New Roman"/>
                <w:sz w:val="24"/>
              </w:rPr>
              <w:t>cases such as Peterwald’s case,1904. Railway Servants Case1906</w:t>
            </w:r>
            <w:r w:rsidRPr="00C2174C">
              <w:rPr>
                <w:rFonts w:ascii="Times New Roman" w:hAnsi="Times New Roman"/>
                <w:sz w:val="24"/>
              </w:rPr>
              <w:t>,</w:t>
            </w:r>
            <w:r w:rsidR="00AC320D" w:rsidRPr="00C2174C">
              <w:rPr>
                <w:rFonts w:ascii="Times New Roman" w:hAnsi="Times New Roman"/>
                <w:sz w:val="24"/>
              </w:rPr>
              <w:t xml:space="preserve"> State Banking case1947,</w:t>
            </w:r>
          </w:p>
          <w:p w:rsidR="00AC320D" w:rsidRPr="00C2174C" w:rsidRDefault="00AC320D" w:rsidP="000A1EDD">
            <w:pPr>
              <w:pStyle w:val="ListParagraph"/>
              <w:numPr>
                <w:ilvl w:val="0"/>
                <w:numId w:val="6"/>
              </w:numPr>
              <w:tabs>
                <w:tab w:val="left" w:pos="720"/>
                <w:tab w:val="right" w:pos="9360"/>
              </w:tabs>
              <w:rPr>
                <w:rFonts w:ascii="Times New Roman" w:hAnsi="Times New Roman"/>
                <w:sz w:val="24"/>
              </w:rPr>
            </w:pPr>
            <w:r w:rsidRPr="00C2174C">
              <w:rPr>
                <w:rFonts w:ascii="Times New Roman" w:hAnsi="Times New Roman"/>
                <w:sz w:val="24"/>
              </w:rPr>
              <w:t xml:space="preserve">The Senate - </w:t>
            </w:r>
            <w:r w:rsidR="00F045C7" w:rsidRPr="00C2174C">
              <w:rPr>
                <w:rFonts w:ascii="Times New Roman" w:hAnsi="Times New Roman"/>
                <w:sz w:val="24"/>
              </w:rPr>
              <w:t>i</w:t>
            </w:r>
            <w:r w:rsidRPr="00C2174C">
              <w:rPr>
                <w:rFonts w:ascii="Times New Roman" w:hAnsi="Times New Roman"/>
                <w:sz w:val="24"/>
              </w:rPr>
              <w:t xml:space="preserve">nitially intended as a State House with 6 senators (now </w:t>
            </w:r>
            <w:r w:rsidR="007D2D66" w:rsidRPr="00C2174C">
              <w:rPr>
                <w:rFonts w:ascii="Times New Roman" w:hAnsi="Times New Roman"/>
                <w:sz w:val="24"/>
              </w:rPr>
              <w:t>i</w:t>
            </w:r>
            <w:r w:rsidRPr="00C2174C">
              <w:rPr>
                <w:rFonts w:ascii="Times New Roman" w:hAnsi="Times New Roman"/>
                <w:sz w:val="24"/>
              </w:rPr>
              <w:t xml:space="preserve">ncreased to 12) with the aim of protecting State interests. </w:t>
            </w:r>
          </w:p>
          <w:p w:rsidR="00463691" w:rsidRPr="00C2174C" w:rsidRDefault="00463691" w:rsidP="000A1EDD">
            <w:pPr>
              <w:pStyle w:val="ListParagraph"/>
              <w:numPr>
                <w:ilvl w:val="0"/>
                <w:numId w:val="6"/>
              </w:numPr>
              <w:tabs>
                <w:tab w:val="left" w:pos="720"/>
                <w:tab w:val="right" w:pos="9360"/>
              </w:tabs>
              <w:rPr>
                <w:rFonts w:ascii="Times New Roman" w:hAnsi="Times New Roman"/>
                <w:sz w:val="24"/>
              </w:rPr>
            </w:pPr>
            <w:r w:rsidRPr="00C2174C">
              <w:rPr>
                <w:rFonts w:ascii="Times New Roman" w:hAnsi="Times New Roman"/>
                <w:sz w:val="24"/>
              </w:rPr>
              <w:t>Referendums – Section 128 stipulates that t</w:t>
            </w:r>
            <w:r w:rsidRPr="00C2174C">
              <w:rPr>
                <w:rFonts w:ascii="Times New Roman" w:hAnsi="Times New Roman"/>
                <w:sz w:val="24"/>
                <w:shd w:val="clear" w:color="auto" w:fill="FFFFFF"/>
              </w:rPr>
              <w:t>here is a requirement that any state specifically affected by the amendment must be one of the states with a majority vote in favour of the change.</w:t>
            </w:r>
          </w:p>
          <w:p w:rsidR="00AC320D" w:rsidRPr="00CB7618" w:rsidRDefault="00463691" w:rsidP="00463691">
            <w:pPr>
              <w:pStyle w:val="ListParagraph"/>
              <w:numPr>
                <w:ilvl w:val="0"/>
                <w:numId w:val="6"/>
              </w:numPr>
              <w:tabs>
                <w:tab w:val="left" w:pos="720"/>
                <w:tab w:val="right" w:pos="9360"/>
              </w:tabs>
              <w:rPr>
                <w:rFonts w:ascii="Times New Roman" w:hAnsi="Times New Roman"/>
                <w:sz w:val="24"/>
              </w:rPr>
            </w:pPr>
            <w:r w:rsidRPr="00C2174C">
              <w:rPr>
                <w:rFonts w:ascii="Times New Roman" w:hAnsi="Times New Roman"/>
                <w:sz w:val="24"/>
              </w:rPr>
              <w:t>Sta</w:t>
            </w:r>
            <w:r w:rsidR="00F045C7" w:rsidRPr="00C2174C">
              <w:rPr>
                <w:rFonts w:ascii="Times New Roman" w:hAnsi="Times New Roman"/>
                <w:sz w:val="24"/>
              </w:rPr>
              <w:t>te</w:t>
            </w:r>
            <w:r w:rsidRPr="00C2174C">
              <w:rPr>
                <w:rFonts w:ascii="Times New Roman" w:hAnsi="Times New Roman"/>
                <w:sz w:val="24"/>
              </w:rPr>
              <w:t xml:space="preserve"> governors - </w:t>
            </w:r>
            <w:r w:rsidR="000F35A5" w:rsidRPr="00C2174C">
              <w:rPr>
                <w:rFonts w:ascii="Times New Roman" w:hAnsi="Times New Roman"/>
                <w:sz w:val="24"/>
                <w:shd w:val="clear" w:color="auto" w:fill="FFFFFF"/>
              </w:rPr>
              <w:t xml:space="preserve">by establishing the position of state governor to be appointed by the </w:t>
            </w:r>
            <w:r w:rsidR="00F045C7" w:rsidRPr="00C2174C">
              <w:rPr>
                <w:rFonts w:ascii="Times New Roman" w:hAnsi="Times New Roman"/>
                <w:sz w:val="24"/>
                <w:shd w:val="clear" w:color="auto" w:fill="FFFFFF"/>
              </w:rPr>
              <w:t>Sovereign</w:t>
            </w:r>
            <w:r w:rsidR="000F35A5" w:rsidRPr="00C2174C">
              <w:rPr>
                <w:rFonts w:ascii="Times New Roman" w:hAnsi="Times New Roman"/>
                <w:sz w:val="24"/>
                <w:shd w:val="clear" w:color="auto" w:fill="FFFFFF"/>
              </w:rPr>
              <w:t xml:space="preserve"> on the advice of the relevant state premier, the Commonwealth Government play</w:t>
            </w:r>
            <w:r w:rsidRPr="00C2174C">
              <w:rPr>
                <w:rFonts w:ascii="Times New Roman" w:hAnsi="Times New Roman"/>
                <w:sz w:val="24"/>
                <w:shd w:val="clear" w:color="auto" w:fill="FFFFFF"/>
              </w:rPr>
              <w:t>s</w:t>
            </w:r>
            <w:r w:rsidR="000F35A5" w:rsidRPr="00C2174C">
              <w:rPr>
                <w:rFonts w:ascii="Times New Roman" w:hAnsi="Times New Roman"/>
                <w:sz w:val="24"/>
                <w:shd w:val="clear" w:color="auto" w:fill="FFFFFF"/>
              </w:rPr>
              <w:t xml:space="preserve"> no role in these appointments.</w:t>
            </w:r>
          </w:p>
        </w:tc>
      </w:tr>
    </w:tbl>
    <w:p w:rsidR="00226D22" w:rsidRPr="00CB7618" w:rsidRDefault="00226D22" w:rsidP="00AD5893">
      <w:pPr>
        <w:tabs>
          <w:tab w:val="left" w:pos="720"/>
          <w:tab w:val="right" w:pos="9360"/>
        </w:tabs>
        <w:rPr>
          <w:b/>
        </w:rPr>
      </w:pPr>
    </w:p>
    <w:p w:rsidR="001C0CBC" w:rsidRPr="00CB7618" w:rsidRDefault="001C0CBC" w:rsidP="00AD5893">
      <w:pPr>
        <w:tabs>
          <w:tab w:val="left" w:pos="720"/>
          <w:tab w:val="right" w:pos="9360"/>
        </w:tabs>
        <w:rPr>
          <w:b/>
        </w:rPr>
      </w:pPr>
      <w:r w:rsidRPr="00CB7618">
        <w:rPr>
          <w:b/>
        </w:rPr>
        <w:t>Question 2</w:t>
      </w:r>
      <w:r w:rsidRPr="00CB7618">
        <w:rPr>
          <w:b/>
        </w:rPr>
        <w:tab/>
        <w:t>(10 marks)</w:t>
      </w:r>
    </w:p>
    <w:p w:rsidR="003D758C" w:rsidRPr="00CB7618" w:rsidRDefault="001A7894" w:rsidP="003D758C">
      <w:r w:rsidRPr="00CB7618">
        <w:t xml:space="preserve">      </w:t>
      </w:r>
    </w:p>
    <w:p w:rsidR="003D758C" w:rsidRPr="00CB7618" w:rsidRDefault="003D758C" w:rsidP="000A1EDD">
      <w:pPr>
        <w:pStyle w:val="ListParagraph"/>
        <w:numPr>
          <w:ilvl w:val="0"/>
          <w:numId w:val="20"/>
        </w:numPr>
        <w:rPr>
          <w:rFonts w:ascii="Times New Roman" w:hAnsi="Times New Roman"/>
          <w:sz w:val="24"/>
        </w:rPr>
      </w:pPr>
      <w:r w:rsidRPr="00CB7618">
        <w:rPr>
          <w:rFonts w:ascii="Times New Roman" w:hAnsi="Times New Roman"/>
          <w:sz w:val="24"/>
        </w:rPr>
        <w:t xml:space="preserve">Explain the difference between the Cabinet and the Outer Ministry </w:t>
      </w:r>
      <w:r w:rsidR="001A7894" w:rsidRPr="00CB7618">
        <w:rPr>
          <w:rFonts w:ascii="Times New Roman" w:hAnsi="Times New Roman"/>
          <w:sz w:val="24"/>
        </w:rPr>
        <w:t xml:space="preserve"> </w:t>
      </w:r>
      <w:r w:rsidRPr="00CB7618">
        <w:rPr>
          <w:rFonts w:ascii="Times New Roman" w:hAnsi="Times New Roman"/>
          <w:sz w:val="24"/>
        </w:rPr>
        <w:t xml:space="preserve"> </w:t>
      </w:r>
      <w:r w:rsidR="001A7894" w:rsidRPr="00CB7618">
        <w:rPr>
          <w:rFonts w:ascii="Times New Roman" w:hAnsi="Times New Roman"/>
          <w:sz w:val="24"/>
        </w:rPr>
        <w:t xml:space="preserve">      </w:t>
      </w:r>
      <w:r w:rsidR="008C6D4C" w:rsidRPr="00CB7618">
        <w:rPr>
          <w:rFonts w:ascii="Times New Roman" w:hAnsi="Times New Roman"/>
          <w:sz w:val="24"/>
        </w:rPr>
        <w:t xml:space="preserve">  (</w:t>
      </w:r>
      <w:r w:rsidRPr="00CB7618">
        <w:rPr>
          <w:rFonts w:ascii="Times New Roman" w:hAnsi="Times New Roman"/>
          <w:sz w:val="24"/>
        </w:rPr>
        <w:t>2 marks)</w:t>
      </w:r>
      <w:r w:rsidR="001A7894" w:rsidRPr="00CB7618">
        <w:rPr>
          <w:rFonts w:ascii="Times New Roman" w:hAnsi="Times New Roman"/>
          <w:sz w:val="24"/>
        </w:rPr>
        <w:t xml:space="preserve">                               </w:t>
      </w:r>
    </w:p>
    <w:p w:rsidR="001C0CBC" w:rsidRPr="00CB7618" w:rsidRDefault="001C0CBC" w:rsidP="00463691"/>
    <w:tbl>
      <w:tblPr>
        <w:tblStyle w:val="TableGrid"/>
        <w:tblW w:w="0" w:type="auto"/>
        <w:tblInd w:w="856" w:type="dxa"/>
        <w:tblLook w:val="04A0" w:firstRow="1" w:lastRow="0" w:firstColumn="1" w:lastColumn="0" w:noHBand="0" w:noVBand="1"/>
      </w:tblPr>
      <w:tblGrid>
        <w:gridCol w:w="7531"/>
        <w:gridCol w:w="920"/>
      </w:tblGrid>
      <w:tr w:rsidR="007B7E4A" w:rsidRPr="00CB7618" w:rsidTr="00086905">
        <w:tc>
          <w:tcPr>
            <w:tcW w:w="7654" w:type="dxa"/>
          </w:tcPr>
          <w:p w:rsidR="007B7E4A" w:rsidRPr="00CB7618" w:rsidRDefault="007B7E4A" w:rsidP="00086905">
            <w:pPr>
              <w:tabs>
                <w:tab w:val="left" w:pos="720"/>
                <w:tab w:val="right" w:pos="9360"/>
              </w:tabs>
              <w:rPr>
                <w:b/>
              </w:rPr>
            </w:pPr>
            <w:r w:rsidRPr="00CB7618">
              <w:rPr>
                <w:b/>
              </w:rPr>
              <w:t>Description</w:t>
            </w:r>
          </w:p>
        </w:tc>
        <w:tc>
          <w:tcPr>
            <w:tcW w:w="920" w:type="dxa"/>
          </w:tcPr>
          <w:p w:rsidR="007B7E4A" w:rsidRPr="00CB7618" w:rsidRDefault="007B7E4A" w:rsidP="00086905">
            <w:pPr>
              <w:tabs>
                <w:tab w:val="left" w:pos="720"/>
                <w:tab w:val="right" w:pos="9360"/>
              </w:tabs>
              <w:rPr>
                <w:b/>
              </w:rPr>
            </w:pPr>
            <w:r w:rsidRPr="00CB7618">
              <w:rPr>
                <w:b/>
              </w:rPr>
              <w:t>Marks</w:t>
            </w:r>
          </w:p>
        </w:tc>
      </w:tr>
      <w:tr w:rsidR="007B7E4A" w:rsidRPr="00CB7618" w:rsidTr="00086905">
        <w:tc>
          <w:tcPr>
            <w:tcW w:w="7654" w:type="dxa"/>
          </w:tcPr>
          <w:p w:rsidR="007B7E4A" w:rsidRPr="00CB7618" w:rsidRDefault="00EB5914" w:rsidP="00086905">
            <w:pPr>
              <w:tabs>
                <w:tab w:val="left" w:pos="720"/>
                <w:tab w:val="right" w:pos="9360"/>
              </w:tabs>
            </w:pPr>
            <w:r w:rsidRPr="00CB7618">
              <w:t xml:space="preserve">Explains </w:t>
            </w:r>
            <w:r w:rsidR="005B72AD">
              <w:t>C</w:t>
            </w:r>
            <w:r w:rsidR="00AE6DB1" w:rsidRPr="00CB7618">
              <w:t xml:space="preserve">abinet and the difference with </w:t>
            </w:r>
            <w:r w:rsidR="005B72AD">
              <w:t>the Outer M</w:t>
            </w:r>
            <w:r w:rsidR="00463691" w:rsidRPr="00CB7618">
              <w:t>inistry</w:t>
            </w:r>
          </w:p>
        </w:tc>
        <w:tc>
          <w:tcPr>
            <w:tcW w:w="920" w:type="dxa"/>
          </w:tcPr>
          <w:p w:rsidR="007B7E4A" w:rsidRPr="00CB7618" w:rsidRDefault="007B7E4A" w:rsidP="003A745A">
            <w:pPr>
              <w:tabs>
                <w:tab w:val="left" w:pos="720"/>
                <w:tab w:val="right" w:pos="9360"/>
              </w:tabs>
              <w:jc w:val="center"/>
            </w:pPr>
            <w:r w:rsidRPr="00CB7618">
              <w:t>2</w:t>
            </w:r>
          </w:p>
        </w:tc>
      </w:tr>
      <w:tr w:rsidR="007B7E4A" w:rsidRPr="00CB7618" w:rsidTr="00086905">
        <w:tc>
          <w:tcPr>
            <w:tcW w:w="7654" w:type="dxa"/>
          </w:tcPr>
          <w:p w:rsidR="007B7E4A" w:rsidRPr="00CB7618" w:rsidRDefault="006707A6" w:rsidP="00086905">
            <w:pPr>
              <w:tabs>
                <w:tab w:val="left" w:pos="720"/>
                <w:tab w:val="right" w:pos="9360"/>
              </w:tabs>
            </w:pPr>
            <w:r w:rsidRPr="00CB7618">
              <w:t xml:space="preserve">Explains the terms Cabinet or Outer Ministry with no point of difference. </w:t>
            </w:r>
          </w:p>
        </w:tc>
        <w:tc>
          <w:tcPr>
            <w:tcW w:w="920" w:type="dxa"/>
          </w:tcPr>
          <w:p w:rsidR="007B7E4A" w:rsidRPr="00CB7618" w:rsidRDefault="007B7E4A" w:rsidP="003A745A">
            <w:pPr>
              <w:tabs>
                <w:tab w:val="left" w:pos="720"/>
                <w:tab w:val="right" w:pos="9360"/>
              </w:tabs>
              <w:jc w:val="center"/>
            </w:pPr>
            <w:r w:rsidRPr="00CB7618">
              <w:t>1</w:t>
            </w:r>
          </w:p>
        </w:tc>
      </w:tr>
      <w:tr w:rsidR="007B7E4A" w:rsidRPr="00CB7618" w:rsidTr="00086905">
        <w:tc>
          <w:tcPr>
            <w:tcW w:w="7654" w:type="dxa"/>
          </w:tcPr>
          <w:p w:rsidR="007B7E4A" w:rsidRPr="00CB7618" w:rsidRDefault="007B7E4A" w:rsidP="00086905">
            <w:pPr>
              <w:tabs>
                <w:tab w:val="left" w:pos="720"/>
                <w:tab w:val="right" w:pos="9360"/>
              </w:tabs>
              <w:jc w:val="right"/>
              <w:rPr>
                <w:b/>
              </w:rPr>
            </w:pPr>
            <w:r w:rsidRPr="00CB7618">
              <w:rPr>
                <w:b/>
              </w:rPr>
              <w:t>Total</w:t>
            </w:r>
          </w:p>
        </w:tc>
        <w:tc>
          <w:tcPr>
            <w:tcW w:w="920" w:type="dxa"/>
          </w:tcPr>
          <w:p w:rsidR="007B7E4A" w:rsidRPr="00CB7618" w:rsidRDefault="007B7E4A" w:rsidP="003A745A">
            <w:pPr>
              <w:tabs>
                <w:tab w:val="left" w:pos="720"/>
                <w:tab w:val="right" w:pos="9360"/>
              </w:tabs>
              <w:jc w:val="center"/>
              <w:rPr>
                <w:b/>
              </w:rPr>
            </w:pPr>
            <w:r w:rsidRPr="00CB7618">
              <w:rPr>
                <w:b/>
              </w:rPr>
              <w:t>2</w:t>
            </w:r>
          </w:p>
        </w:tc>
      </w:tr>
      <w:tr w:rsidR="007B7E4A" w:rsidRPr="00CB7618" w:rsidTr="00086905">
        <w:tc>
          <w:tcPr>
            <w:tcW w:w="8574" w:type="dxa"/>
            <w:gridSpan w:val="2"/>
          </w:tcPr>
          <w:p w:rsidR="007B7E4A" w:rsidRPr="00C2174C" w:rsidRDefault="00EB5914" w:rsidP="00086905">
            <w:pPr>
              <w:tabs>
                <w:tab w:val="left" w:pos="720"/>
                <w:tab w:val="right" w:pos="9360"/>
              </w:tabs>
              <w:rPr>
                <w:b/>
              </w:rPr>
            </w:pPr>
            <w:r w:rsidRPr="00C2174C">
              <w:rPr>
                <w:b/>
              </w:rPr>
              <w:t>Answer could include but is not limited to:</w:t>
            </w:r>
          </w:p>
          <w:p w:rsidR="00EB5914" w:rsidRPr="00CB7618" w:rsidRDefault="00102C91" w:rsidP="00B11A50">
            <w:pPr>
              <w:rPr>
                <w:color w:val="FF0000"/>
              </w:rPr>
            </w:pPr>
            <w:r w:rsidRPr="00C2174C">
              <w:rPr>
                <w:shd w:val="clear" w:color="auto" w:fill="FFFFFF"/>
              </w:rPr>
              <w:t xml:space="preserve">The Cabinet of Australia is the Australian Government's council of senior Ministers of the Crown, responsible to Parliament. Ministers are appointed by the Governor-General, on the advice of the Prime Minister, who serve at the former's pleasure. </w:t>
            </w:r>
            <w:r w:rsidR="00F045C7" w:rsidRPr="00C2174C">
              <w:rPr>
                <w:shd w:val="clear" w:color="auto" w:fill="FFFFFF"/>
              </w:rPr>
              <w:t>Typically,</w:t>
            </w:r>
            <w:r w:rsidR="000F7BEB" w:rsidRPr="00C2174C">
              <w:rPr>
                <w:shd w:val="clear" w:color="auto" w:fill="FFFFFF"/>
              </w:rPr>
              <w:t xml:space="preserve"> there are 17 Ministers. </w:t>
            </w:r>
            <w:r w:rsidRPr="00C2174C">
              <w:rPr>
                <w:shd w:val="clear" w:color="auto" w:fill="FFFFFF"/>
              </w:rPr>
              <w:t xml:space="preserve">Cabinet meetings are strictly private and occur once a week where vital issues are </w:t>
            </w:r>
            <w:r w:rsidR="00F045C7" w:rsidRPr="00C2174C">
              <w:rPr>
                <w:shd w:val="clear" w:color="auto" w:fill="FFFFFF"/>
              </w:rPr>
              <w:t>discussed,</w:t>
            </w:r>
            <w:r w:rsidRPr="00C2174C">
              <w:rPr>
                <w:shd w:val="clear" w:color="auto" w:fill="FFFFFF"/>
              </w:rPr>
              <w:t xml:space="preserve"> and policy formulated. The Cabinet is also composed of a number of Cabinet committees focused on governance and specific policy issues. </w:t>
            </w:r>
            <w:r w:rsidR="000F7BEB" w:rsidRPr="00C2174C">
              <w:rPr>
                <w:shd w:val="clear" w:color="auto" w:fill="FFFFFF"/>
              </w:rPr>
              <w:t>The</w:t>
            </w:r>
            <w:r w:rsidRPr="00C2174C">
              <w:rPr>
                <w:shd w:val="clear" w:color="auto" w:fill="FFFFFF"/>
              </w:rPr>
              <w:t xml:space="preserve"> Outer Ministry </w:t>
            </w:r>
            <w:r w:rsidR="000F7BEB" w:rsidRPr="00C2174C">
              <w:rPr>
                <w:shd w:val="clear" w:color="auto" w:fill="FFFFFF"/>
              </w:rPr>
              <w:t>has</w:t>
            </w:r>
            <w:r w:rsidRPr="00C2174C">
              <w:rPr>
                <w:shd w:val="clear" w:color="auto" w:fill="FFFFFF"/>
              </w:rPr>
              <w:t xml:space="preserve"> a number of </w:t>
            </w:r>
            <w:r w:rsidR="005E1F7D" w:rsidRPr="00C2174C">
              <w:rPr>
                <w:shd w:val="clear" w:color="auto" w:fill="FFFFFF"/>
              </w:rPr>
              <w:t xml:space="preserve">junior </w:t>
            </w:r>
            <w:r w:rsidRPr="00C2174C">
              <w:rPr>
                <w:shd w:val="clear" w:color="auto" w:fill="FFFFFF"/>
              </w:rPr>
              <w:t>Ministers, responsible for portfolio</w:t>
            </w:r>
            <w:r w:rsidR="005E1F7D" w:rsidRPr="00C2174C">
              <w:rPr>
                <w:shd w:val="clear" w:color="auto" w:fill="FFFFFF"/>
              </w:rPr>
              <w:t>s</w:t>
            </w:r>
            <w:r w:rsidR="005B0564" w:rsidRPr="00C2174C">
              <w:rPr>
                <w:shd w:val="clear" w:color="auto" w:fill="FFFFFF"/>
              </w:rPr>
              <w:t xml:space="preserve"> </w:t>
            </w:r>
            <w:r w:rsidR="005E1F7D" w:rsidRPr="00C2174C">
              <w:rPr>
                <w:shd w:val="clear" w:color="auto" w:fill="FFFFFF"/>
              </w:rPr>
              <w:t>in areas of</w:t>
            </w:r>
            <w:r w:rsidRPr="00C2174C">
              <w:rPr>
                <w:shd w:val="clear" w:color="auto" w:fill="FFFFFF"/>
              </w:rPr>
              <w:t xml:space="preserve"> </w:t>
            </w:r>
            <w:r w:rsidR="005B0564" w:rsidRPr="00C2174C">
              <w:rPr>
                <w:shd w:val="clear" w:color="auto" w:fill="FFFFFF"/>
              </w:rPr>
              <w:t xml:space="preserve">less important government activity. </w:t>
            </w:r>
            <w:r w:rsidRPr="00C2174C">
              <w:rPr>
                <w:shd w:val="clear" w:color="auto" w:fill="FFFFFF"/>
              </w:rPr>
              <w:t>The Cabinet</w:t>
            </w:r>
            <w:r w:rsidR="000F7BEB" w:rsidRPr="00C2174C">
              <w:rPr>
                <w:shd w:val="clear" w:color="auto" w:fill="FFFFFF"/>
              </w:rPr>
              <w:t xml:space="preserve"> and</w:t>
            </w:r>
            <w:r w:rsidRPr="00C2174C">
              <w:rPr>
                <w:shd w:val="clear" w:color="auto" w:fill="FFFFFF"/>
              </w:rPr>
              <w:t xml:space="preserve"> Outer Ministry, collectively form the full Commonwealth Ministry of the government of the day</w:t>
            </w:r>
            <w:r w:rsidR="000F7BEB" w:rsidRPr="00C2174C">
              <w:rPr>
                <w:shd w:val="clear" w:color="auto" w:fill="FFFFFF"/>
              </w:rPr>
              <w:t>.</w:t>
            </w:r>
          </w:p>
        </w:tc>
      </w:tr>
    </w:tbl>
    <w:p w:rsidR="009E5908" w:rsidRPr="00CB7618" w:rsidRDefault="009E5908"/>
    <w:p w:rsidR="009E5908" w:rsidRPr="00CB7618" w:rsidRDefault="009E5908"/>
    <w:p w:rsidR="00F045C7" w:rsidRPr="00CB7618" w:rsidRDefault="00F045C7"/>
    <w:p w:rsidR="00F045C7" w:rsidRPr="00CB7618" w:rsidRDefault="00F045C7"/>
    <w:p w:rsidR="00F045C7" w:rsidRPr="00CB7618" w:rsidRDefault="00F045C7"/>
    <w:p w:rsidR="00F045C7" w:rsidRPr="00CB7618" w:rsidRDefault="00F045C7"/>
    <w:p w:rsidR="0089482E" w:rsidRPr="00CB7618" w:rsidRDefault="003D758C" w:rsidP="000A1EDD">
      <w:pPr>
        <w:pStyle w:val="ListParagraph"/>
        <w:numPr>
          <w:ilvl w:val="0"/>
          <w:numId w:val="20"/>
        </w:numPr>
        <w:tabs>
          <w:tab w:val="left" w:pos="720"/>
          <w:tab w:val="right" w:pos="9360"/>
        </w:tabs>
        <w:rPr>
          <w:rFonts w:ascii="Times New Roman" w:hAnsi="Times New Roman"/>
          <w:sz w:val="24"/>
        </w:rPr>
      </w:pPr>
      <w:r w:rsidRPr="00CB7618">
        <w:rPr>
          <w:rFonts w:ascii="Times New Roman" w:hAnsi="Times New Roman"/>
          <w:sz w:val="24"/>
        </w:rPr>
        <w:lastRenderedPageBreak/>
        <w:t xml:space="preserve">Outline </w:t>
      </w:r>
      <w:r w:rsidRPr="00CB7618">
        <w:rPr>
          <w:rFonts w:ascii="Times New Roman" w:hAnsi="Times New Roman"/>
          <w:b/>
          <w:sz w:val="24"/>
        </w:rPr>
        <w:t>three</w:t>
      </w:r>
      <w:r w:rsidRPr="00CB7618">
        <w:rPr>
          <w:rFonts w:ascii="Times New Roman" w:hAnsi="Times New Roman"/>
          <w:sz w:val="24"/>
        </w:rPr>
        <w:t xml:space="preserve"> roles of a Cabinet Minister in the Australian political system.</w:t>
      </w:r>
      <w:r w:rsidR="00A6594F" w:rsidRPr="00CB7618">
        <w:rPr>
          <w:rFonts w:ascii="Times New Roman" w:hAnsi="Times New Roman"/>
          <w:sz w:val="24"/>
        </w:rPr>
        <w:tab/>
        <w:t>(3 marks)</w:t>
      </w:r>
    </w:p>
    <w:p w:rsidR="0089482E" w:rsidRPr="00CB7618" w:rsidRDefault="0089482E" w:rsidP="0089482E">
      <w:pPr>
        <w:pStyle w:val="ListParagraph"/>
        <w:tabs>
          <w:tab w:val="left" w:pos="720"/>
          <w:tab w:val="right" w:pos="9360"/>
        </w:tabs>
        <w:ind w:left="709"/>
        <w:rPr>
          <w:rFonts w:ascii="Times New Roman" w:hAnsi="Times New Roman"/>
          <w:sz w:val="24"/>
        </w:rPr>
      </w:pPr>
    </w:p>
    <w:tbl>
      <w:tblPr>
        <w:tblStyle w:val="TableGrid"/>
        <w:tblW w:w="0" w:type="auto"/>
        <w:tblInd w:w="856" w:type="dxa"/>
        <w:tblLook w:val="04A0" w:firstRow="1" w:lastRow="0" w:firstColumn="1" w:lastColumn="0" w:noHBand="0" w:noVBand="1"/>
      </w:tblPr>
      <w:tblGrid>
        <w:gridCol w:w="7532"/>
        <w:gridCol w:w="919"/>
      </w:tblGrid>
      <w:tr w:rsidR="0089482E" w:rsidRPr="00CB7618" w:rsidTr="003D758C">
        <w:tc>
          <w:tcPr>
            <w:tcW w:w="7532" w:type="dxa"/>
          </w:tcPr>
          <w:p w:rsidR="0089482E" w:rsidRPr="00CB7618" w:rsidRDefault="0089482E" w:rsidP="00086905">
            <w:pPr>
              <w:tabs>
                <w:tab w:val="left" w:pos="720"/>
                <w:tab w:val="right" w:pos="9360"/>
              </w:tabs>
              <w:rPr>
                <w:b/>
              </w:rPr>
            </w:pPr>
            <w:r w:rsidRPr="00CB7618">
              <w:rPr>
                <w:b/>
              </w:rPr>
              <w:t>Description</w:t>
            </w:r>
          </w:p>
        </w:tc>
        <w:tc>
          <w:tcPr>
            <w:tcW w:w="919" w:type="dxa"/>
          </w:tcPr>
          <w:p w:rsidR="0089482E" w:rsidRPr="00CB7618" w:rsidRDefault="0089482E" w:rsidP="00086905">
            <w:pPr>
              <w:tabs>
                <w:tab w:val="left" w:pos="720"/>
                <w:tab w:val="right" w:pos="9360"/>
              </w:tabs>
              <w:rPr>
                <w:b/>
              </w:rPr>
            </w:pPr>
            <w:r w:rsidRPr="00CB7618">
              <w:rPr>
                <w:b/>
              </w:rPr>
              <w:t>Marks</w:t>
            </w:r>
          </w:p>
        </w:tc>
      </w:tr>
      <w:tr w:rsidR="0089482E" w:rsidRPr="00CB7618" w:rsidTr="009E5908">
        <w:trPr>
          <w:trHeight w:val="246"/>
        </w:trPr>
        <w:tc>
          <w:tcPr>
            <w:tcW w:w="7532" w:type="dxa"/>
          </w:tcPr>
          <w:p w:rsidR="0089482E" w:rsidRPr="00CB7618" w:rsidRDefault="00B14917" w:rsidP="009E5908">
            <w:r>
              <w:t>Outlines three</w:t>
            </w:r>
            <w:r w:rsidR="00972FE2" w:rsidRPr="00CB7618">
              <w:t xml:space="preserve"> roles of a Cabinet Minister</w:t>
            </w:r>
          </w:p>
        </w:tc>
        <w:tc>
          <w:tcPr>
            <w:tcW w:w="919" w:type="dxa"/>
          </w:tcPr>
          <w:p w:rsidR="0089482E" w:rsidRPr="00CB7618" w:rsidRDefault="0089482E" w:rsidP="003A745A">
            <w:pPr>
              <w:tabs>
                <w:tab w:val="left" w:pos="228"/>
                <w:tab w:val="center" w:pos="352"/>
                <w:tab w:val="left" w:pos="720"/>
                <w:tab w:val="right" w:pos="9360"/>
              </w:tabs>
              <w:jc w:val="center"/>
            </w:pPr>
            <w:r w:rsidRPr="00CB7618">
              <w:t>3</w:t>
            </w:r>
          </w:p>
        </w:tc>
      </w:tr>
      <w:tr w:rsidR="0089482E" w:rsidRPr="00CB7618" w:rsidTr="003D758C">
        <w:tc>
          <w:tcPr>
            <w:tcW w:w="7532" w:type="dxa"/>
          </w:tcPr>
          <w:p w:rsidR="0089482E" w:rsidRPr="00CB7618" w:rsidRDefault="00B14917" w:rsidP="00086905">
            <w:pPr>
              <w:tabs>
                <w:tab w:val="left" w:pos="720"/>
                <w:tab w:val="right" w:pos="9360"/>
              </w:tabs>
            </w:pPr>
            <w:r>
              <w:t xml:space="preserve">Outlines two </w:t>
            </w:r>
            <w:r w:rsidR="00972FE2" w:rsidRPr="00CB7618">
              <w:t>roles of a Cabinet Minister</w:t>
            </w:r>
          </w:p>
        </w:tc>
        <w:tc>
          <w:tcPr>
            <w:tcW w:w="919" w:type="dxa"/>
          </w:tcPr>
          <w:p w:rsidR="0089482E" w:rsidRPr="00CB7618" w:rsidRDefault="0089482E" w:rsidP="003A745A">
            <w:pPr>
              <w:tabs>
                <w:tab w:val="left" w:pos="720"/>
                <w:tab w:val="right" w:pos="9360"/>
              </w:tabs>
              <w:jc w:val="center"/>
            </w:pPr>
            <w:r w:rsidRPr="00CB7618">
              <w:t>2</w:t>
            </w:r>
          </w:p>
        </w:tc>
      </w:tr>
      <w:tr w:rsidR="0089482E" w:rsidRPr="00CB7618" w:rsidTr="003D758C">
        <w:tc>
          <w:tcPr>
            <w:tcW w:w="7532" w:type="dxa"/>
          </w:tcPr>
          <w:p w:rsidR="0089482E" w:rsidRPr="00CB7618" w:rsidRDefault="00B14917" w:rsidP="00086905">
            <w:pPr>
              <w:tabs>
                <w:tab w:val="left" w:pos="720"/>
                <w:tab w:val="right" w:pos="9360"/>
              </w:tabs>
            </w:pPr>
            <w:r>
              <w:t>Outlines one</w:t>
            </w:r>
            <w:r w:rsidR="00972FE2" w:rsidRPr="00CB7618">
              <w:t xml:space="preserve"> role of a Cabinet Minister</w:t>
            </w:r>
          </w:p>
        </w:tc>
        <w:tc>
          <w:tcPr>
            <w:tcW w:w="919" w:type="dxa"/>
          </w:tcPr>
          <w:p w:rsidR="0089482E" w:rsidRPr="00CB7618" w:rsidRDefault="0089482E" w:rsidP="003A745A">
            <w:pPr>
              <w:tabs>
                <w:tab w:val="left" w:pos="720"/>
                <w:tab w:val="right" w:pos="9360"/>
              </w:tabs>
              <w:jc w:val="center"/>
            </w:pPr>
            <w:r w:rsidRPr="00CB7618">
              <w:t>1</w:t>
            </w:r>
          </w:p>
        </w:tc>
      </w:tr>
      <w:tr w:rsidR="0089482E" w:rsidRPr="00CB7618" w:rsidTr="003D758C">
        <w:tc>
          <w:tcPr>
            <w:tcW w:w="7532" w:type="dxa"/>
          </w:tcPr>
          <w:p w:rsidR="0089482E" w:rsidRPr="00CB7618" w:rsidRDefault="0089482E" w:rsidP="00086905">
            <w:pPr>
              <w:tabs>
                <w:tab w:val="left" w:pos="720"/>
                <w:tab w:val="right" w:pos="9360"/>
              </w:tabs>
              <w:jc w:val="right"/>
              <w:rPr>
                <w:b/>
              </w:rPr>
            </w:pPr>
            <w:r w:rsidRPr="00CB7618">
              <w:rPr>
                <w:b/>
              </w:rPr>
              <w:t>Total</w:t>
            </w:r>
          </w:p>
        </w:tc>
        <w:tc>
          <w:tcPr>
            <w:tcW w:w="919" w:type="dxa"/>
          </w:tcPr>
          <w:p w:rsidR="0089482E" w:rsidRPr="00CB7618" w:rsidRDefault="0089482E" w:rsidP="003A745A">
            <w:pPr>
              <w:tabs>
                <w:tab w:val="left" w:pos="720"/>
                <w:tab w:val="right" w:pos="9360"/>
              </w:tabs>
              <w:jc w:val="center"/>
              <w:rPr>
                <w:b/>
              </w:rPr>
            </w:pPr>
            <w:r w:rsidRPr="00CB7618">
              <w:rPr>
                <w:b/>
              </w:rPr>
              <w:t>3</w:t>
            </w:r>
          </w:p>
        </w:tc>
      </w:tr>
      <w:tr w:rsidR="0089482E" w:rsidRPr="00CB7618" w:rsidTr="003D758C">
        <w:tc>
          <w:tcPr>
            <w:tcW w:w="8451" w:type="dxa"/>
            <w:gridSpan w:val="2"/>
          </w:tcPr>
          <w:p w:rsidR="00AA1D38" w:rsidRPr="00CB7618" w:rsidRDefault="00AA1D38" w:rsidP="00AA1D38">
            <w:pPr>
              <w:tabs>
                <w:tab w:val="left" w:pos="720"/>
                <w:tab w:val="right" w:pos="9360"/>
              </w:tabs>
              <w:rPr>
                <w:b/>
              </w:rPr>
            </w:pPr>
            <w:r w:rsidRPr="00CB7618">
              <w:rPr>
                <w:b/>
              </w:rPr>
              <w:t>Answers could include but not limited to:</w:t>
            </w:r>
          </w:p>
          <w:p w:rsidR="009E5908" w:rsidRPr="00C2174C" w:rsidRDefault="009E5908" w:rsidP="009E5908">
            <w:r w:rsidRPr="00C2174C">
              <w:rPr>
                <w:shd w:val="clear" w:color="auto" w:fill="FFFFFF"/>
              </w:rPr>
              <w:t>Ministers are members of the government who have been allocated an area of responsibility for how Australia is run. This area of responsibility is known as a portfolio.</w:t>
            </w:r>
          </w:p>
          <w:p w:rsidR="009E5908" w:rsidRPr="00C2174C" w:rsidRDefault="009E5908" w:rsidP="009E5908">
            <w:r w:rsidRPr="00C2174C">
              <w:rPr>
                <w:rStyle w:val="Strong"/>
                <w:b w:val="0"/>
                <w:shd w:val="clear" w:color="auto" w:fill="FFFFFF"/>
              </w:rPr>
              <w:t>R</w:t>
            </w:r>
            <w:r w:rsidRPr="00C2174C">
              <w:rPr>
                <w:rStyle w:val="Strong"/>
                <w:b w:val="0"/>
              </w:rPr>
              <w:t xml:space="preserve">oles include: </w:t>
            </w:r>
          </w:p>
          <w:p w:rsidR="009E5908" w:rsidRPr="00C2174C" w:rsidRDefault="009E5908" w:rsidP="009E5908">
            <w:r w:rsidRPr="00C2174C">
              <w:rPr>
                <w:shd w:val="clear" w:color="auto" w:fill="FFFFFF"/>
              </w:rPr>
              <w:t>Working with their department, community organisations and professional associations to prepare new laws and change existing laws which need updating or improving. </w:t>
            </w:r>
          </w:p>
          <w:p w:rsidR="009E5908" w:rsidRPr="00C2174C" w:rsidRDefault="009E5908" w:rsidP="009E5908">
            <w:pPr>
              <w:rPr>
                <w:shd w:val="clear" w:color="auto" w:fill="FFFFFF"/>
              </w:rPr>
            </w:pPr>
            <w:r w:rsidRPr="00C2174C">
              <w:t>Steering legislation through the Parliament</w:t>
            </w:r>
            <w:r w:rsidRPr="00C2174C">
              <w:rPr>
                <w:shd w:val="clear" w:color="auto" w:fill="FFFFFF"/>
              </w:rPr>
              <w:t xml:space="preserve"> </w:t>
            </w:r>
          </w:p>
          <w:p w:rsidR="009E5908" w:rsidRPr="00C2174C" w:rsidRDefault="009E5908" w:rsidP="009E5908">
            <w:pPr>
              <w:rPr>
                <w:shd w:val="clear" w:color="auto" w:fill="FFFFFF"/>
              </w:rPr>
            </w:pPr>
            <w:r w:rsidRPr="00C2174C">
              <w:rPr>
                <w:shd w:val="clear" w:color="auto" w:fill="FFFFFF"/>
              </w:rPr>
              <w:t>Putting government decisions into action</w:t>
            </w:r>
          </w:p>
          <w:p w:rsidR="009E5908" w:rsidRPr="00C2174C" w:rsidRDefault="009E5908" w:rsidP="009E5908">
            <w:r w:rsidRPr="00C2174C">
              <w:t>Explaining policy changes to public</w:t>
            </w:r>
          </w:p>
          <w:p w:rsidR="009E5908" w:rsidRPr="00C2174C" w:rsidRDefault="009E5908" w:rsidP="009E5908">
            <w:pPr>
              <w:rPr>
                <w:rStyle w:val="Strong"/>
                <w:b w:val="0"/>
                <w:shd w:val="clear" w:color="auto" w:fill="FFFFFF"/>
              </w:rPr>
            </w:pPr>
            <w:r w:rsidRPr="00C2174C">
              <w:rPr>
                <w:rStyle w:val="Strong"/>
                <w:b w:val="0"/>
                <w:shd w:val="clear" w:color="auto" w:fill="FFFFFF"/>
              </w:rPr>
              <w:t>Managing priorities for their respective governmental departments.</w:t>
            </w:r>
          </w:p>
          <w:p w:rsidR="00A71367" w:rsidRPr="00CB7618" w:rsidRDefault="009E5908" w:rsidP="006707A6">
            <w:pPr>
              <w:rPr>
                <w:color w:val="FF0000"/>
              </w:rPr>
            </w:pPr>
            <w:r w:rsidRPr="00C2174C">
              <w:t>Managing crisis situations</w:t>
            </w:r>
          </w:p>
        </w:tc>
      </w:tr>
    </w:tbl>
    <w:p w:rsidR="003D758C" w:rsidRPr="00CB7618" w:rsidRDefault="003D758C" w:rsidP="003D758C"/>
    <w:p w:rsidR="00595B97" w:rsidRPr="00CB7618" w:rsidRDefault="003D758C" w:rsidP="009E5908">
      <w:pPr>
        <w:pStyle w:val="ListParagraph"/>
        <w:numPr>
          <w:ilvl w:val="0"/>
          <w:numId w:val="20"/>
        </w:numPr>
        <w:rPr>
          <w:rFonts w:ascii="Times New Roman" w:hAnsi="Times New Roman"/>
          <w:sz w:val="24"/>
        </w:rPr>
      </w:pPr>
      <w:r w:rsidRPr="00CB7618">
        <w:rPr>
          <w:rFonts w:ascii="Times New Roman" w:hAnsi="Times New Roman"/>
          <w:sz w:val="24"/>
        </w:rPr>
        <w:t>Discuss the method that Australia uses to appoint the head of government in</w:t>
      </w:r>
    </w:p>
    <w:p w:rsidR="003D758C" w:rsidRPr="00CB7618" w:rsidRDefault="003D758C" w:rsidP="009E5908">
      <w:pPr>
        <w:pStyle w:val="ListParagraph"/>
        <w:rPr>
          <w:rFonts w:ascii="Times New Roman" w:hAnsi="Times New Roman"/>
          <w:sz w:val="24"/>
        </w:rPr>
      </w:pPr>
      <w:r w:rsidRPr="00CB7618">
        <w:rPr>
          <w:rFonts w:ascii="Times New Roman" w:hAnsi="Times New Roman"/>
          <w:sz w:val="24"/>
        </w:rPr>
        <w:t xml:space="preserve">comparison with the method used in another political system you have studied.  </w:t>
      </w:r>
    </w:p>
    <w:p w:rsidR="001C0CBC" w:rsidRPr="00CB7618" w:rsidRDefault="001C0CBC" w:rsidP="009E5908">
      <w:pPr>
        <w:pStyle w:val="paragraph"/>
        <w:tabs>
          <w:tab w:val="right" w:pos="9360"/>
        </w:tabs>
        <w:spacing w:before="0" w:beforeAutospacing="0" w:after="0" w:afterAutospacing="0"/>
        <w:textAlignment w:val="baseline"/>
      </w:pPr>
      <w:r w:rsidRPr="00CB7618">
        <w:tab/>
        <w:t>(5 marks)</w:t>
      </w:r>
    </w:p>
    <w:tbl>
      <w:tblPr>
        <w:tblStyle w:val="TableGrid"/>
        <w:tblW w:w="0" w:type="auto"/>
        <w:tblInd w:w="856" w:type="dxa"/>
        <w:tblLook w:val="04A0" w:firstRow="1" w:lastRow="0" w:firstColumn="1" w:lastColumn="0" w:noHBand="0" w:noVBand="1"/>
      </w:tblPr>
      <w:tblGrid>
        <w:gridCol w:w="7531"/>
        <w:gridCol w:w="920"/>
      </w:tblGrid>
      <w:tr w:rsidR="007B7E4A" w:rsidRPr="00CB7618" w:rsidTr="00086905">
        <w:tc>
          <w:tcPr>
            <w:tcW w:w="7654" w:type="dxa"/>
          </w:tcPr>
          <w:p w:rsidR="007B7E4A" w:rsidRPr="00C2174C" w:rsidRDefault="007B7E4A" w:rsidP="00086905">
            <w:pPr>
              <w:tabs>
                <w:tab w:val="left" w:pos="720"/>
                <w:tab w:val="right" w:pos="9360"/>
              </w:tabs>
              <w:rPr>
                <w:b/>
              </w:rPr>
            </w:pPr>
            <w:r w:rsidRPr="00C2174C">
              <w:rPr>
                <w:b/>
              </w:rPr>
              <w:t>Description</w:t>
            </w:r>
          </w:p>
        </w:tc>
        <w:tc>
          <w:tcPr>
            <w:tcW w:w="920" w:type="dxa"/>
          </w:tcPr>
          <w:p w:rsidR="007B7E4A" w:rsidRPr="00CB7618" w:rsidRDefault="007B7E4A" w:rsidP="00086905">
            <w:pPr>
              <w:tabs>
                <w:tab w:val="left" w:pos="720"/>
                <w:tab w:val="right" w:pos="9360"/>
              </w:tabs>
              <w:rPr>
                <w:b/>
              </w:rPr>
            </w:pPr>
            <w:r w:rsidRPr="00CB7618">
              <w:rPr>
                <w:b/>
              </w:rPr>
              <w:t>Marks</w:t>
            </w:r>
          </w:p>
        </w:tc>
      </w:tr>
      <w:tr w:rsidR="007B7E4A" w:rsidRPr="00CB7618" w:rsidTr="00086905">
        <w:tc>
          <w:tcPr>
            <w:tcW w:w="7654" w:type="dxa"/>
          </w:tcPr>
          <w:p w:rsidR="006707A6" w:rsidRPr="00C2174C" w:rsidRDefault="006707A6" w:rsidP="00293726">
            <w:pPr>
              <w:tabs>
                <w:tab w:val="left" w:pos="720"/>
                <w:tab w:val="right" w:pos="9360"/>
              </w:tabs>
            </w:pPr>
            <w:r w:rsidRPr="00C2174C">
              <w:t>Discusses the method of appointing the head of government in Australia and one other country and makes a comparison</w:t>
            </w:r>
            <w:r w:rsidR="005B72AD">
              <w:t xml:space="preserve"> with the use of examples.</w:t>
            </w:r>
          </w:p>
        </w:tc>
        <w:tc>
          <w:tcPr>
            <w:tcW w:w="920" w:type="dxa"/>
          </w:tcPr>
          <w:p w:rsidR="007B7E4A" w:rsidRPr="00CB7618" w:rsidRDefault="007B7E4A" w:rsidP="003A745A">
            <w:pPr>
              <w:tabs>
                <w:tab w:val="left" w:pos="720"/>
                <w:tab w:val="right" w:pos="9360"/>
              </w:tabs>
              <w:jc w:val="center"/>
            </w:pPr>
            <w:r w:rsidRPr="00CB7618">
              <w:t>5</w:t>
            </w:r>
          </w:p>
        </w:tc>
      </w:tr>
      <w:tr w:rsidR="007B7E4A" w:rsidRPr="00CB7618" w:rsidTr="00086905">
        <w:tc>
          <w:tcPr>
            <w:tcW w:w="7654" w:type="dxa"/>
          </w:tcPr>
          <w:p w:rsidR="007B7E4A" w:rsidRPr="00C2174C" w:rsidRDefault="006707A6" w:rsidP="00CA7E5A">
            <w:pPr>
              <w:tabs>
                <w:tab w:val="left" w:pos="720"/>
                <w:tab w:val="right" w:pos="9360"/>
              </w:tabs>
            </w:pPr>
            <w:r w:rsidRPr="00C2174C">
              <w:t>Discusses the method of appoint</w:t>
            </w:r>
            <w:r w:rsidR="005B72AD">
              <w:t>ment</w:t>
            </w:r>
            <w:r w:rsidRPr="00C2174C">
              <w:t xml:space="preserve"> of head of government in Australia and one other country.</w:t>
            </w:r>
          </w:p>
        </w:tc>
        <w:tc>
          <w:tcPr>
            <w:tcW w:w="920" w:type="dxa"/>
          </w:tcPr>
          <w:p w:rsidR="007B7E4A" w:rsidRPr="00CB7618" w:rsidRDefault="007B7E4A" w:rsidP="003A745A">
            <w:pPr>
              <w:tabs>
                <w:tab w:val="left" w:pos="720"/>
                <w:tab w:val="right" w:pos="9360"/>
              </w:tabs>
              <w:jc w:val="center"/>
            </w:pPr>
            <w:r w:rsidRPr="00CB7618">
              <w:t>3-4</w:t>
            </w:r>
          </w:p>
        </w:tc>
      </w:tr>
      <w:tr w:rsidR="007B7E4A" w:rsidRPr="00CB7618" w:rsidTr="00086905">
        <w:tc>
          <w:tcPr>
            <w:tcW w:w="7654" w:type="dxa"/>
          </w:tcPr>
          <w:p w:rsidR="007B7E4A" w:rsidRPr="00C2174C" w:rsidRDefault="006707A6" w:rsidP="00086905">
            <w:pPr>
              <w:tabs>
                <w:tab w:val="left" w:pos="720"/>
                <w:tab w:val="right" w:pos="9360"/>
              </w:tabs>
            </w:pPr>
            <w:r w:rsidRPr="00C2174C">
              <w:t>Discuss</w:t>
            </w:r>
            <w:r w:rsidR="005B72AD">
              <w:t>es</w:t>
            </w:r>
            <w:r w:rsidRPr="00C2174C">
              <w:t xml:space="preserve"> the method used to appoint the head of government in only one country. </w:t>
            </w:r>
          </w:p>
        </w:tc>
        <w:tc>
          <w:tcPr>
            <w:tcW w:w="920" w:type="dxa"/>
          </w:tcPr>
          <w:p w:rsidR="007B7E4A" w:rsidRPr="00CB7618" w:rsidRDefault="007B7E4A" w:rsidP="003A745A">
            <w:pPr>
              <w:tabs>
                <w:tab w:val="left" w:pos="720"/>
                <w:tab w:val="right" w:pos="9360"/>
              </w:tabs>
              <w:jc w:val="center"/>
            </w:pPr>
            <w:r w:rsidRPr="00CB7618">
              <w:t>1-2</w:t>
            </w:r>
          </w:p>
        </w:tc>
      </w:tr>
      <w:tr w:rsidR="007B7E4A" w:rsidRPr="00CB7618" w:rsidTr="00086905">
        <w:tc>
          <w:tcPr>
            <w:tcW w:w="7654" w:type="dxa"/>
          </w:tcPr>
          <w:p w:rsidR="007B7E4A" w:rsidRPr="00C2174C" w:rsidRDefault="007B7E4A" w:rsidP="00086905">
            <w:pPr>
              <w:tabs>
                <w:tab w:val="left" w:pos="720"/>
                <w:tab w:val="right" w:pos="9360"/>
              </w:tabs>
              <w:jc w:val="right"/>
              <w:rPr>
                <w:b/>
              </w:rPr>
            </w:pPr>
            <w:r w:rsidRPr="00C2174C">
              <w:rPr>
                <w:b/>
              </w:rPr>
              <w:t>Total</w:t>
            </w:r>
          </w:p>
        </w:tc>
        <w:tc>
          <w:tcPr>
            <w:tcW w:w="920" w:type="dxa"/>
          </w:tcPr>
          <w:p w:rsidR="007B7E4A" w:rsidRPr="00CB7618" w:rsidRDefault="007B7E4A" w:rsidP="003A745A">
            <w:pPr>
              <w:tabs>
                <w:tab w:val="left" w:pos="720"/>
                <w:tab w:val="right" w:pos="9360"/>
              </w:tabs>
              <w:jc w:val="center"/>
              <w:rPr>
                <w:b/>
              </w:rPr>
            </w:pPr>
            <w:r w:rsidRPr="00CB7618">
              <w:rPr>
                <w:b/>
              </w:rPr>
              <w:t>5</w:t>
            </w:r>
          </w:p>
        </w:tc>
      </w:tr>
      <w:tr w:rsidR="007B7E4A" w:rsidRPr="00CB7618" w:rsidTr="00086905">
        <w:tc>
          <w:tcPr>
            <w:tcW w:w="8574" w:type="dxa"/>
            <w:gridSpan w:val="2"/>
          </w:tcPr>
          <w:p w:rsidR="007B7E4A" w:rsidRPr="00C2174C" w:rsidRDefault="007B7E4A" w:rsidP="00086905">
            <w:pPr>
              <w:tabs>
                <w:tab w:val="left" w:pos="720"/>
                <w:tab w:val="right" w:pos="9360"/>
              </w:tabs>
              <w:rPr>
                <w:b/>
              </w:rPr>
            </w:pPr>
            <w:r w:rsidRPr="00C2174C">
              <w:rPr>
                <w:b/>
              </w:rPr>
              <w:t>Answers could include but not limited to:</w:t>
            </w:r>
          </w:p>
          <w:p w:rsidR="006707A6" w:rsidRPr="00C2174C" w:rsidRDefault="00F8658A" w:rsidP="00F8658A">
            <w:r w:rsidRPr="00C2174C">
              <w:t>The Aust</w:t>
            </w:r>
            <w:r w:rsidR="005B72AD">
              <w:t>ralian head of government, the Prime M</w:t>
            </w:r>
            <w:r w:rsidRPr="00C2174C">
              <w:t xml:space="preserve">inister, is appointed by an indirect method. The leader of the political party that is able to command a majority in the House of Representatives becomes the Australian Prime Minister. </w:t>
            </w:r>
            <w:r w:rsidR="008D4099" w:rsidRPr="00C2174C">
              <w:t>(</w:t>
            </w:r>
            <w:r w:rsidR="009E5908" w:rsidRPr="00C2174C">
              <w:t>In the Liberal Party the Party Room chooses a leader</w:t>
            </w:r>
            <w:r w:rsidR="008D4099" w:rsidRPr="00C2174C">
              <w:t>,</w:t>
            </w:r>
            <w:r w:rsidR="009E5908" w:rsidRPr="00C2174C">
              <w:t xml:space="preserve"> whereas the ALP has a more </w:t>
            </w:r>
            <w:r w:rsidR="00F045C7" w:rsidRPr="00C2174C">
              <w:t>complicated</w:t>
            </w:r>
            <w:r w:rsidR="009E5908" w:rsidRPr="00C2174C">
              <w:t xml:space="preserve"> process whereby </w:t>
            </w:r>
            <w:r w:rsidR="008D4099" w:rsidRPr="00C2174C">
              <w:t xml:space="preserve">the Caucus </w:t>
            </w:r>
            <w:r w:rsidR="009E5908" w:rsidRPr="00C2174C">
              <w:t xml:space="preserve">as well as Party members in the community have a </w:t>
            </w:r>
            <w:r w:rsidR="008D4099" w:rsidRPr="00C2174C">
              <w:t xml:space="preserve">role to play). </w:t>
            </w:r>
            <w:r w:rsidRPr="00C2174C">
              <w:t xml:space="preserve">In this sense, Australians do not directly choose their head of government. </w:t>
            </w:r>
          </w:p>
          <w:p w:rsidR="006707A6" w:rsidRPr="00C2174C" w:rsidRDefault="00976F42" w:rsidP="00F8658A">
            <w:r w:rsidRPr="00C2174C">
              <w:t>If the political system you have studied is the USA:</w:t>
            </w:r>
          </w:p>
          <w:p w:rsidR="00CA7E5A" w:rsidRDefault="00F8658A" w:rsidP="006707A6">
            <w:r w:rsidRPr="00C2174C">
              <w:t>Every four years, registered US voters can vote in an election t</w:t>
            </w:r>
            <w:r w:rsidR="005B72AD">
              <w:t xml:space="preserve">o select their President and Vice President, who run together in a “ticket”. </w:t>
            </w:r>
            <w:r w:rsidRPr="00C2174C">
              <w:t>This generally involves a simple choice between the candidate</w:t>
            </w:r>
            <w:r w:rsidR="005B72AD">
              <w:t>s</w:t>
            </w:r>
            <w:r w:rsidRPr="00C2174C">
              <w:t xml:space="preserve"> of the two major parties, the Republicans and the Democrats. The candidate who receives the majority of the </w:t>
            </w:r>
            <w:r w:rsidR="00C2174C" w:rsidRPr="00C2174C">
              <w:t>E</w:t>
            </w:r>
            <w:r w:rsidRPr="00C2174C">
              <w:t xml:space="preserve">lectoral </w:t>
            </w:r>
            <w:r w:rsidR="00C2174C" w:rsidRPr="00C2174C">
              <w:t>C</w:t>
            </w:r>
            <w:r w:rsidRPr="00C2174C">
              <w:t xml:space="preserve">ollege votes becomes the President. Unlike in Australia, American citizens can also exercise some influence over the candidates who run in the Presidential election via primary elections. It can be argued that the US method is superior as it allows all eligible US citizens a say in who is their head of government. In Australia, this matter is determined not by voters but </w:t>
            </w:r>
            <w:r w:rsidR="00B11A50" w:rsidRPr="00C2174C">
              <w:t>(</w:t>
            </w:r>
            <w:r w:rsidR="008D4099" w:rsidRPr="00C2174C">
              <w:t>primarily</w:t>
            </w:r>
            <w:r w:rsidR="00B11A50" w:rsidRPr="00C2174C">
              <w:t>)</w:t>
            </w:r>
            <w:r w:rsidR="008D4099" w:rsidRPr="00C2174C">
              <w:t xml:space="preserve"> </w:t>
            </w:r>
            <w:r w:rsidRPr="00C2174C">
              <w:t xml:space="preserve">by the elected </w:t>
            </w:r>
            <w:r w:rsidR="00B11A50" w:rsidRPr="00C2174C">
              <w:t>M</w:t>
            </w:r>
            <w:r w:rsidRPr="00C2174C">
              <w:t xml:space="preserve">embers </w:t>
            </w:r>
            <w:r w:rsidR="00B11A50" w:rsidRPr="00C2174C">
              <w:t>of Parliament within</w:t>
            </w:r>
            <w:r w:rsidRPr="00C2174C">
              <w:t xml:space="preserve"> a political party. </w:t>
            </w:r>
          </w:p>
          <w:p w:rsidR="005B72AD" w:rsidRPr="00C2174C" w:rsidRDefault="005B72AD" w:rsidP="006707A6">
            <w:r>
              <w:t>Students can use any past or present leaders from either system as examples.</w:t>
            </w:r>
          </w:p>
        </w:tc>
      </w:tr>
    </w:tbl>
    <w:p w:rsidR="007B7E4A" w:rsidRPr="00CB7618" w:rsidRDefault="007B7E4A" w:rsidP="001B3EA9">
      <w:pPr>
        <w:tabs>
          <w:tab w:val="left" w:pos="720"/>
          <w:tab w:val="right" w:pos="9360"/>
        </w:tabs>
        <w:ind w:left="1080"/>
      </w:pPr>
    </w:p>
    <w:p w:rsidR="00F045C7" w:rsidRPr="00CB7618" w:rsidRDefault="00F045C7" w:rsidP="00AD5893">
      <w:pPr>
        <w:tabs>
          <w:tab w:val="left" w:pos="720"/>
          <w:tab w:val="right" w:pos="9360"/>
        </w:tabs>
        <w:rPr>
          <w:b/>
        </w:rPr>
      </w:pPr>
    </w:p>
    <w:p w:rsidR="00F045C7" w:rsidRPr="00CB7618" w:rsidRDefault="00F045C7" w:rsidP="00AD5893">
      <w:pPr>
        <w:tabs>
          <w:tab w:val="left" w:pos="720"/>
          <w:tab w:val="right" w:pos="9360"/>
        </w:tabs>
        <w:rPr>
          <w:b/>
        </w:rPr>
      </w:pPr>
    </w:p>
    <w:p w:rsidR="001C0CBC" w:rsidRPr="00CB7618" w:rsidRDefault="001C0CBC" w:rsidP="00AD5893">
      <w:pPr>
        <w:tabs>
          <w:tab w:val="left" w:pos="720"/>
          <w:tab w:val="right" w:pos="9360"/>
        </w:tabs>
        <w:rPr>
          <w:b/>
        </w:rPr>
      </w:pPr>
      <w:r w:rsidRPr="00CB7618">
        <w:rPr>
          <w:b/>
        </w:rPr>
        <w:t>Question 3</w:t>
      </w:r>
      <w:r w:rsidRPr="00CB7618">
        <w:rPr>
          <w:b/>
        </w:rPr>
        <w:tab/>
        <w:t>(10 marks)</w:t>
      </w:r>
    </w:p>
    <w:p w:rsidR="001C0CBC" w:rsidRPr="00CB7618" w:rsidRDefault="003D758C" w:rsidP="000A1EDD">
      <w:pPr>
        <w:pStyle w:val="paragraph"/>
        <w:numPr>
          <w:ilvl w:val="0"/>
          <w:numId w:val="19"/>
        </w:numPr>
        <w:tabs>
          <w:tab w:val="left" w:pos="8364"/>
        </w:tabs>
        <w:ind w:hanging="720"/>
        <w:textAlignment w:val="baseline"/>
        <w:rPr>
          <w:lang w:val="en-US" w:eastAsia="en-US"/>
        </w:rPr>
      </w:pPr>
      <w:r w:rsidRPr="00CB7618">
        <w:t>Explain what is meant by the term ‘international covenant’.</w:t>
      </w:r>
      <w:r w:rsidR="00595B97" w:rsidRPr="00CB7618">
        <w:t xml:space="preserve">                      (2 marks)</w:t>
      </w:r>
    </w:p>
    <w:tbl>
      <w:tblPr>
        <w:tblStyle w:val="TableGrid"/>
        <w:tblW w:w="0" w:type="auto"/>
        <w:tblInd w:w="856" w:type="dxa"/>
        <w:tblLook w:val="04A0" w:firstRow="1" w:lastRow="0" w:firstColumn="1" w:lastColumn="0" w:noHBand="0" w:noVBand="1"/>
      </w:tblPr>
      <w:tblGrid>
        <w:gridCol w:w="7531"/>
        <w:gridCol w:w="920"/>
      </w:tblGrid>
      <w:tr w:rsidR="007B7E4A" w:rsidRPr="00CB7618" w:rsidTr="00086905">
        <w:tc>
          <w:tcPr>
            <w:tcW w:w="7654" w:type="dxa"/>
          </w:tcPr>
          <w:p w:rsidR="007B7E4A" w:rsidRPr="00CB7618" w:rsidRDefault="007B7E4A" w:rsidP="00086905">
            <w:pPr>
              <w:tabs>
                <w:tab w:val="left" w:pos="720"/>
                <w:tab w:val="right" w:pos="9360"/>
              </w:tabs>
              <w:rPr>
                <w:b/>
              </w:rPr>
            </w:pPr>
            <w:r w:rsidRPr="00CB7618">
              <w:rPr>
                <w:b/>
              </w:rPr>
              <w:t>Description</w:t>
            </w:r>
          </w:p>
        </w:tc>
        <w:tc>
          <w:tcPr>
            <w:tcW w:w="920" w:type="dxa"/>
          </w:tcPr>
          <w:p w:rsidR="007B7E4A" w:rsidRPr="00CB7618" w:rsidRDefault="007B7E4A" w:rsidP="00086905">
            <w:pPr>
              <w:tabs>
                <w:tab w:val="left" w:pos="720"/>
                <w:tab w:val="right" w:pos="9360"/>
              </w:tabs>
              <w:rPr>
                <w:b/>
              </w:rPr>
            </w:pPr>
            <w:r w:rsidRPr="00CB7618">
              <w:rPr>
                <w:b/>
              </w:rPr>
              <w:t>Marks</w:t>
            </w:r>
          </w:p>
        </w:tc>
      </w:tr>
      <w:tr w:rsidR="007B7E4A" w:rsidRPr="00CB7618" w:rsidTr="00086905">
        <w:tc>
          <w:tcPr>
            <w:tcW w:w="7654" w:type="dxa"/>
          </w:tcPr>
          <w:p w:rsidR="007B7E4A" w:rsidRPr="00C2174C" w:rsidRDefault="00A87888" w:rsidP="00086905">
            <w:pPr>
              <w:tabs>
                <w:tab w:val="left" w:pos="720"/>
                <w:tab w:val="right" w:pos="9360"/>
              </w:tabs>
            </w:pPr>
            <w:r w:rsidRPr="00C2174C">
              <w:t>Explains what is meant by the term, ‘</w:t>
            </w:r>
            <w:r w:rsidR="00102C91" w:rsidRPr="00C2174C">
              <w:t>international covenant’</w:t>
            </w:r>
            <w:r w:rsidR="00FC3A78" w:rsidRPr="00C2174C">
              <w:t>.</w:t>
            </w:r>
          </w:p>
        </w:tc>
        <w:tc>
          <w:tcPr>
            <w:tcW w:w="920" w:type="dxa"/>
          </w:tcPr>
          <w:p w:rsidR="007B7E4A" w:rsidRPr="00CB7618" w:rsidRDefault="007B7E4A" w:rsidP="003A745A">
            <w:pPr>
              <w:tabs>
                <w:tab w:val="left" w:pos="720"/>
                <w:tab w:val="right" w:pos="9360"/>
              </w:tabs>
              <w:jc w:val="center"/>
            </w:pPr>
            <w:r w:rsidRPr="00CB7618">
              <w:t>2</w:t>
            </w:r>
          </w:p>
        </w:tc>
      </w:tr>
      <w:tr w:rsidR="007B7E4A" w:rsidRPr="00CB7618" w:rsidTr="00086905">
        <w:tc>
          <w:tcPr>
            <w:tcW w:w="7654" w:type="dxa"/>
          </w:tcPr>
          <w:p w:rsidR="007B7E4A" w:rsidRPr="00C2174C" w:rsidRDefault="00A87888" w:rsidP="00086905">
            <w:pPr>
              <w:tabs>
                <w:tab w:val="left" w:pos="720"/>
                <w:tab w:val="right" w:pos="9360"/>
              </w:tabs>
            </w:pPr>
            <w:r w:rsidRPr="00C2174C">
              <w:t>Gives a minimal or general explanation of the term ‘</w:t>
            </w:r>
            <w:r w:rsidR="00102C91" w:rsidRPr="00C2174C">
              <w:t>international covenant’</w:t>
            </w:r>
            <w:r w:rsidR="00FC3A78" w:rsidRPr="00C2174C">
              <w:t>.</w:t>
            </w:r>
          </w:p>
        </w:tc>
        <w:tc>
          <w:tcPr>
            <w:tcW w:w="920" w:type="dxa"/>
          </w:tcPr>
          <w:p w:rsidR="007B7E4A" w:rsidRPr="00CB7618" w:rsidRDefault="007B7E4A" w:rsidP="003A745A">
            <w:pPr>
              <w:tabs>
                <w:tab w:val="left" w:pos="720"/>
                <w:tab w:val="right" w:pos="9360"/>
              </w:tabs>
              <w:jc w:val="center"/>
            </w:pPr>
            <w:r w:rsidRPr="00CB7618">
              <w:t>1</w:t>
            </w:r>
          </w:p>
        </w:tc>
      </w:tr>
      <w:tr w:rsidR="007B7E4A" w:rsidRPr="00CB7618" w:rsidTr="00086905">
        <w:tc>
          <w:tcPr>
            <w:tcW w:w="7654" w:type="dxa"/>
          </w:tcPr>
          <w:p w:rsidR="007B7E4A" w:rsidRPr="00C2174C" w:rsidRDefault="007B7E4A" w:rsidP="00086905">
            <w:pPr>
              <w:tabs>
                <w:tab w:val="left" w:pos="720"/>
                <w:tab w:val="right" w:pos="9360"/>
              </w:tabs>
              <w:jc w:val="right"/>
              <w:rPr>
                <w:b/>
              </w:rPr>
            </w:pPr>
            <w:r w:rsidRPr="00C2174C">
              <w:rPr>
                <w:b/>
              </w:rPr>
              <w:t>Total</w:t>
            </w:r>
          </w:p>
        </w:tc>
        <w:tc>
          <w:tcPr>
            <w:tcW w:w="920" w:type="dxa"/>
          </w:tcPr>
          <w:p w:rsidR="007B7E4A" w:rsidRPr="00CB7618" w:rsidRDefault="007B7E4A" w:rsidP="003A745A">
            <w:pPr>
              <w:tabs>
                <w:tab w:val="left" w:pos="720"/>
                <w:tab w:val="right" w:pos="9360"/>
              </w:tabs>
              <w:jc w:val="center"/>
              <w:rPr>
                <w:b/>
              </w:rPr>
            </w:pPr>
            <w:r w:rsidRPr="00CB7618">
              <w:rPr>
                <w:b/>
              </w:rPr>
              <w:t>2</w:t>
            </w:r>
          </w:p>
        </w:tc>
      </w:tr>
      <w:tr w:rsidR="007B7E4A" w:rsidRPr="00CB7618" w:rsidTr="00086905">
        <w:tc>
          <w:tcPr>
            <w:tcW w:w="8574" w:type="dxa"/>
            <w:gridSpan w:val="2"/>
          </w:tcPr>
          <w:p w:rsidR="007B7E4A" w:rsidRPr="00C2174C" w:rsidRDefault="00A87888" w:rsidP="00086905">
            <w:pPr>
              <w:tabs>
                <w:tab w:val="left" w:pos="720"/>
                <w:tab w:val="right" w:pos="9360"/>
              </w:tabs>
              <w:rPr>
                <w:b/>
              </w:rPr>
            </w:pPr>
            <w:r w:rsidRPr="00C2174C">
              <w:rPr>
                <w:b/>
              </w:rPr>
              <w:t>Answers could include but are not limited to:</w:t>
            </w:r>
          </w:p>
          <w:p w:rsidR="00A87888" w:rsidRPr="00C2174C" w:rsidRDefault="004864EE" w:rsidP="005B72AD">
            <w:pPr>
              <w:contextualSpacing/>
            </w:pPr>
            <w:r w:rsidRPr="00C2174C">
              <w:rPr>
                <w:shd w:val="clear" w:color="auto" w:fill="FFFFFF"/>
              </w:rPr>
              <w:t xml:space="preserve">It is a formal agreement between states that defines and modifies their mutual duties and obligations. When a </w:t>
            </w:r>
            <w:r w:rsidR="00706BD8" w:rsidRPr="00C2174C">
              <w:rPr>
                <w:shd w:val="clear" w:color="auto" w:fill="FFFFFF"/>
              </w:rPr>
              <w:t>covenant</w:t>
            </w:r>
            <w:r w:rsidRPr="00C2174C">
              <w:rPr>
                <w:shd w:val="clear" w:color="auto" w:fill="FFFFFF"/>
              </w:rPr>
              <w:t xml:space="preserve"> is adopted by the UN General Assembly, they create legally binding international obligations for the Member States who have signed that </w:t>
            </w:r>
            <w:r w:rsidR="00706BD8" w:rsidRPr="00C2174C">
              <w:rPr>
                <w:shd w:val="clear" w:color="auto" w:fill="FFFFFF"/>
              </w:rPr>
              <w:t>covenant</w:t>
            </w:r>
            <w:r w:rsidRPr="00C2174C">
              <w:rPr>
                <w:shd w:val="clear" w:color="auto" w:fill="FFFFFF"/>
              </w:rPr>
              <w:t>. When a national government ratifies a covenant the articles of that covenant become part of its domestic legal obligations</w:t>
            </w:r>
            <w:r w:rsidR="00706BD8" w:rsidRPr="00C2174C">
              <w:rPr>
                <w:shd w:val="clear" w:color="auto" w:fill="FFFFFF"/>
              </w:rPr>
              <w:t>. eg</w:t>
            </w:r>
            <w:r w:rsidR="00706BD8" w:rsidRPr="00C2174C">
              <w:t xml:space="preserve"> </w:t>
            </w:r>
            <w:r w:rsidR="005B72AD">
              <w:t>If a country signs the</w:t>
            </w:r>
            <w:r w:rsidR="00706BD8" w:rsidRPr="00C2174C">
              <w:t xml:space="preserve"> International Covenant on Civil and Political Rights (ICCPR) 1980</w:t>
            </w:r>
            <w:r w:rsidR="005B72AD">
              <w:t>,</w:t>
            </w:r>
            <w:r w:rsidR="00B11A50" w:rsidRPr="00C2174C">
              <w:t xml:space="preserve"> there is an understanding that the article of the covenant will be legislated into domestic law. </w:t>
            </w:r>
          </w:p>
        </w:tc>
      </w:tr>
    </w:tbl>
    <w:p w:rsidR="003D758C" w:rsidRPr="00CB7618" w:rsidRDefault="003D758C" w:rsidP="003D758C"/>
    <w:p w:rsidR="003D758C" w:rsidRPr="00CB7618" w:rsidRDefault="003D758C" w:rsidP="003D758C"/>
    <w:p w:rsidR="001C0CBC" w:rsidRPr="004C58AE" w:rsidRDefault="003D758C" w:rsidP="00595B97">
      <w:pPr>
        <w:pStyle w:val="ListParagraph"/>
        <w:numPr>
          <w:ilvl w:val="0"/>
          <w:numId w:val="21"/>
        </w:numPr>
        <w:rPr>
          <w:rFonts w:asciiTheme="majorBidi" w:hAnsiTheme="majorBidi" w:cstheme="majorBidi"/>
          <w:sz w:val="24"/>
        </w:rPr>
      </w:pPr>
      <w:r w:rsidRPr="004C58AE">
        <w:rPr>
          <w:rFonts w:asciiTheme="majorBidi" w:hAnsiTheme="majorBidi" w:cstheme="majorBidi"/>
          <w:sz w:val="24"/>
        </w:rPr>
        <w:t xml:space="preserve">Explain how </w:t>
      </w:r>
      <w:r w:rsidR="006F4255" w:rsidRPr="004C58AE">
        <w:rPr>
          <w:rFonts w:asciiTheme="majorBidi" w:hAnsiTheme="majorBidi" w:cstheme="majorBidi"/>
          <w:sz w:val="24"/>
        </w:rPr>
        <w:t xml:space="preserve">an </w:t>
      </w:r>
      <w:r w:rsidRPr="004C58AE">
        <w:rPr>
          <w:rFonts w:asciiTheme="majorBidi" w:hAnsiTheme="majorBidi" w:cstheme="majorBidi"/>
          <w:sz w:val="24"/>
        </w:rPr>
        <w:t xml:space="preserve">international </w:t>
      </w:r>
      <w:r w:rsidR="006F4255" w:rsidRPr="004C58AE">
        <w:rPr>
          <w:rFonts w:asciiTheme="majorBidi" w:hAnsiTheme="majorBidi" w:cstheme="majorBidi"/>
          <w:sz w:val="24"/>
        </w:rPr>
        <w:t>treaty</w:t>
      </w:r>
      <w:r w:rsidRPr="004C58AE">
        <w:rPr>
          <w:rFonts w:asciiTheme="majorBidi" w:hAnsiTheme="majorBidi" w:cstheme="majorBidi"/>
          <w:sz w:val="24"/>
        </w:rPr>
        <w:t xml:space="preserve"> </w:t>
      </w:r>
      <w:r w:rsidR="006F4255" w:rsidRPr="004C58AE">
        <w:rPr>
          <w:rFonts w:asciiTheme="majorBidi" w:hAnsiTheme="majorBidi" w:cstheme="majorBidi"/>
          <w:sz w:val="24"/>
        </w:rPr>
        <w:t>is</w:t>
      </w:r>
      <w:r w:rsidRPr="004C58AE">
        <w:rPr>
          <w:rFonts w:asciiTheme="majorBidi" w:hAnsiTheme="majorBidi" w:cstheme="majorBidi"/>
          <w:sz w:val="24"/>
        </w:rPr>
        <w:t xml:space="preserve"> implemented in the Australian political and legal system.  </w:t>
      </w:r>
      <w:r w:rsidR="00595B97" w:rsidRPr="004C58AE">
        <w:rPr>
          <w:rFonts w:asciiTheme="majorBidi" w:hAnsiTheme="majorBidi" w:cstheme="majorBidi"/>
          <w:sz w:val="24"/>
        </w:rPr>
        <w:t xml:space="preserve">                                                                                              </w:t>
      </w:r>
      <w:r w:rsidR="00C2174C" w:rsidRPr="004C58AE">
        <w:rPr>
          <w:rFonts w:asciiTheme="majorBidi" w:hAnsiTheme="majorBidi" w:cstheme="majorBidi"/>
          <w:sz w:val="24"/>
        </w:rPr>
        <w:t xml:space="preserve">               </w:t>
      </w:r>
      <w:r w:rsidR="001C0CBC" w:rsidRPr="004C58AE">
        <w:rPr>
          <w:rFonts w:asciiTheme="majorBidi" w:hAnsiTheme="majorBidi" w:cstheme="majorBidi"/>
          <w:sz w:val="24"/>
        </w:rPr>
        <w:t>(3 marks)</w:t>
      </w:r>
    </w:p>
    <w:p w:rsidR="00595B97" w:rsidRPr="00C2174C" w:rsidRDefault="00595B97" w:rsidP="00595B97"/>
    <w:tbl>
      <w:tblPr>
        <w:tblStyle w:val="TableGrid"/>
        <w:tblW w:w="0" w:type="auto"/>
        <w:tblInd w:w="856" w:type="dxa"/>
        <w:tblLook w:val="04A0" w:firstRow="1" w:lastRow="0" w:firstColumn="1" w:lastColumn="0" w:noHBand="0" w:noVBand="1"/>
      </w:tblPr>
      <w:tblGrid>
        <w:gridCol w:w="7531"/>
        <w:gridCol w:w="920"/>
      </w:tblGrid>
      <w:tr w:rsidR="007B7E4A" w:rsidRPr="00C2174C" w:rsidTr="00086905">
        <w:tc>
          <w:tcPr>
            <w:tcW w:w="7654" w:type="dxa"/>
          </w:tcPr>
          <w:p w:rsidR="007B7E4A" w:rsidRPr="00C2174C" w:rsidRDefault="007B7E4A" w:rsidP="00086905">
            <w:pPr>
              <w:tabs>
                <w:tab w:val="left" w:pos="720"/>
                <w:tab w:val="right" w:pos="9360"/>
              </w:tabs>
              <w:rPr>
                <w:b/>
              </w:rPr>
            </w:pPr>
            <w:r w:rsidRPr="00C2174C">
              <w:rPr>
                <w:b/>
              </w:rPr>
              <w:t>Description</w:t>
            </w:r>
          </w:p>
        </w:tc>
        <w:tc>
          <w:tcPr>
            <w:tcW w:w="920" w:type="dxa"/>
          </w:tcPr>
          <w:p w:rsidR="007B7E4A" w:rsidRPr="00C2174C" w:rsidRDefault="007B7E4A" w:rsidP="00086905">
            <w:pPr>
              <w:tabs>
                <w:tab w:val="left" w:pos="720"/>
                <w:tab w:val="right" w:pos="9360"/>
              </w:tabs>
              <w:rPr>
                <w:b/>
              </w:rPr>
            </w:pPr>
            <w:r w:rsidRPr="00C2174C">
              <w:rPr>
                <w:b/>
              </w:rPr>
              <w:t>Marks</w:t>
            </w:r>
          </w:p>
        </w:tc>
      </w:tr>
      <w:tr w:rsidR="007B7E4A" w:rsidRPr="00C2174C" w:rsidTr="00086905">
        <w:tc>
          <w:tcPr>
            <w:tcW w:w="7654" w:type="dxa"/>
          </w:tcPr>
          <w:p w:rsidR="007B7E4A" w:rsidRPr="00C2174C" w:rsidRDefault="006F4255" w:rsidP="00086905">
            <w:pPr>
              <w:tabs>
                <w:tab w:val="left" w:pos="720"/>
                <w:tab w:val="right" w:pos="9360"/>
              </w:tabs>
            </w:pPr>
            <w:r w:rsidRPr="00C2174C">
              <w:t xml:space="preserve">Explains how </w:t>
            </w:r>
            <w:r w:rsidR="005B0564" w:rsidRPr="00C2174C">
              <w:t>an international treaty is</w:t>
            </w:r>
            <w:r w:rsidRPr="00C2174C">
              <w:t xml:space="preserve"> implemented in the Austr</w:t>
            </w:r>
            <w:r w:rsidR="005B0564" w:rsidRPr="00C2174C">
              <w:t>al</w:t>
            </w:r>
            <w:r w:rsidRPr="00C2174C">
              <w:t>ian and political system</w:t>
            </w:r>
            <w:r w:rsidR="005B0564" w:rsidRPr="00C2174C">
              <w:t>.</w:t>
            </w:r>
          </w:p>
        </w:tc>
        <w:tc>
          <w:tcPr>
            <w:tcW w:w="920" w:type="dxa"/>
          </w:tcPr>
          <w:p w:rsidR="007B7E4A" w:rsidRPr="00C2174C" w:rsidRDefault="007B7E4A" w:rsidP="003A745A">
            <w:pPr>
              <w:tabs>
                <w:tab w:val="left" w:pos="720"/>
                <w:tab w:val="right" w:pos="9360"/>
              </w:tabs>
              <w:jc w:val="center"/>
            </w:pPr>
            <w:r w:rsidRPr="00C2174C">
              <w:t>3</w:t>
            </w:r>
          </w:p>
        </w:tc>
      </w:tr>
      <w:tr w:rsidR="007B7E4A" w:rsidRPr="00C2174C" w:rsidTr="00086905">
        <w:tc>
          <w:tcPr>
            <w:tcW w:w="7654" w:type="dxa"/>
          </w:tcPr>
          <w:p w:rsidR="007B7E4A" w:rsidRPr="00C2174C" w:rsidRDefault="005B0564" w:rsidP="00086905">
            <w:pPr>
              <w:tabs>
                <w:tab w:val="left" w:pos="720"/>
                <w:tab w:val="right" w:pos="9360"/>
              </w:tabs>
            </w:pPr>
            <w:r w:rsidRPr="00C2174C">
              <w:t xml:space="preserve">Outlines how international treaties are implemented. </w:t>
            </w:r>
          </w:p>
        </w:tc>
        <w:tc>
          <w:tcPr>
            <w:tcW w:w="920" w:type="dxa"/>
          </w:tcPr>
          <w:p w:rsidR="007B7E4A" w:rsidRPr="00C2174C" w:rsidRDefault="007B7E4A" w:rsidP="003A745A">
            <w:pPr>
              <w:tabs>
                <w:tab w:val="left" w:pos="720"/>
                <w:tab w:val="right" w:pos="9360"/>
              </w:tabs>
              <w:jc w:val="center"/>
            </w:pPr>
            <w:r w:rsidRPr="00C2174C">
              <w:t>2</w:t>
            </w:r>
          </w:p>
        </w:tc>
      </w:tr>
      <w:tr w:rsidR="007B7E4A" w:rsidRPr="00C2174C" w:rsidTr="00086905">
        <w:tc>
          <w:tcPr>
            <w:tcW w:w="7654" w:type="dxa"/>
          </w:tcPr>
          <w:p w:rsidR="007B7E4A" w:rsidRPr="00C2174C" w:rsidRDefault="005B0564" w:rsidP="00086905">
            <w:pPr>
              <w:tabs>
                <w:tab w:val="left" w:pos="720"/>
                <w:tab w:val="right" w:pos="9360"/>
              </w:tabs>
            </w:pPr>
            <w:r w:rsidRPr="00C2174C">
              <w:t>Makes a general statement about international treaties.</w:t>
            </w:r>
          </w:p>
        </w:tc>
        <w:tc>
          <w:tcPr>
            <w:tcW w:w="920" w:type="dxa"/>
          </w:tcPr>
          <w:p w:rsidR="007B7E4A" w:rsidRPr="00C2174C" w:rsidRDefault="007B7E4A" w:rsidP="003A745A">
            <w:pPr>
              <w:tabs>
                <w:tab w:val="left" w:pos="720"/>
                <w:tab w:val="right" w:pos="9360"/>
              </w:tabs>
              <w:jc w:val="center"/>
            </w:pPr>
            <w:r w:rsidRPr="00C2174C">
              <w:t>1</w:t>
            </w:r>
          </w:p>
        </w:tc>
      </w:tr>
      <w:tr w:rsidR="007B7E4A" w:rsidRPr="00C2174C" w:rsidTr="00086905">
        <w:tc>
          <w:tcPr>
            <w:tcW w:w="7654" w:type="dxa"/>
          </w:tcPr>
          <w:p w:rsidR="007B7E4A" w:rsidRPr="00C2174C" w:rsidRDefault="007B7E4A" w:rsidP="00086905">
            <w:pPr>
              <w:tabs>
                <w:tab w:val="left" w:pos="720"/>
                <w:tab w:val="right" w:pos="9360"/>
              </w:tabs>
              <w:jc w:val="right"/>
              <w:rPr>
                <w:b/>
              </w:rPr>
            </w:pPr>
            <w:r w:rsidRPr="00C2174C">
              <w:rPr>
                <w:b/>
              </w:rPr>
              <w:t>Total</w:t>
            </w:r>
          </w:p>
        </w:tc>
        <w:tc>
          <w:tcPr>
            <w:tcW w:w="920" w:type="dxa"/>
          </w:tcPr>
          <w:p w:rsidR="007B7E4A" w:rsidRPr="00C2174C" w:rsidRDefault="007B7E4A" w:rsidP="003A745A">
            <w:pPr>
              <w:tabs>
                <w:tab w:val="left" w:pos="720"/>
                <w:tab w:val="right" w:pos="9360"/>
              </w:tabs>
              <w:jc w:val="center"/>
              <w:rPr>
                <w:b/>
              </w:rPr>
            </w:pPr>
            <w:r w:rsidRPr="00C2174C">
              <w:rPr>
                <w:b/>
              </w:rPr>
              <w:t>3</w:t>
            </w:r>
          </w:p>
        </w:tc>
      </w:tr>
      <w:tr w:rsidR="007B7E4A" w:rsidRPr="00C2174C" w:rsidTr="00086905">
        <w:tc>
          <w:tcPr>
            <w:tcW w:w="8574" w:type="dxa"/>
            <w:gridSpan w:val="2"/>
          </w:tcPr>
          <w:p w:rsidR="007B7E4A" w:rsidRPr="00C2174C" w:rsidRDefault="003A745A" w:rsidP="009E5908">
            <w:pPr>
              <w:tabs>
                <w:tab w:val="left" w:pos="720"/>
                <w:tab w:val="right" w:pos="9360"/>
              </w:tabs>
              <w:rPr>
                <w:b/>
              </w:rPr>
            </w:pPr>
            <w:r w:rsidRPr="00C2174C">
              <w:rPr>
                <w:b/>
              </w:rPr>
              <w:t>Answers could include but not limited to:</w:t>
            </w:r>
          </w:p>
          <w:p w:rsidR="007D2D66" w:rsidRPr="00C2174C" w:rsidRDefault="00706BD8" w:rsidP="009E5908">
            <w:pPr>
              <w:pStyle w:val="NormalWeb"/>
              <w:shd w:val="clear" w:color="auto" w:fill="FFFFFF"/>
              <w:spacing w:before="0" w:beforeAutospacing="0" w:after="0" w:afterAutospacing="0"/>
              <w:textAlignment w:val="baseline"/>
            </w:pPr>
            <w:r w:rsidRPr="00C2174C">
              <w:t>The Australian law recognises that a</w:t>
            </w:r>
            <w:hyperlink r:id="rId9" w:history="1">
              <w:r w:rsidRPr="00C2174C">
                <w:rPr>
                  <w:rStyle w:val="Hyperlink"/>
                  <w:color w:val="auto"/>
                  <w:u w:val="none"/>
                  <w:bdr w:val="none" w:sz="0" w:space="0" w:color="auto" w:frame="1"/>
                </w:rPr>
                <w:t> treaty</w:t>
              </w:r>
            </w:hyperlink>
            <w:r w:rsidRPr="00C2174C">
              <w:t> is:</w:t>
            </w:r>
          </w:p>
          <w:p w:rsidR="00706BD8" w:rsidRPr="00C2174C" w:rsidRDefault="007D2D66" w:rsidP="009E5908">
            <w:pPr>
              <w:pStyle w:val="NormalWeb"/>
              <w:shd w:val="clear" w:color="auto" w:fill="FFFFFF"/>
              <w:spacing w:before="0" w:beforeAutospacing="0" w:after="0" w:afterAutospacing="0"/>
              <w:textAlignment w:val="baseline"/>
            </w:pPr>
            <w:r w:rsidRPr="00C2174C">
              <w:t>A</w:t>
            </w:r>
            <w:r w:rsidR="00706BD8" w:rsidRPr="00C2174C">
              <w:rPr>
                <w:bCs/>
                <w:bdr w:val="none" w:sz="0" w:space="0" w:color="auto" w:frame="1"/>
              </w:rPr>
              <w:t>n agreement between States (countries) which is binding at international law</w:t>
            </w:r>
            <w:r w:rsidR="00706BD8" w:rsidRPr="00C2174C">
              <w:rPr>
                <w:bCs/>
              </w:rPr>
              <w:t xml:space="preserve">. In some </w:t>
            </w:r>
            <w:r w:rsidR="005B0564" w:rsidRPr="00C2174C">
              <w:rPr>
                <w:bCs/>
              </w:rPr>
              <w:t>cases,</w:t>
            </w:r>
            <w:r w:rsidR="00706BD8" w:rsidRPr="00C2174C">
              <w:rPr>
                <w:bCs/>
              </w:rPr>
              <w:t xml:space="preserve"> international organisations can be parties to treaties. Even if a document is agreed between two or more sovereign countries, it will not be a treaty unless those countries intend the document to be binding at international law. </w:t>
            </w:r>
            <w:r w:rsidR="009E5908" w:rsidRPr="00C2174C">
              <w:rPr>
                <w:bCs/>
              </w:rPr>
              <w:t xml:space="preserve"> </w:t>
            </w:r>
          </w:p>
          <w:p w:rsidR="009E5908" w:rsidRPr="00C2174C" w:rsidRDefault="00A241FC" w:rsidP="009E5908">
            <w:pPr>
              <w:pStyle w:val="NormalWeb"/>
              <w:shd w:val="clear" w:color="auto" w:fill="FFFFFF"/>
              <w:spacing w:before="0" w:beforeAutospacing="0" w:after="0" w:afterAutospacing="0"/>
              <w:textAlignment w:val="baseline"/>
              <w:rPr>
                <w:rStyle w:val="s2"/>
                <w:bdr w:val="none" w:sz="0" w:space="0" w:color="auto" w:frame="1"/>
              </w:rPr>
            </w:pPr>
            <w:hyperlink r:id="rId10" w:history="1">
              <w:r w:rsidR="00706BD8" w:rsidRPr="00C2174C">
                <w:rPr>
                  <w:rStyle w:val="Hyperlink"/>
                  <w:color w:val="auto"/>
                  <w:u w:val="none"/>
                  <w:bdr w:val="none" w:sz="0" w:space="0" w:color="auto" w:frame="1"/>
                </w:rPr>
                <w:t>Section 61 of the Australian Constitution</w:t>
              </w:r>
            </w:hyperlink>
            <w:r w:rsidR="00706BD8" w:rsidRPr="00C2174C">
              <w:rPr>
                <w:rStyle w:val="s2"/>
                <w:bdr w:val="none" w:sz="0" w:space="0" w:color="auto" w:frame="1"/>
              </w:rPr>
              <w:t xml:space="preserve"> allows Australia to enter into treaties as an exercise of Executive Power. </w:t>
            </w:r>
          </w:p>
          <w:p w:rsidR="00706BD8" w:rsidRPr="00C2174C" w:rsidRDefault="00706BD8" w:rsidP="009E5908">
            <w:pPr>
              <w:pStyle w:val="NormalWeb"/>
              <w:shd w:val="clear" w:color="auto" w:fill="FFFFFF"/>
              <w:spacing w:before="0" w:beforeAutospacing="0" w:after="0" w:afterAutospacing="0"/>
              <w:textAlignment w:val="baseline"/>
            </w:pPr>
            <w:r w:rsidRPr="00C2174C">
              <w:rPr>
                <w:rStyle w:val="s2"/>
                <w:bdr w:val="none" w:sz="0" w:space="0" w:color="auto" w:frame="1"/>
              </w:rPr>
              <w:t>Treaties are then tabled in both Houses of Parliament.</w:t>
            </w:r>
          </w:p>
          <w:p w:rsidR="00706BD8" w:rsidRPr="00C2174C" w:rsidRDefault="00706BD8" w:rsidP="009E5908">
            <w:pPr>
              <w:pStyle w:val="NormalWeb"/>
              <w:shd w:val="clear" w:color="auto" w:fill="FFFFFF"/>
              <w:spacing w:before="0" w:beforeAutospacing="0" w:after="0" w:afterAutospacing="0"/>
              <w:textAlignment w:val="baseline"/>
            </w:pPr>
            <w:r w:rsidRPr="00C2174C">
              <w:t>The</w:t>
            </w:r>
            <w:r w:rsidR="009E5908" w:rsidRPr="00C2174C">
              <w:t xml:space="preserve"> legal </w:t>
            </w:r>
            <w:r w:rsidR="007D2D66" w:rsidRPr="00C2174C">
              <w:t>p</w:t>
            </w:r>
            <w:r w:rsidR="009E5908" w:rsidRPr="00C2174C">
              <w:t>rocess</w:t>
            </w:r>
            <w:r w:rsidRPr="00C2174C">
              <w:t>:</w:t>
            </w:r>
          </w:p>
          <w:p w:rsidR="00706BD8" w:rsidRPr="00C2174C" w:rsidRDefault="00706BD8" w:rsidP="007D2D66">
            <w:pPr>
              <w:numPr>
                <w:ilvl w:val="0"/>
                <w:numId w:val="10"/>
              </w:numPr>
              <w:shd w:val="clear" w:color="auto" w:fill="FFFFFF"/>
              <w:ind w:left="357" w:hanging="357"/>
              <w:textAlignment w:val="baseline"/>
            </w:pPr>
            <w:r w:rsidRPr="00C2174C">
              <w:rPr>
                <w:rStyle w:val="Strong"/>
                <w:bdr w:val="none" w:sz="0" w:space="0" w:color="auto" w:frame="1"/>
              </w:rPr>
              <w:t>Signature</w:t>
            </w:r>
            <w:r w:rsidRPr="00C2174C">
              <w:t> – agreement in principle, but not legally bound by the treaty.</w:t>
            </w:r>
          </w:p>
          <w:p w:rsidR="00706BD8" w:rsidRPr="00C2174C" w:rsidRDefault="00706BD8" w:rsidP="007D2D66">
            <w:pPr>
              <w:numPr>
                <w:ilvl w:val="0"/>
                <w:numId w:val="10"/>
              </w:numPr>
              <w:shd w:val="clear" w:color="auto" w:fill="FFFFFF"/>
              <w:ind w:left="357" w:hanging="357"/>
              <w:textAlignment w:val="baseline"/>
            </w:pPr>
            <w:r w:rsidRPr="00C2174C">
              <w:rPr>
                <w:rStyle w:val="Strong"/>
                <w:bdr w:val="none" w:sz="0" w:space="0" w:color="auto" w:frame="1"/>
              </w:rPr>
              <w:t>Ratification</w:t>
            </w:r>
            <w:r w:rsidRPr="00C2174C">
              <w:t> – a binding agreement that Australia will implement the treaty</w:t>
            </w:r>
            <w:r w:rsidR="009E5908" w:rsidRPr="00C2174C">
              <w:t xml:space="preserve"> </w:t>
            </w:r>
            <w:r w:rsidRPr="00C2174C">
              <w:t>after being approved by the Governor-General in Council.</w:t>
            </w:r>
          </w:p>
          <w:p w:rsidR="00AA1D38" w:rsidRPr="00C2174C" w:rsidRDefault="00706BD8" w:rsidP="007D2D66">
            <w:pPr>
              <w:numPr>
                <w:ilvl w:val="0"/>
                <w:numId w:val="10"/>
              </w:numPr>
              <w:shd w:val="clear" w:color="auto" w:fill="FFFFFF"/>
              <w:ind w:left="357" w:hanging="357"/>
              <w:textAlignment w:val="baseline"/>
            </w:pPr>
            <w:r w:rsidRPr="00C2174C">
              <w:rPr>
                <w:rStyle w:val="Strong"/>
                <w:bdr w:val="none" w:sz="0" w:space="0" w:color="auto" w:frame="1"/>
              </w:rPr>
              <w:t>Accession/Implementation</w:t>
            </w:r>
            <w:r w:rsidRPr="00C2174C">
              <w:t> – the Parliament implements the agreement as an Act of Parliament</w:t>
            </w:r>
          </w:p>
        </w:tc>
      </w:tr>
    </w:tbl>
    <w:p w:rsidR="007B7E4A" w:rsidRPr="00CB7618" w:rsidRDefault="007B7E4A" w:rsidP="001A07D6">
      <w:pPr>
        <w:tabs>
          <w:tab w:val="left" w:pos="720"/>
          <w:tab w:val="right" w:pos="9360"/>
        </w:tabs>
        <w:ind w:left="720" w:hanging="720"/>
        <w:jc w:val="both"/>
      </w:pPr>
    </w:p>
    <w:p w:rsidR="00527539" w:rsidRPr="00CB7618" w:rsidRDefault="00527539" w:rsidP="001A07D6">
      <w:pPr>
        <w:tabs>
          <w:tab w:val="left" w:pos="720"/>
          <w:tab w:val="right" w:pos="9360"/>
        </w:tabs>
        <w:ind w:left="720" w:hanging="720"/>
        <w:jc w:val="both"/>
      </w:pPr>
    </w:p>
    <w:p w:rsidR="00527539" w:rsidRPr="00CB7618" w:rsidRDefault="00527539" w:rsidP="001A07D6">
      <w:pPr>
        <w:tabs>
          <w:tab w:val="left" w:pos="720"/>
          <w:tab w:val="right" w:pos="9360"/>
        </w:tabs>
        <w:ind w:left="720" w:hanging="720"/>
        <w:jc w:val="both"/>
      </w:pPr>
    </w:p>
    <w:p w:rsidR="00527539" w:rsidRPr="00CB7618" w:rsidRDefault="00527539" w:rsidP="001A07D6">
      <w:pPr>
        <w:tabs>
          <w:tab w:val="left" w:pos="720"/>
          <w:tab w:val="right" w:pos="9360"/>
        </w:tabs>
        <w:ind w:left="720" w:hanging="720"/>
        <w:jc w:val="both"/>
      </w:pPr>
    </w:p>
    <w:p w:rsidR="00527539" w:rsidRPr="00CB7618" w:rsidRDefault="00527539" w:rsidP="001A07D6">
      <w:pPr>
        <w:tabs>
          <w:tab w:val="left" w:pos="720"/>
          <w:tab w:val="right" w:pos="9360"/>
        </w:tabs>
        <w:ind w:left="720" w:hanging="720"/>
        <w:jc w:val="both"/>
      </w:pPr>
    </w:p>
    <w:p w:rsidR="00527539" w:rsidRPr="00CB7618" w:rsidRDefault="00527539" w:rsidP="001A07D6">
      <w:pPr>
        <w:tabs>
          <w:tab w:val="left" w:pos="720"/>
          <w:tab w:val="right" w:pos="9360"/>
        </w:tabs>
        <w:ind w:left="720" w:hanging="720"/>
        <w:jc w:val="both"/>
      </w:pPr>
    </w:p>
    <w:p w:rsidR="00527539" w:rsidRPr="00CB7618" w:rsidRDefault="00527539" w:rsidP="00EB0BD8">
      <w:pPr>
        <w:tabs>
          <w:tab w:val="left" w:pos="720"/>
          <w:tab w:val="right" w:pos="9360"/>
        </w:tabs>
        <w:jc w:val="both"/>
      </w:pPr>
    </w:p>
    <w:p w:rsidR="00C2174C" w:rsidRPr="004C58AE" w:rsidRDefault="003D758C" w:rsidP="005B72AD">
      <w:pPr>
        <w:pStyle w:val="ListParagraph"/>
        <w:numPr>
          <w:ilvl w:val="0"/>
          <w:numId w:val="21"/>
        </w:numPr>
        <w:rPr>
          <w:rFonts w:asciiTheme="majorBidi" w:hAnsiTheme="majorBidi" w:cstheme="majorBidi"/>
          <w:sz w:val="24"/>
        </w:rPr>
      </w:pPr>
      <w:r w:rsidRPr="004C58AE">
        <w:rPr>
          <w:rFonts w:asciiTheme="majorBidi" w:hAnsiTheme="majorBidi" w:cstheme="majorBidi"/>
          <w:sz w:val="24"/>
        </w:rPr>
        <w:t xml:space="preserve">Discuss </w:t>
      </w:r>
      <w:r w:rsidRPr="004C58AE">
        <w:rPr>
          <w:rFonts w:asciiTheme="majorBidi" w:hAnsiTheme="majorBidi" w:cstheme="majorBidi"/>
          <w:b/>
          <w:sz w:val="24"/>
        </w:rPr>
        <w:t xml:space="preserve">two </w:t>
      </w:r>
      <w:r w:rsidRPr="004C58AE">
        <w:rPr>
          <w:rFonts w:asciiTheme="majorBidi" w:hAnsiTheme="majorBidi" w:cstheme="majorBidi"/>
          <w:sz w:val="24"/>
        </w:rPr>
        <w:t>international covenants</w:t>
      </w:r>
      <w:r w:rsidRPr="004C58AE">
        <w:rPr>
          <w:rFonts w:asciiTheme="majorBidi" w:hAnsiTheme="majorBidi" w:cstheme="majorBidi"/>
          <w:b/>
          <w:sz w:val="24"/>
        </w:rPr>
        <w:t xml:space="preserve">, </w:t>
      </w:r>
      <w:r w:rsidRPr="004C58AE">
        <w:rPr>
          <w:rFonts w:asciiTheme="majorBidi" w:hAnsiTheme="majorBidi" w:cstheme="majorBidi"/>
          <w:sz w:val="24"/>
        </w:rPr>
        <w:t>protocols or treaties which relate to</w:t>
      </w:r>
      <w:r w:rsidR="00C2174C" w:rsidRPr="004C58AE">
        <w:rPr>
          <w:rFonts w:asciiTheme="majorBidi" w:hAnsiTheme="majorBidi" w:cstheme="majorBidi"/>
          <w:sz w:val="24"/>
        </w:rPr>
        <w:t xml:space="preserve"> </w:t>
      </w:r>
      <w:r w:rsidRPr="004C58AE">
        <w:rPr>
          <w:rFonts w:asciiTheme="majorBidi" w:hAnsiTheme="majorBidi" w:cstheme="majorBidi"/>
          <w:sz w:val="24"/>
        </w:rPr>
        <w:t xml:space="preserve">Australia’s </w:t>
      </w:r>
      <w:r w:rsidR="00C2174C" w:rsidRPr="004C58AE">
        <w:rPr>
          <w:rFonts w:asciiTheme="majorBidi" w:hAnsiTheme="majorBidi" w:cstheme="majorBidi"/>
          <w:sz w:val="24"/>
        </w:rPr>
        <w:t xml:space="preserve">    </w:t>
      </w:r>
    </w:p>
    <w:p w:rsidR="00EB0BD8" w:rsidRPr="004C58AE" w:rsidRDefault="003D758C" w:rsidP="00EB0BD8">
      <w:pPr>
        <w:pStyle w:val="ListParagraph"/>
        <w:rPr>
          <w:rFonts w:asciiTheme="majorBidi" w:hAnsiTheme="majorBidi" w:cstheme="majorBidi"/>
          <w:sz w:val="24"/>
        </w:rPr>
      </w:pPr>
      <w:r w:rsidRPr="004C58AE">
        <w:rPr>
          <w:rFonts w:asciiTheme="majorBidi" w:hAnsiTheme="majorBidi" w:cstheme="majorBidi"/>
          <w:sz w:val="24"/>
        </w:rPr>
        <w:t>international human rights protections.</w:t>
      </w:r>
      <w:r w:rsidR="00595B97" w:rsidRPr="004C58AE">
        <w:rPr>
          <w:rFonts w:asciiTheme="majorBidi" w:hAnsiTheme="majorBidi" w:cstheme="majorBidi"/>
          <w:sz w:val="24"/>
        </w:rPr>
        <w:t xml:space="preserve">     </w:t>
      </w:r>
      <w:r w:rsidR="00527539" w:rsidRPr="004C58AE">
        <w:rPr>
          <w:rFonts w:asciiTheme="majorBidi" w:hAnsiTheme="majorBidi" w:cstheme="majorBidi"/>
          <w:sz w:val="24"/>
        </w:rPr>
        <w:t xml:space="preserve">                                       </w:t>
      </w:r>
      <w:r w:rsidR="00595B97" w:rsidRPr="004C58AE">
        <w:rPr>
          <w:rFonts w:asciiTheme="majorBidi" w:hAnsiTheme="majorBidi" w:cstheme="majorBidi"/>
          <w:sz w:val="24"/>
        </w:rPr>
        <w:t xml:space="preserve"> </w:t>
      </w:r>
      <w:r w:rsidR="00C2174C" w:rsidRPr="004C58AE">
        <w:rPr>
          <w:rFonts w:asciiTheme="majorBidi" w:hAnsiTheme="majorBidi" w:cstheme="majorBidi"/>
          <w:sz w:val="24"/>
        </w:rPr>
        <w:t xml:space="preserve">                  </w:t>
      </w:r>
      <w:r w:rsidR="00527539" w:rsidRPr="004C58AE">
        <w:rPr>
          <w:rFonts w:asciiTheme="majorBidi" w:hAnsiTheme="majorBidi" w:cstheme="majorBidi"/>
          <w:sz w:val="24"/>
        </w:rPr>
        <w:t>(5 marks)</w:t>
      </w:r>
      <w:r w:rsidR="00595B97" w:rsidRPr="004C58AE">
        <w:rPr>
          <w:rFonts w:asciiTheme="majorBidi" w:hAnsiTheme="majorBidi" w:cstheme="majorBidi"/>
          <w:sz w:val="24"/>
        </w:rPr>
        <w:t xml:space="preserve">  </w:t>
      </w:r>
    </w:p>
    <w:p w:rsidR="00595B97" w:rsidRPr="00CB7618" w:rsidRDefault="00595B97" w:rsidP="00EB0BD8">
      <w:pPr>
        <w:pStyle w:val="ListParagraph"/>
      </w:pPr>
      <w:r w:rsidRPr="00CB7618">
        <w:t xml:space="preserve">                                                                                                                              </w:t>
      </w:r>
    </w:p>
    <w:tbl>
      <w:tblPr>
        <w:tblStyle w:val="TableGrid"/>
        <w:tblW w:w="0" w:type="auto"/>
        <w:tblInd w:w="856" w:type="dxa"/>
        <w:tblLook w:val="04A0" w:firstRow="1" w:lastRow="0" w:firstColumn="1" w:lastColumn="0" w:noHBand="0" w:noVBand="1"/>
      </w:tblPr>
      <w:tblGrid>
        <w:gridCol w:w="7532"/>
        <w:gridCol w:w="919"/>
      </w:tblGrid>
      <w:tr w:rsidR="007B7E4A" w:rsidRPr="00CB7618" w:rsidTr="00747DAB">
        <w:tc>
          <w:tcPr>
            <w:tcW w:w="7532" w:type="dxa"/>
          </w:tcPr>
          <w:p w:rsidR="007B7E4A" w:rsidRPr="00CB7618" w:rsidRDefault="007B7E4A" w:rsidP="00086905">
            <w:pPr>
              <w:tabs>
                <w:tab w:val="left" w:pos="720"/>
                <w:tab w:val="right" w:pos="9360"/>
              </w:tabs>
              <w:rPr>
                <w:b/>
              </w:rPr>
            </w:pPr>
            <w:r w:rsidRPr="00CB7618">
              <w:rPr>
                <w:b/>
              </w:rPr>
              <w:t>Description</w:t>
            </w:r>
          </w:p>
        </w:tc>
        <w:tc>
          <w:tcPr>
            <w:tcW w:w="919" w:type="dxa"/>
          </w:tcPr>
          <w:p w:rsidR="007B7E4A" w:rsidRPr="00CB7618" w:rsidRDefault="007B7E4A" w:rsidP="00086905">
            <w:pPr>
              <w:tabs>
                <w:tab w:val="left" w:pos="720"/>
                <w:tab w:val="right" w:pos="9360"/>
              </w:tabs>
              <w:rPr>
                <w:b/>
              </w:rPr>
            </w:pPr>
            <w:r w:rsidRPr="00CB7618">
              <w:rPr>
                <w:b/>
              </w:rPr>
              <w:t>Marks</w:t>
            </w:r>
          </w:p>
        </w:tc>
      </w:tr>
      <w:tr w:rsidR="007B7E4A" w:rsidRPr="00CB7618" w:rsidTr="00747DAB">
        <w:tc>
          <w:tcPr>
            <w:tcW w:w="7532" w:type="dxa"/>
          </w:tcPr>
          <w:p w:rsidR="007B7E4A" w:rsidRPr="00EB0BD8" w:rsidRDefault="007D2D66" w:rsidP="0088346F">
            <w:pPr>
              <w:tabs>
                <w:tab w:val="left" w:pos="720"/>
                <w:tab w:val="right" w:pos="9360"/>
              </w:tabs>
            </w:pPr>
            <w:r w:rsidRPr="00EB0BD8">
              <w:t xml:space="preserve">Discusses two international covenants, protocols or treaties </w:t>
            </w:r>
            <w:r w:rsidRPr="00EB0BD8">
              <w:rPr>
                <w:b/>
              </w:rPr>
              <w:t xml:space="preserve">and </w:t>
            </w:r>
            <w:r w:rsidRPr="00EB0BD8">
              <w:t xml:space="preserve">how each has influenced a specific law/s or judgement/s in Australia. </w:t>
            </w:r>
          </w:p>
        </w:tc>
        <w:tc>
          <w:tcPr>
            <w:tcW w:w="919" w:type="dxa"/>
          </w:tcPr>
          <w:p w:rsidR="007B7E4A" w:rsidRPr="00CB7618" w:rsidRDefault="007B7E4A" w:rsidP="003A745A">
            <w:pPr>
              <w:tabs>
                <w:tab w:val="left" w:pos="720"/>
                <w:tab w:val="right" w:pos="9360"/>
              </w:tabs>
              <w:jc w:val="center"/>
            </w:pPr>
            <w:r w:rsidRPr="00CB7618">
              <w:t>5</w:t>
            </w:r>
          </w:p>
        </w:tc>
      </w:tr>
      <w:tr w:rsidR="007B7E4A" w:rsidRPr="00CB7618" w:rsidTr="00747DAB">
        <w:tc>
          <w:tcPr>
            <w:tcW w:w="7532" w:type="dxa"/>
          </w:tcPr>
          <w:p w:rsidR="007B7E4A" w:rsidRPr="00EB0BD8" w:rsidRDefault="007D2D66" w:rsidP="00FC3A78">
            <w:pPr>
              <w:tabs>
                <w:tab w:val="left" w:pos="720"/>
                <w:tab w:val="right" w:pos="9360"/>
              </w:tabs>
            </w:pPr>
            <w:r w:rsidRPr="00EB0BD8">
              <w:t>Outlines two international covenants, protocols or treaties and makes a link to a specific legislation or judgement.</w:t>
            </w:r>
          </w:p>
        </w:tc>
        <w:tc>
          <w:tcPr>
            <w:tcW w:w="919" w:type="dxa"/>
          </w:tcPr>
          <w:p w:rsidR="007B7E4A" w:rsidRPr="00CB7618" w:rsidRDefault="007B7E4A" w:rsidP="003A745A">
            <w:pPr>
              <w:tabs>
                <w:tab w:val="left" w:pos="720"/>
                <w:tab w:val="right" w:pos="9360"/>
              </w:tabs>
              <w:jc w:val="center"/>
            </w:pPr>
            <w:r w:rsidRPr="00CB7618">
              <w:t>3-4</w:t>
            </w:r>
          </w:p>
        </w:tc>
      </w:tr>
      <w:tr w:rsidR="007B7E4A" w:rsidRPr="00CB7618" w:rsidTr="00747DAB">
        <w:tc>
          <w:tcPr>
            <w:tcW w:w="7532" w:type="dxa"/>
          </w:tcPr>
          <w:p w:rsidR="007B7E4A" w:rsidRPr="00EB0BD8" w:rsidRDefault="007D2D66" w:rsidP="00086905">
            <w:pPr>
              <w:tabs>
                <w:tab w:val="left" w:pos="720"/>
                <w:tab w:val="right" w:pos="9360"/>
              </w:tabs>
            </w:pPr>
            <w:r w:rsidRPr="00EB0BD8">
              <w:t xml:space="preserve">Outlines at least one statute </w:t>
            </w:r>
            <w:r w:rsidRPr="00EB0BD8">
              <w:rPr>
                <w:b/>
              </w:rPr>
              <w:t xml:space="preserve">or </w:t>
            </w:r>
            <w:r w:rsidRPr="00EB0BD8">
              <w:t>identifies an international covenant, protocol or treaty relevant to Australian law.</w:t>
            </w:r>
          </w:p>
        </w:tc>
        <w:tc>
          <w:tcPr>
            <w:tcW w:w="919" w:type="dxa"/>
          </w:tcPr>
          <w:p w:rsidR="007B7E4A" w:rsidRPr="00CB7618" w:rsidRDefault="007B7E4A" w:rsidP="003A745A">
            <w:pPr>
              <w:tabs>
                <w:tab w:val="left" w:pos="720"/>
                <w:tab w:val="right" w:pos="9360"/>
              </w:tabs>
              <w:jc w:val="center"/>
            </w:pPr>
            <w:r w:rsidRPr="00CB7618">
              <w:t>1-2</w:t>
            </w:r>
          </w:p>
        </w:tc>
      </w:tr>
      <w:tr w:rsidR="007B7E4A" w:rsidRPr="00CB7618" w:rsidTr="00747DAB">
        <w:tc>
          <w:tcPr>
            <w:tcW w:w="7532" w:type="dxa"/>
          </w:tcPr>
          <w:p w:rsidR="007B7E4A" w:rsidRPr="00EB0BD8" w:rsidRDefault="007B7E4A" w:rsidP="00086905">
            <w:pPr>
              <w:tabs>
                <w:tab w:val="left" w:pos="720"/>
                <w:tab w:val="right" w:pos="9360"/>
              </w:tabs>
              <w:jc w:val="right"/>
              <w:rPr>
                <w:b/>
              </w:rPr>
            </w:pPr>
            <w:r w:rsidRPr="00EB0BD8">
              <w:rPr>
                <w:b/>
              </w:rPr>
              <w:t>Total</w:t>
            </w:r>
          </w:p>
        </w:tc>
        <w:tc>
          <w:tcPr>
            <w:tcW w:w="919" w:type="dxa"/>
          </w:tcPr>
          <w:p w:rsidR="007B7E4A" w:rsidRPr="00CB7618" w:rsidRDefault="007B7E4A" w:rsidP="003A745A">
            <w:pPr>
              <w:tabs>
                <w:tab w:val="left" w:pos="720"/>
                <w:tab w:val="right" w:pos="9360"/>
              </w:tabs>
              <w:jc w:val="center"/>
              <w:rPr>
                <w:b/>
              </w:rPr>
            </w:pPr>
            <w:r w:rsidRPr="00CB7618">
              <w:rPr>
                <w:b/>
              </w:rPr>
              <w:t>5</w:t>
            </w:r>
          </w:p>
        </w:tc>
      </w:tr>
      <w:tr w:rsidR="00747DAB" w:rsidRPr="00CB7618" w:rsidTr="00747DAB">
        <w:tc>
          <w:tcPr>
            <w:tcW w:w="7532" w:type="dxa"/>
          </w:tcPr>
          <w:p w:rsidR="007A1D14" w:rsidRPr="00EB0BD8" w:rsidRDefault="007A1D14" w:rsidP="007A1D14">
            <w:r w:rsidRPr="00EB0BD8">
              <w:t>Australia is a party to the seven key international human rights treaties:</w:t>
            </w:r>
          </w:p>
          <w:p w:rsidR="007A1D14" w:rsidRPr="00EB0BD8" w:rsidRDefault="007A1D14" w:rsidP="007A1D14">
            <w:pPr>
              <w:numPr>
                <w:ilvl w:val="0"/>
                <w:numId w:val="30"/>
              </w:numPr>
            </w:pPr>
            <w:r w:rsidRPr="00EB0BD8">
              <w:t>The International Covenant on Civil and Political Rights (ICCPR),</w:t>
            </w:r>
          </w:p>
          <w:p w:rsidR="007A1D14" w:rsidRPr="00EB0BD8" w:rsidRDefault="007A1D14" w:rsidP="007A1D14">
            <w:pPr>
              <w:numPr>
                <w:ilvl w:val="0"/>
                <w:numId w:val="30"/>
              </w:numPr>
            </w:pPr>
            <w:r w:rsidRPr="00EB0BD8">
              <w:t>The International Covenant on Economic, Social and Cultural Rights (ICESCR),</w:t>
            </w:r>
          </w:p>
          <w:p w:rsidR="007A1D14" w:rsidRPr="00EB0BD8" w:rsidRDefault="007A1D14" w:rsidP="007A1D14">
            <w:pPr>
              <w:numPr>
                <w:ilvl w:val="0"/>
                <w:numId w:val="30"/>
              </w:numPr>
            </w:pPr>
            <w:r w:rsidRPr="00EB0BD8">
              <w:t>The Convention on the Rights of the Child (CRC),</w:t>
            </w:r>
          </w:p>
          <w:p w:rsidR="007A1D14" w:rsidRPr="00EB0BD8" w:rsidRDefault="007A1D14" w:rsidP="007A1D14">
            <w:pPr>
              <w:numPr>
                <w:ilvl w:val="0"/>
                <w:numId w:val="30"/>
              </w:numPr>
            </w:pPr>
            <w:r w:rsidRPr="00EB0BD8">
              <w:t>The Convention Against Torture (CAT),</w:t>
            </w:r>
          </w:p>
          <w:p w:rsidR="007A1D14" w:rsidRPr="00EB0BD8" w:rsidRDefault="007A1D14" w:rsidP="007A1D14">
            <w:pPr>
              <w:numPr>
                <w:ilvl w:val="0"/>
                <w:numId w:val="30"/>
              </w:numPr>
            </w:pPr>
            <w:r w:rsidRPr="00EB0BD8">
              <w:t>The Convention on the Elimination of All Forms of Racial Discrimination (CERD),</w:t>
            </w:r>
          </w:p>
          <w:p w:rsidR="007A1D14" w:rsidRPr="00EB0BD8" w:rsidRDefault="007A1D14" w:rsidP="007A1D14">
            <w:pPr>
              <w:numPr>
                <w:ilvl w:val="0"/>
                <w:numId w:val="30"/>
              </w:numPr>
            </w:pPr>
            <w:r w:rsidRPr="00EB0BD8">
              <w:t>The Convention on the Elimination of All Forms of Discrimination against Women (CEDAW), and</w:t>
            </w:r>
          </w:p>
          <w:p w:rsidR="007A1D14" w:rsidRPr="00EB0BD8" w:rsidRDefault="007A1D14" w:rsidP="007A1D14">
            <w:pPr>
              <w:numPr>
                <w:ilvl w:val="0"/>
                <w:numId w:val="30"/>
              </w:numPr>
            </w:pPr>
            <w:r w:rsidRPr="00EB0BD8">
              <w:t>The Convention on the Rights of Persons with Disabilities (CRPD).</w:t>
            </w:r>
          </w:p>
          <w:p w:rsidR="00747DAB" w:rsidRPr="00EB0BD8" w:rsidRDefault="00747DAB" w:rsidP="00747DAB">
            <w:r w:rsidRPr="00EB0BD8">
              <w:t xml:space="preserve">Discusses </w:t>
            </w:r>
            <w:r w:rsidR="007A1D14" w:rsidRPr="00EB0BD8">
              <w:t xml:space="preserve">any </w:t>
            </w:r>
            <w:r w:rsidRPr="00EB0BD8">
              <w:rPr>
                <w:b/>
              </w:rPr>
              <w:t>two</w:t>
            </w:r>
            <w:r w:rsidRPr="00EB0BD8">
              <w:t xml:space="preserve"> </w:t>
            </w:r>
            <w:r w:rsidR="007A1D14" w:rsidRPr="00EB0BD8">
              <w:t xml:space="preserve">of these. </w:t>
            </w:r>
          </w:p>
          <w:p w:rsidR="00A777B2" w:rsidRPr="00EB0BD8" w:rsidRDefault="00A777B2" w:rsidP="00A777B2">
            <w:pPr>
              <w:jc w:val="both"/>
            </w:pPr>
            <w:r w:rsidRPr="00EB0BD8">
              <w:t>T</w:t>
            </w:r>
            <w:r w:rsidR="00E6485C" w:rsidRPr="00EB0BD8">
              <w:t>he Universal Declaration of Human Rights (1948) or the International Covenant on Civil and Political Rights (ICCPR)</w:t>
            </w:r>
            <w:r w:rsidRPr="00EB0BD8">
              <w:t xml:space="preserve"> </w:t>
            </w:r>
            <w:r w:rsidR="00E6485C" w:rsidRPr="00EB0BD8">
              <w:t>is significant in that it establishes the basis for all human rights in Australia</w:t>
            </w:r>
            <w:r w:rsidR="00E6485C" w:rsidRPr="00EB0BD8">
              <w:rPr>
                <w:i/>
              </w:rPr>
              <w:t>.</w:t>
            </w:r>
            <w:r w:rsidRPr="00EB0BD8">
              <w:t xml:space="preserve"> </w:t>
            </w:r>
          </w:p>
          <w:p w:rsidR="00E6485C" w:rsidRPr="00EB0BD8" w:rsidRDefault="00A777B2" w:rsidP="00A777B2">
            <w:pPr>
              <w:jc w:val="both"/>
            </w:pPr>
            <w:r w:rsidRPr="00EB0BD8">
              <w:t>T</w:t>
            </w:r>
            <w:r w:rsidR="00E6485C" w:rsidRPr="00EB0BD8">
              <w:t xml:space="preserve">he Convention on the Rights of People with Disabilities </w:t>
            </w:r>
            <w:r w:rsidRPr="00EB0BD8">
              <w:t xml:space="preserve">(CRPD) </w:t>
            </w:r>
            <w:r w:rsidR="00E6485C" w:rsidRPr="00EB0BD8">
              <w:t xml:space="preserve">are mirrored in Australian law through the </w:t>
            </w:r>
            <w:r w:rsidR="00E6485C" w:rsidRPr="00EB0BD8">
              <w:rPr>
                <w:i/>
              </w:rPr>
              <w:t>Disability Discrimination Act 1992</w:t>
            </w:r>
            <w:r w:rsidR="00E6485C" w:rsidRPr="00EB0BD8">
              <w:t xml:space="preserve"> (Cth). This act seeks to:</w:t>
            </w:r>
          </w:p>
          <w:p w:rsidR="00E6485C" w:rsidRPr="00EB0BD8" w:rsidRDefault="00E6485C" w:rsidP="00E6485C">
            <w:pPr>
              <w:numPr>
                <w:ilvl w:val="0"/>
                <w:numId w:val="31"/>
              </w:numPr>
            </w:pPr>
            <w:r w:rsidRPr="00EB0BD8">
              <w:t>eliminate discrimination against people with disabilities</w:t>
            </w:r>
          </w:p>
          <w:p w:rsidR="00E6485C" w:rsidRPr="00EB0BD8" w:rsidRDefault="00E6485C" w:rsidP="00E6485C">
            <w:pPr>
              <w:numPr>
                <w:ilvl w:val="0"/>
                <w:numId w:val="31"/>
              </w:numPr>
            </w:pPr>
            <w:r w:rsidRPr="00EB0BD8">
              <w:t>promote community acceptance of the principle that people with disabilities have the same fundamental rights as all members of the community, and</w:t>
            </w:r>
          </w:p>
          <w:p w:rsidR="00E6485C" w:rsidRPr="00EB0BD8" w:rsidRDefault="00E6485C" w:rsidP="00E6485C">
            <w:pPr>
              <w:numPr>
                <w:ilvl w:val="0"/>
                <w:numId w:val="31"/>
              </w:numPr>
            </w:pPr>
            <w:r w:rsidRPr="00EB0BD8">
              <w:t>ensure as far as practicable that people with disabilities have the same rights to equality as other people in the community.</w:t>
            </w:r>
          </w:p>
          <w:p w:rsidR="00E6485C" w:rsidRPr="00EB0BD8" w:rsidRDefault="00E6485C" w:rsidP="00E6485C">
            <w:r w:rsidRPr="00EB0BD8">
              <w:t xml:space="preserve">The Convention on the Elimination of All Forms of Racial Discrimination </w:t>
            </w:r>
            <w:r w:rsidR="00A777B2" w:rsidRPr="00EB0BD8">
              <w:t xml:space="preserve">(CERD) </w:t>
            </w:r>
            <w:r w:rsidRPr="00EB0BD8">
              <w:t xml:space="preserve">is reflected in the </w:t>
            </w:r>
            <w:r w:rsidRPr="00EB0BD8">
              <w:rPr>
                <w:i/>
              </w:rPr>
              <w:t>Racial Discrimination Act of 1975</w:t>
            </w:r>
            <w:r w:rsidRPr="00EB0BD8">
              <w:t>. This act seeks to</w:t>
            </w:r>
          </w:p>
          <w:p w:rsidR="00E6485C" w:rsidRPr="00EB0BD8" w:rsidRDefault="00E6485C" w:rsidP="00E6485C">
            <w:pPr>
              <w:numPr>
                <w:ilvl w:val="0"/>
                <w:numId w:val="32"/>
              </w:numPr>
            </w:pPr>
            <w:r w:rsidRPr="00EB0BD8">
              <w:t>promote equality before the law for all persons, regardless of their race, colour or national or ethnic origin, and</w:t>
            </w:r>
          </w:p>
          <w:p w:rsidR="00E6485C" w:rsidRPr="00EB0BD8" w:rsidRDefault="00E6485C" w:rsidP="00E6485C">
            <w:pPr>
              <w:numPr>
                <w:ilvl w:val="0"/>
                <w:numId w:val="32"/>
              </w:numPr>
            </w:pPr>
            <w:r w:rsidRPr="00EB0BD8">
              <w:t>make discrimination against people on the basis of their race, colour, descent or national or ethnic origin unlawful.</w:t>
            </w:r>
          </w:p>
          <w:p w:rsidR="00E6485C" w:rsidRPr="00EB0BD8" w:rsidRDefault="00E6485C" w:rsidP="00E6485C">
            <w:pPr>
              <w:tabs>
                <w:tab w:val="left" w:pos="720"/>
                <w:tab w:val="right" w:pos="9360"/>
              </w:tabs>
            </w:pPr>
            <w:r w:rsidRPr="00EB0BD8">
              <w:t>The ICCPR which protects the civil and political rights of individuals, including the right to life, freedom of religion, freedom of speech, freedom of assembly, electoral rights and rights to due process and a fair trial is also mirrored to some extent in Australian law through the Disability Discrimination Act 1992, the Human Rights (Parliamentary Scrutiny) Act 2011 and Privacy Act of 1988.</w:t>
            </w:r>
          </w:p>
          <w:p w:rsidR="00747DAB" w:rsidRPr="00EB0BD8" w:rsidRDefault="00A777B2" w:rsidP="00A777B2">
            <w:pPr>
              <w:tabs>
                <w:tab w:val="left" w:pos="720"/>
                <w:tab w:val="right" w:pos="9360"/>
              </w:tabs>
            </w:pPr>
            <w:r w:rsidRPr="00EB0BD8">
              <w:lastRenderedPageBreak/>
              <w:t xml:space="preserve">The </w:t>
            </w:r>
            <w:r w:rsidRPr="00EB0BD8">
              <w:rPr>
                <w:rStyle w:val="Emphasis"/>
              </w:rPr>
              <w:t>Sex Discrimination Act 1984</w:t>
            </w:r>
            <w:r w:rsidRPr="00EB0BD8">
              <w:t xml:space="preserve"> came after Australia signed the United Nations' International Convention on the Elimination of All Forms of Discrimination Against Women in 1983 (CEDAW)</w:t>
            </w:r>
          </w:p>
        </w:tc>
        <w:tc>
          <w:tcPr>
            <w:tcW w:w="919" w:type="dxa"/>
          </w:tcPr>
          <w:p w:rsidR="00747DAB" w:rsidRPr="00CB7618" w:rsidRDefault="00747DAB" w:rsidP="00747DAB">
            <w:pPr>
              <w:tabs>
                <w:tab w:val="left" w:pos="720"/>
                <w:tab w:val="right" w:pos="9360"/>
              </w:tabs>
              <w:jc w:val="center"/>
              <w:rPr>
                <w:b/>
              </w:rPr>
            </w:pPr>
          </w:p>
        </w:tc>
      </w:tr>
    </w:tbl>
    <w:p w:rsidR="00E94FA4" w:rsidRPr="00CB7618" w:rsidRDefault="00E94FA4" w:rsidP="007D051A">
      <w:pPr>
        <w:tabs>
          <w:tab w:val="left" w:pos="720"/>
          <w:tab w:val="right" w:pos="9360"/>
        </w:tabs>
        <w:rPr>
          <w:b/>
        </w:rPr>
      </w:pPr>
    </w:p>
    <w:p w:rsidR="00E94FA4" w:rsidRPr="00CB7618" w:rsidRDefault="00E94FA4" w:rsidP="007D051A">
      <w:pPr>
        <w:tabs>
          <w:tab w:val="left" w:pos="720"/>
          <w:tab w:val="right" w:pos="9360"/>
        </w:tabs>
        <w:rPr>
          <w:b/>
        </w:rPr>
      </w:pPr>
    </w:p>
    <w:p w:rsidR="001C0CBC" w:rsidRPr="00CB7618" w:rsidRDefault="001C0CBC" w:rsidP="00AD5893">
      <w:pPr>
        <w:tabs>
          <w:tab w:val="left" w:pos="720"/>
          <w:tab w:val="right" w:pos="9360"/>
        </w:tabs>
        <w:rPr>
          <w:b/>
        </w:rPr>
      </w:pPr>
      <w:r w:rsidRPr="00CB7618">
        <w:rPr>
          <w:b/>
        </w:rPr>
        <w:t xml:space="preserve">Question 4 </w:t>
      </w:r>
      <w:r w:rsidRPr="00CB7618">
        <w:rPr>
          <w:b/>
        </w:rPr>
        <w:tab/>
        <w:t>(10 marks)</w:t>
      </w:r>
    </w:p>
    <w:p w:rsidR="001C0CBC" w:rsidRPr="00CB7618" w:rsidRDefault="003D758C" w:rsidP="000A1EDD">
      <w:pPr>
        <w:pStyle w:val="paragraph"/>
        <w:numPr>
          <w:ilvl w:val="0"/>
          <w:numId w:val="1"/>
        </w:numPr>
        <w:tabs>
          <w:tab w:val="left" w:pos="720"/>
          <w:tab w:val="right" w:pos="9360"/>
        </w:tabs>
        <w:textAlignment w:val="baseline"/>
      </w:pPr>
      <w:r w:rsidRPr="00CB7618">
        <w:t>Explain what is meant by the term ‘political rights’ in Australia.</w:t>
      </w:r>
      <w:r w:rsidR="00595B97" w:rsidRPr="00CB7618">
        <w:t xml:space="preserve">                 (2 marks)</w:t>
      </w:r>
      <w:r w:rsidR="001C0CBC" w:rsidRPr="00CB7618">
        <w:tab/>
      </w:r>
    </w:p>
    <w:tbl>
      <w:tblPr>
        <w:tblStyle w:val="TableGrid"/>
        <w:tblW w:w="0" w:type="auto"/>
        <w:tblInd w:w="856" w:type="dxa"/>
        <w:tblLook w:val="04A0" w:firstRow="1" w:lastRow="0" w:firstColumn="1" w:lastColumn="0" w:noHBand="0" w:noVBand="1"/>
      </w:tblPr>
      <w:tblGrid>
        <w:gridCol w:w="7532"/>
        <w:gridCol w:w="919"/>
      </w:tblGrid>
      <w:tr w:rsidR="007B7E4A" w:rsidRPr="00CB7618" w:rsidTr="003D758C">
        <w:tc>
          <w:tcPr>
            <w:tcW w:w="7532" w:type="dxa"/>
          </w:tcPr>
          <w:p w:rsidR="007B7E4A" w:rsidRPr="00CB7618" w:rsidRDefault="007B7E4A" w:rsidP="00086905">
            <w:pPr>
              <w:tabs>
                <w:tab w:val="left" w:pos="720"/>
                <w:tab w:val="right" w:pos="9360"/>
              </w:tabs>
              <w:rPr>
                <w:b/>
              </w:rPr>
            </w:pPr>
            <w:r w:rsidRPr="00CB7618">
              <w:rPr>
                <w:b/>
              </w:rPr>
              <w:t>Description</w:t>
            </w:r>
          </w:p>
        </w:tc>
        <w:tc>
          <w:tcPr>
            <w:tcW w:w="919" w:type="dxa"/>
          </w:tcPr>
          <w:p w:rsidR="007B7E4A" w:rsidRPr="00CB7618" w:rsidRDefault="007B7E4A" w:rsidP="00086905">
            <w:pPr>
              <w:tabs>
                <w:tab w:val="left" w:pos="720"/>
                <w:tab w:val="right" w:pos="9360"/>
              </w:tabs>
              <w:rPr>
                <w:b/>
              </w:rPr>
            </w:pPr>
            <w:r w:rsidRPr="00CB7618">
              <w:rPr>
                <w:b/>
              </w:rPr>
              <w:t>Marks</w:t>
            </w:r>
          </w:p>
        </w:tc>
      </w:tr>
      <w:tr w:rsidR="007B7E4A" w:rsidRPr="00CB7618" w:rsidTr="003D758C">
        <w:tc>
          <w:tcPr>
            <w:tcW w:w="7532" w:type="dxa"/>
          </w:tcPr>
          <w:p w:rsidR="007B7E4A" w:rsidRPr="00EB0BD8" w:rsidRDefault="00972FE2" w:rsidP="00086905">
            <w:pPr>
              <w:tabs>
                <w:tab w:val="left" w:pos="720"/>
                <w:tab w:val="right" w:pos="9360"/>
              </w:tabs>
            </w:pPr>
            <w:r w:rsidRPr="00EB0BD8">
              <w:t xml:space="preserve">Explains the meaning of political rights. </w:t>
            </w:r>
          </w:p>
        </w:tc>
        <w:tc>
          <w:tcPr>
            <w:tcW w:w="919" w:type="dxa"/>
          </w:tcPr>
          <w:p w:rsidR="007B7E4A" w:rsidRPr="00CB7618" w:rsidRDefault="007B7E4A" w:rsidP="003A745A">
            <w:pPr>
              <w:tabs>
                <w:tab w:val="left" w:pos="720"/>
                <w:tab w:val="right" w:pos="9360"/>
              </w:tabs>
              <w:jc w:val="center"/>
            </w:pPr>
            <w:r w:rsidRPr="00CB7618">
              <w:t>2</w:t>
            </w:r>
          </w:p>
        </w:tc>
      </w:tr>
      <w:tr w:rsidR="007B7E4A" w:rsidRPr="00CB7618" w:rsidTr="003D758C">
        <w:tc>
          <w:tcPr>
            <w:tcW w:w="7532" w:type="dxa"/>
          </w:tcPr>
          <w:p w:rsidR="007B7E4A" w:rsidRPr="00EB0BD8" w:rsidRDefault="00972FE2" w:rsidP="00086905">
            <w:pPr>
              <w:tabs>
                <w:tab w:val="left" w:pos="720"/>
                <w:tab w:val="right" w:pos="9360"/>
              </w:tabs>
            </w:pPr>
            <w:r w:rsidRPr="00EB0BD8">
              <w:t xml:space="preserve">Makes  general statement </w:t>
            </w:r>
            <w:r w:rsidR="00794BE3" w:rsidRPr="00EB0BD8">
              <w:t xml:space="preserve"> </w:t>
            </w:r>
            <w:r w:rsidRPr="00EB0BD8">
              <w:t>about</w:t>
            </w:r>
            <w:r w:rsidR="001C75F7" w:rsidRPr="00EB0BD8">
              <w:t xml:space="preserve"> political rights</w:t>
            </w:r>
            <w:r w:rsidRPr="00EB0BD8">
              <w:t>.</w:t>
            </w:r>
          </w:p>
        </w:tc>
        <w:tc>
          <w:tcPr>
            <w:tcW w:w="919" w:type="dxa"/>
          </w:tcPr>
          <w:p w:rsidR="007B7E4A" w:rsidRPr="00CB7618" w:rsidRDefault="007B7E4A" w:rsidP="003A745A">
            <w:pPr>
              <w:tabs>
                <w:tab w:val="left" w:pos="720"/>
                <w:tab w:val="right" w:pos="9360"/>
              </w:tabs>
              <w:jc w:val="center"/>
            </w:pPr>
            <w:r w:rsidRPr="00CB7618">
              <w:t>1</w:t>
            </w:r>
          </w:p>
        </w:tc>
      </w:tr>
      <w:tr w:rsidR="007B7E4A" w:rsidRPr="00CB7618" w:rsidTr="003D758C">
        <w:tc>
          <w:tcPr>
            <w:tcW w:w="7532" w:type="dxa"/>
          </w:tcPr>
          <w:p w:rsidR="007B7E4A" w:rsidRPr="00CB7618" w:rsidRDefault="007B7E4A" w:rsidP="00086905">
            <w:pPr>
              <w:tabs>
                <w:tab w:val="left" w:pos="720"/>
                <w:tab w:val="right" w:pos="9360"/>
              </w:tabs>
              <w:jc w:val="right"/>
              <w:rPr>
                <w:b/>
              </w:rPr>
            </w:pPr>
            <w:r w:rsidRPr="00CB7618">
              <w:rPr>
                <w:b/>
              </w:rPr>
              <w:t>Total</w:t>
            </w:r>
          </w:p>
        </w:tc>
        <w:tc>
          <w:tcPr>
            <w:tcW w:w="919" w:type="dxa"/>
          </w:tcPr>
          <w:p w:rsidR="007B7E4A" w:rsidRPr="00CB7618" w:rsidRDefault="007B7E4A" w:rsidP="003A745A">
            <w:pPr>
              <w:tabs>
                <w:tab w:val="left" w:pos="720"/>
                <w:tab w:val="right" w:pos="9360"/>
              </w:tabs>
              <w:jc w:val="center"/>
              <w:rPr>
                <w:b/>
              </w:rPr>
            </w:pPr>
            <w:r w:rsidRPr="00CB7618">
              <w:rPr>
                <w:b/>
              </w:rPr>
              <w:t>2</w:t>
            </w:r>
          </w:p>
        </w:tc>
      </w:tr>
      <w:tr w:rsidR="007B7E4A" w:rsidRPr="00CB7618" w:rsidTr="003D758C">
        <w:tc>
          <w:tcPr>
            <w:tcW w:w="8451" w:type="dxa"/>
            <w:gridSpan w:val="2"/>
          </w:tcPr>
          <w:p w:rsidR="007B7E4A" w:rsidRPr="00CB7618" w:rsidRDefault="00794BE3" w:rsidP="00086905">
            <w:pPr>
              <w:tabs>
                <w:tab w:val="left" w:pos="720"/>
                <w:tab w:val="right" w:pos="9360"/>
              </w:tabs>
              <w:rPr>
                <w:b/>
              </w:rPr>
            </w:pPr>
            <w:r w:rsidRPr="00CB7618">
              <w:rPr>
                <w:b/>
              </w:rPr>
              <w:t>Answers could include, but are not limited to:</w:t>
            </w:r>
          </w:p>
          <w:p w:rsidR="001C75F7" w:rsidRPr="00EB0BD8" w:rsidRDefault="001C75F7" w:rsidP="001C75F7">
            <w:pPr>
              <w:rPr>
                <w:spacing w:val="3"/>
                <w:shd w:val="clear" w:color="auto" w:fill="FFFFFF"/>
              </w:rPr>
            </w:pPr>
            <w:r w:rsidRPr="00EB0BD8">
              <w:rPr>
                <w:spacing w:val="3"/>
                <w:shd w:val="clear" w:color="auto" w:fill="FFFFFF"/>
              </w:rPr>
              <w:t>The rights that involve participation in the establishment or administration of a government and are usually held to entitle the adult citizen to exercise the franchise, the holding of public office, and other political activities</w:t>
            </w:r>
            <w:r w:rsidR="00C35956" w:rsidRPr="00EB0BD8">
              <w:rPr>
                <w:spacing w:val="3"/>
                <w:shd w:val="clear" w:color="auto" w:fill="FFFFFF"/>
              </w:rPr>
              <w:t>.</w:t>
            </w:r>
          </w:p>
          <w:p w:rsidR="00794BE3" w:rsidRPr="00CB7618" w:rsidRDefault="00C35956" w:rsidP="00C35956">
            <w:r w:rsidRPr="00EB0BD8">
              <w:t>These rights give citizens the power to participate directly or indirectly in the political system through t</w:t>
            </w:r>
            <w:r w:rsidR="001C75F7" w:rsidRPr="00EB0BD8">
              <w:t xml:space="preserve">he right to </w:t>
            </w:r>
            <w:r w:rsidRPr="00EB0BD8">
              <w:t xml:space="preserve">political communication, </w:t>
            </w:r>
            <w:r w:rsidR="001C75F7" w:rsidRPr="00EB0BD8">
              <w:t>assembl</w:t>
            </w:r>
            <w:r w:rsidRPr="00EB0BD8">
              <w:t>y</w:t>
            </w:r>
            <w:r w:rsidR="001C75F7" w:rsidRPr="00EB0BD8">
              <w:t xml:space="preserve"> and protest, petition</w:t>
            </w:r>
            <w:r w:rsidRPr="00EB0BD8">
              <w:t>s</w:t>
            </w:r>
            <w:r w:rsidR="001C75F7" w:rsidRPr="00EB0BD8">
              <w:t xml:space="preserve">, </w:t>
            </w:r>
            <w:r w:rsidRPr="00EB0BD8">
              <w:t xml:space="preserve">and </w:t>
            </w:r>
            <w:r w:rsidR="001C75F7" w:rsidRPr="00EB0BD8">
              <w:t>donat</w:t>
            </w:r>
            <w:r w:rsidRPr="00EB0BD8">
              <w:t>ions</w:t>
            </w:r>
            <w:r w:rsidR="001C75F7" w:rsidRPr="00EB0BD8">
              <w:t xml:space="preserve"> to parties</w:t>
            </w:r>
            <w:r w:rsidRPr="00EB0BD8">
              <w:t>.</w:t>
            </w:r>
          </w:p>
        </w:tc>
      </w:tr>
    </w:tbl>
    <w:p w:rsidR="003D758C" w:rsidRPr="00CB7618" w:rsidRDefault="003D758C" w:rsidP="003D758C">
      <w:pPr>
        <w:pStyle w:val="ListParagraph"/>
        <w:ind w:left="360"/>
        <w:rPr>
          <w:rFonts w:ascii="Times New Roman" w:hAnsi="Times New Roman"/>
          <w:sz w:val="24"/>
        </w:rPr>
      </w:pPr>
    </w:p>
    <w:p w:rsidR="003D758C" w:rsidRPr="00CB7618" w:rsidRDefault="00595B97" w:rsidP="000A1EDD">
      <w:pPr>
        <w:pStyle w:val="ListParagraph"/>
        <w:numPr>
          <w:ilvl w:val="0"/>
          <w:numId w:val="2"/>
        </w:numPr>
        <w:rPr>
          <w:rFonts w:ascii="Times New Roman" w:hAnsi="Times New Roman"/>
          <w:sz w:val="24"/>
        </w:rPr>
      </w:pPr>
      <w:r w:rsidRPr="00CB7618">
        <w:rPr>
          <w:rFonts w:ascii="Times New Roman" w:hAnsi="Times New Roman"/>
          <w:sz w:val="24"/>
        </w:rPr>
        <w:t xml:space="preserve">     </w:t>
      </w:r>
      <w:r w:rsidR="003D758C" w:rsidRPr="00CB7618">
        <w:rPr>
          <w:rFonts w:ascii="Times New Roman" w:hAnsi="Times New Roman"/>
          <w:sz w:val="24"/>
        </w:rPr>
        <w:t xml:space="preserve">Outline </w:t>
      </w:r>
      <w:r w:rsidR="003D758C" w:rsidRPr="00CB7618">
        <w:rPr>
          <w:rFonts w:ascii="Times New Roman" w:hAnsi="Times New Roman"/>
          <w:b/>
          <w:sz w:val="24"/>
        </w:rPr>
        <w:t>three</w:t>
      </w:r>
      <w:r w:rsidR="003D758C" w:rsidRPr="00CB7618">
        <w:rPr>
          <w:rFonts w:ascii="Times New Roman" w:hAnsi="Times New Roman"/>
          <w:sz w:val="24"/>
        </w:rPr>
        <w:t xml:space="preserve"> legal protections, accessible to minority groups, that exist in the </w:t>
      </w:r>
    </w:p>
    <w:p w:rsidR="001C0CBC" w:rsidRPr="00CB7618" w:rsidRDefault="003D758C" w:rsidP="003D758C">
      <w:pPr>
        <w:pStyle w:val="ListParagraph"/>
        <w:ind w:left="360"/>
        <w:rPr>
          <w:rFonts w:ascii="Times New Roman" w:hAnsi="Times New Roman"/>
          <w:sz w:val="24"/>
        </w:rPr>
      </w:pPr>
      <w:r w:rsidRPr="00CB7618">
        <w:rPr>
          <w:rFonts w:ascii="Times New Roman" w:hAnsi="Times New Roman"/>
          <w:sz w:val="24"/>
        </w:rPr>
        <w:t xml:space="preserve">     Australian political and legal system. </w:t>
      </w:r>
      <w:r w:rsidR="00595B97" w:rsidRPr="00CB7618">
        <w:rPr>
          <w:rFonts w:ascii="Times New Roman" w:hAnsi="Times New Roman"/>
          <w:sz w:val="24"/>
        </w:rPr>
        <w:t xml:space="preserve">                                                      </w:t>
      </w:r>
      <w:r w:rsidR="0003094D" w:rsidRPr="00CB7618">
        <w:rPr>
          <w:rFonts w:ascii="Times New Roman" w:hAnsi="Times New Roman"/>
          <w:sz w:val="24"/>
        </w:rPr>
        <w:tab/>
      </w:r>
      <w:r w:rsidR="00595B97" w:rsidRPr="00CB7618">
        <w:rPr>
          <w:rFonts w:ascii="Times New Roman" w:hAnsi="Times New Roman"/>
          <w:sz w:val="24"/>
        </w:rPr>
        <w:t xml:space="preserve">       </w:t>
      </w:r>
      <w:r w:rsidR="001C0CBC" w:rsidRPr="00CB7618">
        <w:rPr>
          <w:rFonts w:ascii="Times New Roman" w:hAnsi="Times New Roman"/>
          <w:sz w:val="24"/>
        </w:rPr>
        <w:t>(3 marks)</w:t>
      </w:r>
    </w:p>
    <w:p w:rsidR="00595B97" w:rsidRPr="00CB7618" w:rsidRDefault="00595B97" w:rsidP="003D758C">
      <w:pPr>
        <w:pStyle w:val="ListParagraph"/>
        <w:ind w:left="360"/>
        <w:rPr>
          <w:rFonts w:ascii="Times New Roman" w:hAnsi="Times New Roman"/>
          <w:sz w:val="24"/>
        </w:rPr>
      </w:pPr>
    </w:p>
    <w:tbl>
      <w:tblPr>
        <w:tblStyle w:val="TableGrid"/>
        <w:tblW w:w="0" w:type="auto"/>
        <w:tblInd w:w="856" w:type="dxa"/>
        <w:tblLook w:val="04A0" w:firstRow="1" w:lastRow="0" w:firstColumn="1" w:lastColumn="0" w:noHBand="0" w:noVBand="1"/>
      </w:tblPr>
      <w:tblGrid>
        <w:gridCol w:w="7531"/>
        <w:gridCol w:w="920"/>
      </w:tblGrid>
      <w:tr w:rsidR="007B7E4A" w:rsidRPr="00CB7618" w:rsidTr="00086905">
        <w:tc>
          <w:tcPr>
            <w:tcW w:w="7654" w:type="dxa"/>
          </w:tcPr>
          <w:p w:rsidR="007B7E4A" w:rsidRPr="00CB7618" w:rsidRDefault="007B7E4A" w:rsidP="00086905">
            <w:pPr>
              <w:tabs>
                <w:tab w:val="left" w:pos="720"/>
                <w:tab w:val="right" w:pos="9360"/>
              </w:tabs>
              <w:rPr>
                <w:b/>
              </w:rPr>
            </w:pPr>
            <w:r w:rsidRPr="00CB7618">
              <w:rPr>
                <w:b/>
              </w:rPr>
              <w:t>Description</w:t>
            </w:r>
          </w:p>
        </w:tc>
        <w:tc>
          <w:tcPr>
            <w:tcW w:w="920" w:type="dxa"/>
          </w:tcPr>
          <w:p w:rsidR="007B7E4A" w:rsidRPr="00CB7618" w:rsidRDefault="007B7E4A" w:rsidP="00086905">
            <w:pPr>
              <w:tabs>
                <w:tab w:val="left" w:pos="720"/>
                <w:tab w:val="right" w:pos="9360"/>
              </w:tabs>
              <w:rPr>
                <w:b/>
              </w:rPr>
            </w:pPr>
            <w:r w:rsidRPr="00CB7618">
              <w:rPr>
                <w:b/>
              </w:rPr>
              <w:t>Marks</w:t>
            </w:r>
          </w:p>
        </w:tc>
      </w:tr>
      <w:tr w:rsidR="007B7E4A" w:rsidRPr="00CB7618" w:rsidTr="00086905">
        <w:tc>
          <w:tcPr>
            <w:tcW w:w="7654" w:type="dxa"/>
          </w:tcPr>
          <w:p w:rsidR="007B7E4A" w:rsidRPr="00EB0BD8" w:rsidRDefault="00B14917" w:rsidP="002D7EA4">
            <w:pPr>
              <w:tabs>
                <w:tab w:val="left" w:pos="720"/>
                <w:tab w:val="right" w:pos="9360"/>
              </w:tabs>
            </w:pPr>
            <w:r>
              <w:t>Identifies three legal protections</w:t>
            </w:r>
            <w:r w:rsidR="002D7EA4" w:rsidRPr="00EB0BD8">
              <w:t xml:space="preserve"> </w:t>
            </w:r>
            <w:r w:rsidR="00043316" w:rsidRPr="00EB0BD8">
              <w:t>that are accessible to minority groups</w:t>
            </w:r>
          </w:p>
        </w:tc>
        <w:tc>
          <w:tcPr>
            <w:tcW w:w="920" w:type="dxa"/>
          </w:tcPr>
          <w:p w:rsidR="007B7E4A" w:rsidRPr="00CB7618" w:rsidRDefault="007B7E4A" w:rsidP="003A745A">
            <w:pPr>
              <w:tabs>
                <w:tab w:val="left" w:pos="720"/>
                <w:tab w:val="right" w:pos="9360"/>
              </w:tabs>
              <w:jc w:val="center"/>
            </w:pPr>
            <w:r w:rsidRPr="00CB7618">
              <w:t>3</w:t>
            </w:r>
          </w:p>
        </w:tc>
      </w:tr>
      <w:tr w:rsidR="007B7E4A" w:rsidRPr="00CB7618" w:rsidTr="00086905">
        <w:tc>
          <w:tcPr>
            <w:tcW w:w="7654" w:type="dxa"/>
          </w:tcPr>
          <w:p w:rsidR="007B7E4A" w:rsidRPr="00EB0BD8" w:rsidRDefault="00B14917" w:rsidP="00086905">
            <w:pPr>
              <w:tabs>
                <w:tab w:val="left" w:pos="720"/>
                <w:tab w:val="right" w:pos="9360"/>
              </w:tabs>
            </w:pPr>
            <w:r>
              <w:t>Identifies two legal protections</w:t>
            </w:r>
            <w:r w:rsidR="002D7EA4" w:rsidRPr="00EB0BD8">
              <w:t xml:space="preserve"> </w:t>
            </w:r>
            <w:r w:rsidR="00043316" w:rsidRPr="00EB0BD8">
              <w:t>accessible to minority groups</w:t>
            </w:r>
          </w:p>
        </w:tc>
        <w:tc>
          <w:tcPr>
            <w:tcW w:w="920" w:type="dxa"/>
          </w:tcPr>
          <w:p w:rsidR="007B7E4A" w:rsidRPr="00CB7618" w:rsidRDefault="007B7E4A" w:rsidP="003A745A">
            <w:pPr>
              <w:tabs>
                <w:tab w:val="left" w:pos="720"/>
                <w:tab w:val="right" w:pos="9360"/>
              </w:tabs>
              <w:jc w:val="center"/>
            </w:pPr>
            <w:r w:rsidRPr="00CB7618">
              <w:t>2</w:t>
            </w:r>
          </w:p>
        </w:tc>
      </w:tr>
      <w:tr w:rsidR="007B7E4A" w:rsidRPr="00CB7618" w:rsidTr="00086905">
        <w:tc>
          <w:tcPr>
            <w:tcW w:w="7654" w:type="dxa"/>
          </w:tcPr>
          <w:p w:rsidR="007B7E4A" w:rsidRPr="00EB0BD8" w:rsidRDefault="00B14917" w:rsidP="00086905">
            <w:pPr>
              <w:tabs>
                <w:tab w:val="left" w:pos="720"/>
                <w:tab w:val="right" w:pos="9360"/>
              </w:tabs>
            </w:pPr>
            <w:r>
              <w:t>Identifies one legal protection</w:t>
            </w:r>
            <w:r w:rsidR="002D7EA4" w:rsidRPr="00EB0BD8">
              <w:t xml:space="preserve"> </w:t>
            </w:r>
            <w:r w:rsidR="00043316" w:rsidRPr="00EB0BD8">
              <w:t>accessible to minority groups</w:t>
            </w:r>
          </w:p>
        </w:tc>
        <w:tc>
          <w:tcPr>
            <w:tcW w:w="920" w:type="dxa"/>
          </w:tcPr>
          <w:p w:rsidR="007B7E4A" w:rsidRPr="00CB7618" w:rsidRDefault="007B7E4A" w:rsidP="003A745A">
            <w:pPr>
              <w:tabs>
                <w:tab w:val="left" w:pos="720"/>
                <w:tab w:val="right" w:pos="9360"/>
              </w:tabs>
              <w:jc w:val="center"/>
            </w:pPr>
            <w:r w:rsidRPr="00CB7618">
              <w:t>1</w:t>
            </w:r>
          </w:p>
        </w:tc>
      </w:tr>
      <w:tr w:rsidR="007B7E4A" w:rsidRPr="00CB7618" w:rsidTr="00086905">
        <w:tc>
          <w:tcPr>
            <w:tcW w:w="7654" w:type="dxa"/>
          </w:tcPr>
          <w:p w:rsidR="007B7E4A" w:rsidRPr="00EB0BD8" w:rsidRDefault="007B7E4A" w:rsidP="00086905">
            <w:pPr>
              <w:tabs>
                <w:tab w:val="left" w:pos="720"/>
                <w:tab w:val="right" w:pos="9360"/>
              </w:tabs>
              <w:jc w:val="right"/>
              <w:rPr>
                <w:b/>
              </w:rPr>
            </w:pPr>
            <w:r w:rsidRPr="00EB0BD8">
              <w:rPr>
                <w:b/>
              </w:rPr>
              <w:t>Total</w:t>
            </w:r>
          </w:p>
        </w:tc>
        <w:tc>
          <w:tcPr>
            <w:tcW w:w="920" w:type="dxa"/>
          </w:tcPr>
          <w:p w:rsidR="007B7E4A" w:rsidRPr="00CB7618" w:rsidRDefault="007B7E4A" w:rsidP="003A745A">
            <w:pPr>
              <w:tabs>
                <w:tab w:val="left" w:pos="720"/>
                <w:tab w:val="right" w:pos="9360"/>
              </w:tabs>
              <w:jc w:val="center"/>
              <w:rPr>
                <w:b/>
              </w:rPr>
            </w:pPr>
            <w:r w:rsidRPr="00CB7618">
              <w:rPr>
                <w:b/>
              </w:rPr>
              <w:t>3</w:t>
            </w:r>
          </w:p>
        </w:tc>
      </w:tr>
      <w:tr w:rsidR="007B7E4A" w:rsidRPr="00CB7618" w:rsidTr="00086905">
        <w:tc>
          <w:tcPr>
            <w:tcW w:w="8574" w:type="dxa"/>
            <w:gridSpan w:val="2"/>
          </w:tcPr>
          <w:p w:rsidR="007B7E4A" w:rsidRPr="00EB0BD8" w:rsidRDefault="003A745A" w:rsidP="00086905">
            <w:pPr>
              <w:tabs>
                <w:tab w:val="left" w:pos="720"/>
                <w:tab w:val="right" w:pos="9360"/>
              </w:tabs>
              <w:rPr>
                <w:b/>
              </w:rPr>
            </w:pPr>
            <w:r w:rsidRPr="00EB0BD8">
              <w:rPr>
                <w:b/>
              </w:rPr>
              <w:t>Answers could include but not limited to:</w:t>
            </w:r>
            <w:r w:rsidR="00F71E24" w:rsidRPr="00EB0BD8">
              <w:rPr>
                <w:b/>
              </w:rPr>
              <w:t xml:space="preserve"> (depending on the group you have studied)</w:t>
            </w:r>
          </w:p>
          <w:p w:rsidR="00F16698" w:rsidRPr="00EB0BD8" w:rsidRDefault="008408F0" w:rsidP="007D2D66">
            <w:pPr>
              <w:tabs>
                <w:tab w:val="left" w:pos="720"/>
                <w:tab w:val="right" w:pos="9360"/>
              </w:tabs>
            </w:pPr>
            <w:r w:rsidRPr="00EB0BD8">
              <w:t>Statutory</w:t>
            </w:r>
            <w:r w:rsidR="008D1BB5" w:rsidRPr="00EB0BD8">
              <w:t xml:space="preserve"> and constitutional </w:t>
            </w:r>
            <w:r w:rsidR="00F16698" w:rsidRPr="00EB0BD8">
              <w:t>protections</w:t>
            </w:r>
          </w:p>
          <w:p w:rsidR="007435CD" w:rsidRPr="00EB0BD8" w:rsidRDefault="00F16698" w:rsidP="007D2D66">
            <w:pPr>
              <w:tabs>
                <w:tab w:val="left" w:pos="720"/>
                <w:tab w:val="right" w:pos="9360"/>
              </w:tabs>
            </w:pPr>
            <w:r w:rsidRPr="00EB0BD8">
              <w:t xml:space="preserve">The Courts </w:t>
            </w:r>
          </w:p>
          <w:p w:rsidR="00F16698" w:rsidRPr="00EB0BD8" w:rsidRDefault="00B734DD" w:rsidP="00F16698">
            <w:r w:rsidRPr="00EB0BD8">
              <w:t>H</w:t>
            </w:r>
            <w:r w:rsidR="008D1BB5" w:rsidRPr="00EB0BD8">
              <w:t xml:space="preserve">uman </w:t>
            </w:r>
            <w:r w:rsidRPr="00EB0BD8">
              <w:t>R</w:t>
            </w:r>
            <w:r w:rsidR="008D1BB5" w:rsidRPr="00EB0BD8">
              <w:t xml:space="preserve">ights </w:t>
            </w:r>
            <w:r w:rsidRPr="00EB0BD8">
              <w:t>C</w:t>
            </w:r>
            <w:r w:rsidR="008D1BB5" w:rsidRPr="00EB0BD8">
              <w:t xml:space="preserve">ommission </w:t>
            </w:r>
          </w:p>
          <w:p w:rsidR="00F16698" w:rsidRPr="00EB0BD8" w:rsidRDefault="00F16698" w:rsidP="00F16698">
            <w:r w:rsidRPr="00EB0BD8">
              <w:t>Aboriginal and Torres Straits islander Social Justice Commissioner</w:t>
            </w:r>
          </w:p>
          <w:p w:rsidR="00F16698" w:rsidRPr="00EB0BD8" w:rsidRDefault="00F16698" w:rsidP="00F16698">
            <w:pPr>
              <w:tabs>
                <w:tab w:val="left" w:pos="720"/>
                <w:tab w:val="right" w:pos="9360"/>
              </w:tabs>
            </w:pPr>
            <w:r w:rsidRPr="00EB0BD8">
              <w:t>Disability Discrimination Commissioner</w:t>
            </w:r>
          </w:p>
          <w:p w:rsidR="00F16698" w:rsidRPr="00EB0BD8" w:rsidRDefault="00A241FC" w:rsidP="00F16698">
            <w:hyperlink r:id="rId11" w:history="1">
              <w:r w:rsidR="00F16698" w:rsidRPr="00EB0BD8">
                <w:rPr>
                  <w:rStyle w:val="Hyperlink"/>
                  <w:color w:val="auto"/>
                  <w:u w:val="none"/>
                  <w:shd w:val="clear" w:color="auto" w:fill="FFFFFF"/>
                </w:rPr>
                <w:t>National Children's Commissioner</w:t>
              </w:r>
            </w:hyperlink>
            <w:r w:rsidR="00F16698" w:rsidRPr="00EB0BD8">
              <w:rPr>
                <w:shd w:val="clear" w:color="auto" w:fill="FFFFFF"/>
              </w:rPr>
              <w:t> </w:t>
            </w:r>
          </w:p>
          <w:p w:rsidR="00B734DD" w:rsidRPr="00EB0BD8" w:rsidRDefault="00B734DD" w:rsidP="00B734DD">
            <w:r w:rsidRPr="00EB0BD8">
              <w:t xml:space="preserve">S116 of the Commonwealth </w:t>
            </w:r>
            <w:r w:rsidR="008D1BB5" w:rsidRPr="00EB0BD8">
              <w:t>C</w:t>
            </w:r>
            <w:r w:rsidRPr="00EB0BD8">
              <w:t xml:space="preserve">onstitution indirectly affords some protection to religious minorities. </w:t>
            </w:r>
          </w:p>
          <w:p w:rsidR="008D1BB5" w:rsidRPr="00EB0BD8" w:rsidRDefault="00B734DD" w:rsidP="00B734DD">
            <w:r w:rsidRPr="00EB0BD8">
              <w:t>Primarily through human rights, the Commonwealth has also indirectly provided some minority rights. The Commonwealth Parliament has passed legislation implementing a number of major international human rights treaties.</w:t>
            </w:r>
          </w:p>
          <w:p w:rsidR="008D1BB5" w:rsidRPr="00EB0BD8" w:rsidRDefault="00B734DD" w:rsidP="008D1BB5">
            <w:r w:rsidRPr="00EB0BD8">
              <w:t xml:space="preserve">The relevant acts include: </w:t>
            </w:r>
            <w:r w:rsidR="00F71E24" w:rsidRPr="00EB0BD8">
              <w:t>The</w:t>
            </w:r>
            <w:r w:rsidRPr="00EB0BD8">
              <w:t xml:space="preserve"> Racial Discrimination Act 1975; The Human Rights Commission Act 1981; The Human Rights and Equal Opportunity Commission Act 1986; The Privacy Act 1988;</w:t>
            </w:r>
            <w:r w:rsidR="008D1BB5" w:rsidRPr="00EB0BD8">
              <w:t xml:space="preserve"> </w:t>
            </w:r>
            <w:r w:rsidRPr="00EB0BD8">
              <w:t>The Crimes (Torture) Act 1988;</w:t>
            </w:r>
            <w:r w:rsidR="008D1BB5" w:rsidRPr="00EB0BD8">
              <w:t xml:space="preserve"> </w:t>
            </w:r>
            <w:r w:rsidRPr="00EB0BD8">
              <w:t xml:space="preserve">The Disability Discrimination Act </w:t>
            </w:r>
            <w:r w:rsidR="00F71E24" w:rsidRPr="00EB0BD8">
              <w:t>1993; and</w:t>
            </w:r>
            <w:r w:rsidRPr="00EB0BD8">
              <w:t xml:space="preserve"> The Racial Hatred Act 1995. </w:t>
            </w:r>
            <w:r w:rsidR="008D1BB5" w:rsidRPr="00EB0BD8">
              <w:t xml:space="preserve"> The Racial Hatred Act of </w:t>
            </w:r>
            <w:r w:rsidR="00F71E24" w:rsidRPr="00EB0BD8">
              <w:t>1995 amends</w:t>
            </w:r>
            <w:r w:rsidR="008D1BB5" w:rsidRPr="00EB0BD8">
              <w:t xml:space="preserve"> the Racial Discrimination Act 1975 by inserting a new section entitled "Offensive Behaviour Because of Race, Colour or National or Ethnic Origin,"</w:t>
            </w:r>
          </w:p>
          <w:p w:rsidR="003D08C1" w:rsidRPr="00EB0BD8" w:rsidRDefault="00F71E24" w:rsidP="00F16698">
            <w:r w:rsidRPr="00EB0BD8">
              <w:t>State Anti-Discrimination, Equal Opportunities and Sex Discrimination Acts have been enacted in every State to provide protections for LBGT citizens.</w:t>
            </w:r>
            <w:r w:rsidR="003D08C1" w:rsidRPr="00EB0BD8">
              <w:rPr>
                <w:shd w:val="clear" w:color="auto" w:fill="FFFFFF"/>
              </w:rPr>
              <w:t xml:space="preserve"> </w:t>
            </w:r>
            <w:r w:rsidR="008408F0" w:rsidRPr="00EB0BD8">
              <w:rPr>
                <w:shd w:val="clear" w:color="auto" w:fill="FFFFFF"/>
              </w:rPr>
              <w:t>I</w:t>
            </w:r>
            <w:r w:rsidR="003D08C1" w:rsidRPr="00EB0BD8">
              <w:rPr>
                <w:shd w:val="clear" w:color="auto" w:fill="FFFFFF"/>
              </w:rPr>
              <w:t xml:space="preserve">t is unlawful to discriminate against a person on the basis of sexual orientation, gender identity </w:t>
            </w:r>
            <w:r w:rsidR="003D08C1" w:rsidRPr="00EB0BD8">
              <w:rPr>
                <w:shd w:val="clear" w:color="auto" w:fill="FFFFFF"/>
              </w:rPr>
              <w:lastRenderedPageBreak/>
              <w:t>and intersex status under federal law. Same-sex couples are now also protected from discrimination under the definition of ‘marital or relationship status’. </w:t>
            </w:r>
          </w:p>
        </w:tc>
      </w:tr>
    </w:tbl>
    <w:p w:rsidR="000E3C31" w:rsidRDefault="00EB0BD8" w:rsidP="00EB0BD8">
      <w:pPr>
        <w:tabs>
          <w:tab w:val="left" w:pos="1245"/>
        </w:tabs>
      </w:pPr>
      <w:r>
        <w:lastRenderedPageBreak/>
        <w:tab/>
      </w:r>
    </w:p>
    <w:p w:rsidR="00EB0BD8" w:rsidRPr="00CB7618" w:rsidRDefault="00EB0BD8" w:rsidP="00EB0BD8">
      <w:pPr>
        <w:tabs>
          <w:tab w:val="left" w:pos="1245"/>
        </w:tabs>
      </w:pPr>
    </w:p>
    <w:p w:rsidR="00A02BB1" w:rsidRPr="00C2278A" w:rsidRDefault="003D758C" w:rsidP="00A02BB1">
      <w:pPr>
        <w:pStyle w:val="ListParagraph"/>
        <w:numPr>
          <w:ilvl w:val="0"/>
          <w:numId w:val="2"/>
        </w:numPr>
        <w:rPr>
          <w:rFonts w:asciiTheme="majorBidi" w:hAnsiTheme="majorBidi" w:cstheme="majorBidi"/>
          <w:sz w:val="24"/>
        </w:rPr>
      </w:pPr>
      <w:r w:rsidRPr="00C2278A">
        <w:rPr>
          <w:rFonts w:asciiTheme="majorBidi" w:hAnsiTheme="majorBidi" w:cstheme="majorBidi"/>
          <w:sz w:val="24"/>
        </w:rPr>
        <w:t xml:space="preserve">Discuss the extent to which either the </w:t>
      </w:r>
      <w:r w:rsidRPr="00C2278A">
        <w:rPr>
          <w:rFonts w:asciiTheme="majorBidi" w:hAnsiTheme="majorBidi" w:cstheme="majorBidi"/>
          <w:b/>
          <w:sz w:val="24"/>
        </w:rPr>
        <w:t>political</w:t>
      </w:r>
      <w:r w:rsidRPr="00C2278A">
        <w:rPr>
          <w:rFonts w:asciiTheme="majorBidi" w:hAnsiTheme="majorBidi" w:cstheme="majorBidi"/>
          <w:sz w:val="24"/>
        </w:rPr>
        <w:t xml:space="preserve"> or </w:t>
      </w:r>
      <w:r w:rsidRPr="00C2278A">
        <w:rPr>
          <w:rFonts w:asciiTheme="majorBidi" w:hAnsiTheme="majorBidi" w:cstheme="majorBidi"/>
          <w:b/>
          <w:sz w:val="24"/>
        </w:rPr>
        <w:t xml:space="preserve">legal </w:t>
      </w:r>
      <w:r w:rsidRPr="00C2278A">
        <w:rPr>
          <w:rFonts w:asciiTheme="majorBidi" w:hAnsiTheme="majorBidi" w:cstheme="majorBidi"/>
          <w:sz w:val="24"/>
        </w:rPr>
        <w:t>rights of a particular</w:t>
      </w:r>
      <w:r w:rsidR="00A02BB1" w:rsidRPr="00C2278A">
        <w:rPr>
          <w:rFonts w:asciiTheme="majorBidi" w:hAnsiTheme="majorBidi" w:cstheme="majorBidi"/>
          <w:sz w:val="24"/>
        </w:rPr>
        <w:t xml:space="preserve"> </w:t>
      </w:r>
      <w:r w:rsidRPr="00C2278A">
        <w:rPr>
          <w:rFonts w:asciiTheme="majorBidi" w:hAnsiTheme="majorBidi" w:cstheme="majorBidi"/>
          <w:sz w:val="24"/>
        </w:rPr>
        <w:t xml:space="preserve">group have </w:t>
      </w:r>
      <w:r w:rsidR="00A02BB1" w:rsidRPr="00C2278A">
        <w:rPr>
          <w:rFonts w:asciiTheme="majorBidi" w:hAnsiTheme="majorBidi" w:cstheme="majorBidi"/>
          <w:sz w:val="24"/>
        </w:rPr>
        <w:t xml:space="preserve"> </w:t>
      </w:r>
    </w:p>
    <w:p w:rsidR="003D758C" w:rsidRPr="00C2278A" w:rsidRDefault="003D758C" w:rsidP="00A02BB1">
      <w:pPr>
        <w:pStyle w:val="ListParagraph"/>
        <w:ind w:left="360"/>
        <w:rPr>
          <w:rFonts w:asciiTheme="majorBidi" w:hAnsiTheme="majorBidi" w:cstheme="majorBidi"/>
          <w:sz w:val="24"/>
        </w:rPr>
      </w:pPr>
      <w:r w:rsidRPr="00C2278A">
        <w:rPr>
          <w:rFonts w:asciiTheme="majorBidi" w:hAnsiTheme="majorBidi" w:cstheme="majorBidi"/>
          <w:sz w:val="24"/>
        </w:rPr>
        <w:t>improved in Australia since Federation.</w:t>
      </w:r>
      <w:r w:rsidR="00B25A9C" w:rsidRPr="00C2278A">
        <w:rPr>
          <w:rFonts w:asciiTheme="majorBidi" w:hAnsiTheme="majorBidi" w:cstheme="majorBidi"/>
          <w:sz w:val="24"/>
        </w:rPr>
        <w:t xml:space="preserve">                                             </w:t>
      </w:r>
      <w:r w:rsidR="00A02BB1" w:rsidRPr="00C2278A">
        <w:rPr>
          <w:rFonts w:asciiTheme="majorBidi" w:hAnsiTheme="majorBidi" w:cstheme="majorBidi"/>
          <w:sz w:val="24"/>
        </w:rPr>
        <w:t xml:space="preserve">                        </w:t>
      </w:r>
      <w:r w:rsidR="00B25A9C" w:rsidRPr="00C2278A">
        <w:rPr>
          <w:rFonts w:asciiTheme="majorBidi" w:hAnsiTheme="majorBidi" w:cstheme="majorBidi"/>
          <w:sz w:val="24"/>
        </w:rPr>
        <w:t>(5 marks)</w:t>
      </w:r>
    </w:p>
    <w:p w:rsidR="007B7E4A" w:rsidRPr="00CB7618" w:rsidRDefault="0089482E" w:rsidP="00B25A9C">
      <w:pPr>
        <w:tabs>
          <w:tab w:val="left" w:pos="8364"/>
        </w:tabs>
        <w:ind w:left="720" w:hanging="720"/>
      </w:pPr>
      <w:r w:rsidRPr="00CB7618">
        <w:rPr>
          <w:lang w:eastAsia="en-GB"/>
        </w:rPr>
        <w:tab/>
      </w:r>
      <w:r w:rsidR="00595B97" w:rsidRPr="00CB7618">
        <w:rPr>
          <w:lang w:eastAsia="en-GB"/>
        </w:rPr>
        <w:t xml:space="preserve">                                                                                                                             </w:t>
      </w:r>
    </w:p>
    <w:tbl>
      <w:tblPr>
        <w:tblStyle w:val="TableGrid"/>
        <w:tblW w:w="0" w:type="auto"/>
        <w:tblInd w:w="856" w:type="dxa"/>
        <w:tblLook w:val="04A0" w:firstRow="1" w:lastRow="0" w:firstColumn="1" w:lastColumn="0" w:noHBand="0" w:noVBand="1"/>
      </w:tblPr>
      <w:tblGrid>
        <w:gridCol w:w="7531"/>
        <w:gridCol w:w="920"/>
      </w:tblGrid>
      <w:tr w:rsidR="007B7E4A" w:rsidRPr="00CB7618" w:rsidTr="00086905">
        <w:tc>
          <w:tcPr>
            <w:tcW w:w="7654" w:type="dxa"/>
          </w:tcPr>
          <w:p w:rsidR="007B7E4A" w:rsidRPr="00CB7618" w:rsidRDefault="007B7E4A" w:rsidP="00086905">
            <w:pPr>
              <w:tabs>
                <w:tab w:val="left" w:pos="720"/>
                <w:tab w:val="right" w:pos="9360"/>
              </w:tabs>
              <w:rPr>
                <w:b/>
              </w:rPr>
            </w:pPr>
            <w:r w:rsidRPr="00CB7618">
              <w:rPr>
                <w:b/>
              </w:rPr>
              <w:t>Description</w:t>
            </w:r>
          </w:p>
        </w:tc>
        <w:tc>
          <w:tcPr>
            <w:tcW w:w="920" w:type="dxa"/>
          </w:tcPr>
          <w:p w:rsidR="007B7E4A" w:rsidRPr="00CB7618" w:rsidRDefault="007B7E4A" w:rsidP="00086905">
            <w:pPr>
              <w:tabs>
                <w:tab w:val="left" w:pos="720"/>
                <w:tab w:val="right" w:pos="9360"/>
              </w:tabs>
              <w:rPr>
                <w:b/>
              </w:rPr>
            </w:pPr>
            <w:r w:rsidRPr="00CB7618">
              <w:rPr>
                <w:b/>
              </w:rPr>
              <w:t>Marks</w:t>
            </w:r>
          </w:p>
        </w:tc>
      </w:tr>
      <w:tr w:rsidR="007B7E4A" w:rsidRPr="00CB7618" w:rsidTr="00086905">
        <w:tc>
          <w:tcPr>
            <w:tcW w:w="7654" w:type="dxa"/>
          </w:tcPr>
          <w:p w:rsidR="007B7E4A" w:rsidRPr="00A02BB1" w:rsidRDefault="00F223A6" w:rsidP="00F223A6">
            <w:pPr>
              <w:tabs>
                <w:tab w:val="left" w:pos="720"/>
                <w:tab w:val="right" w:pos="9360"/>
              </w:tabs>
            </w:pPr>
            <w:r w:rsidRPr="00A02BB1">
              <w:t xml:space="preserve">Discusses </w:t>
            </w:r>
            <w:r w:rsidR="00B25A9C" w:rsidRPr="00A02BB1">
              <w:t>the extent to which the political and legal rights of a particular group have improved since Federation.</w:t>
            </w:r>
          </w:p>
        </w:tc>
        <w:tc>
          <w:tcPr>
            <w:tcW w:w="920" w:type="dxa"/>
          </w:tcPr>
          <w:p w:rsidR="007B7E4A" w:rsidRPr="00CB7618" w:rsidRDefault="007B7E4A" w:rsidP="003A745A">
            <w:pPr>
              <w:tabs>
                <w:tab w:val="left" w:pos="720"/>
                <w:tab w:val="right" w:pos="9360"/>
              </w:tabs>
              <w:jc w:val="center"/>
            </w:pPr>
            <w:r w:rsidRPr="00CB7618">
              <w:t>5</w:t>
            </w:r>
          </w:p>
        </w:tc>
      </w:tr>
      <w:tr w:rsidR="007B7E4A" w:rsidRPr="00CB7618" w:rsidTr="00086905">
        <w:tc>
          <w:tcPr>
            <w:tcW w:w="7654" w:type="dxa"/>
          </w:tcPr>
          <w:p w:rsidR="00B25A9C" w:rsidRPr="00A02BB1" w:rsidRDefault="00FC3A78" w:rsidP="00310470">
            <w:pPr>
              <w:tabs>
                <w:tab w:val="left" w:pos="720"/>
                <w:tab w:val="right" w:pos="9360"/>
              </w:tabs>
            </w:pPr>
            <w:r w:rsidRPr="00A02BB1">
              <w:t>Outlin</w:t>
            </w:r>
            <w:r w:rsidR="00B25A9C" w:rsidRPr="00A02BB1">
              <w:t>es the extent to which the political and legal rights of a group have improved since Federation.</w:t>
            </w:r>
          </w:p>
        </w:tc>
        <w:tc>
          <w:tcPr>
            <w:tcW w:w="920" w:type="dxa"/>
          </w:tcPr>
          <w:p w:rsidR="007B7E4A" w:rsidRPr="00CB7618" w:rsidRDefault="007B7E4A" w:rsidP="003A745A">
            <w:pPr>
              <w:tabs>
                <w:tab w:val="left" w:pos="720"/>
                <w:tab w:val="right" w:pos="9360"/>
              </w:tabs>
              <w:jc w:val="center"/>
            </w:pPr>
            <w:r w:rsidRPr="00CB7618">
              <w:t>3-4</w:t>
            </w:r>
          </w:p>
        </w:tc>
      </w:tr>
      <w:tr w:rsidR="007B7E4A" w:rsidRPr="00CB7618" w:rsidTr="00086905">
        <w:tc>
          <w:tcPr>
            <w:tcW w:w="7654" w:type="dxa"/>
          </w:tcPr>
          <w:p w:rsidR="007B7E4A" w:rsidRPr="00A02BB1" w:rsidRDefault="00B25A9C" w:rsidP="00086905">
            <w:pPr>
              <w:tabs>
                <w:tab w:val="left" w:pos="720"/>
                <w:tab w:val="right" w:pos="9360"/>
              </w:tabs>
            </w:pPr>
            <w:r w:rsidRPr="00A02BB1">
              <w:t xml:space="preserve">Some discussion of the improvement in the political and legal rights of a particular group. </w:t>
            </w:r>
          </w:p>
        </w:tc>
        <w:tc>
          <w:tcPr>
            <w:tcW w:w="920" w:type="dxa"/>
          </w:tcPr>
          <w:p w:rsidR="007B7E4A" w:rsidRPr="00CB7618" w:rsidRDefault="007B7E4A" w:rsidP="003A745A">
            <w:pPr>
              <w:tabs>
                <w:tab w:val="left" w:pos="720"/>
                <w:tab w:val="right" w:pos="9360"/>
              </w:tabs>
              <w:jc w:val="center"/>
            </w:pPr>
            <w:r w:rsidRPr="00CB7618">
              <w:t>1-2</w:t>
            </w:r>
          </w:p>
        </w:tc>
      </w:tr>
      <w:tr w:rsidR="007B7E4A" w:rsidRPr="00CB7618" w:rsidTr="00086905">
        <w:tc>
          <w:tcPr>
            <w:tcW w:w="7654" w:type="dxa"/>
          </w:tcPr>
          <w:p w:rsidR="007B7E4A" w:rsidRPr="00A02BB1" w:rsidRDefault="007B7E4A" w:rsidP="00086905">
            <w:pPr>
              <w:tabs>
                <w:tab w:val="left" w:pos="720"/>
                <w:tab w:val="right" w:pos="9360"/>
              </w:tabs>
              <w:jc w:val="right"/>
              <w:rPr>
                <w:b/>
              </w:rPr>
            </w:pPr>
            <w:r w:rsidRPr="00A02BB1">
              <w:rPr>
                <w:b/>
              </w:rPr>
              <w:t>Total</w:t>
            </w:r>
          </w:p>
        </w:tc>
        <w:tc>
          <w:tcPr>
            <w:tcW w:w="920" w:type="dxa"/>
          </w:tcPr>
          <w:p w:rsidR="007B7E4A" w:rsidRPr="00CB7618" w:rsidRDefault="007B7E4A" w:rsidP="003A745A">
            <w:pPr>
              <w:tabs>
                <w:tab w:val="left" w:pos="720"/>
                <w:tab w:val="right" w:pos="9360"/>
              </w:tabs>
              <w:jc w:val="center"/>
              <w:rPr>
                <w:b/>
              </w:rPr>
            </w:pPr>
            <w:r w:rsidRPr="00CB7618">
              <w:rPr>
                <w:b/>
              </w:rPr>
              <w:t>5</w:t>
            </w:r>
          </w:p>
        </w:tc>
      </w:tr>
      <w:tr w:rsidR="007B7E4A" w:rsidRPr="00CB7618" w:rsidTr="00086905">
        <w:tc>
          <w:tcPr>
            <w:tcW w:w="8574" w:type="dxa"/>
            <w:gridSpan w:val="2"/>
          </w:tcPr>
          <w:p w:rsidR="007B7E4A" w:rsidRPr="00A02BB1" w:rsidRDefault="007B7E4A" w:rsidP="00086905">
            <w:pPr>
              <w:tabs>
                <w:tab w:val="left" w:pos="720"/>
                <w:tab w:val="right" w:pos="9360"/>
              </w:tabs>
              <w:rPr>
                <w:b/>
              </w:rPr>
            </w:pPr>
            <w:r w:rsidRPr="00A02BB1">
              <w:rPr>
                <w:b/>
              </w:rPr>
              <w:t xml:space="preserve">Answers </w:t>
            </w:r>
            <w:r w:rsidR="003447B1" w:rsidRPr="00A02BB1">
              <w:rPr>
                <w:b/>
              </w:rPr>
              <w:t xml:space="preserve">in relation to the group you have studied </w:t>
            </w:r>
            <w:r w:rsidRPr="00A02BB1">
              <w:rPr>
                <w:b/>
              </w:rPr>
              <w:t>could include but not limited to:</w:t>
            </w:r>
          </w:p>
          <w:p w:rsidR="00E73D9D" w:rsidRPr="00A02BB1" w:rsidRDefault="00E73D9D" w:rsidP="00E73D9D">
            <w:pPr>
              <w:pStyle w:val="NormalWeb"/>
              <w:spacing w:before="0" w:beforeAutospacing="0" w:after="0" w:afterAutospacing="0"/>
            </w:pPr>
            <w:r w:rsidRPr="00A02BB1">
              <w:t>Identification of a particular group in Australia which could include: Indigenous Australians; women; the mentally ill; refugees, the disabled.</w:t>
            </w:r>
          </w:p>
          <w:p w:rsidR="00E73D9D" w:rsidRPr="00A02BB1" w:rsidRDefault="00E73D9D" w:rsidP="00E73D9D">
            <w:pPr>
              <w:tabs>
                <w:tab w:val="left" w:pos="720"/>
                <w:tab w:val="right" w:pos="9360"/>
              </w:tabs>
              <w:rPr>
                <w:b/>
              </w:rPr>
            </w:pPr>
            <w:r w:rsidRPr="00A02BB1">
              <w:t>Overview of political and legal rights of the group</w:t>
            </w:r>
          </w:p>
          <w:p w:rsidR="00E73D9D" w:rsidRPr="00A02BB1" w:rsidRDefault="00E73D9D" w:rsidP="00E73D9D">
            <w:pPr>
              <w:pStyle w:val="NormalWeb"/>
              <w:spacing w:before="0" w:beforeAutospacing="0" w:after="0" w:afterAutospacing="0"/>
            </w:pPr>
            <w:r w:rsidRPr="00A02BB1">
              <w:rPr>
                <w:b/>
                <w:bCs/>
              </w:rPr>
              <w:t xml:space="preserve">Issues including pertinent examples include: </w:t>
            </w:r>
          </w:p>
          <w:p w:rsidR="00E73D9D" w:rsidRPr="00A02BB1" w:rsidRDefault="00E73D9D" w:rsidP="00E73D9D">
            <w:pPr>
              <w:pStyle w:val="NormalWeb"/>
              <w:spacing w:before="0" w:beforeAutospacing="0" w:after="0" w:afterAutospacing="0"/>
            </w:pPr>
            <w:r w:rsidRPr="00A02BB1">
              <w:t xml:space="preserve">Political rights of the group and their experience over time, which could include: the franchise, right to stand for election; freedom of association; the right to petition </w:t>
            </w:r>
          </w:p>
          <w:p w:rsidR="00E73D9D" w:rsidRPr="00A02BB1" w:rsidRDefault="00E73D9D" w:rsidP="00E73D9D">
            <w:pPr>
              <w:pStyle w:val="NormalWeb"/>
              <w:spacing w:before="0" w:beforeAutospacing="0" w:after="0" w:afterAutospacing="0"/>
            </w:pPr>
            <w:r w:rsidRPr="00A02BB1">
              <w:t xml:space="preserve">Legal rights of the group and their experience over time, which could include: procedural fairness; the rights of the accused; right to seek a legal remedy; right to liberty and security; right to freedom from discrimination. </w:t>
            </w:r>
          </w:p>
          <w:p w:rsidR="00BC7DBD" w:rsidRPr="00A02BB1" w:rsidRDefault="002F2E86" w:rsidP="00E73D9D">
            <w:pPr>
              <w:tabs>
                <w:tab w:val="left" w:pos="720"/>
                <w:tab w:val="right" w:pos="9360"/>
              </w:tabs>
              <w:rPr>
                <w:b/>
              </w:rPr>
            </w:pPr>
            <w:r w:rsidRPr="00A02BB1">
              <w:t xml:space="preserve">Discuss the extent of the improvements </w:t>
            </w:r>
            <w:r w:rsidR="00E73D9D" w:rsidRPr="00A02BB1">
              <w:t>in the law affecting the group.</w:t>
            </w:r>
          </w:p>
        </w:tc>
      </w:tr>
    </w:tbl>
    <w:p w:rsidR="007B7E4A" w:rsidRPr="00CB7618" w:rsidRDefault="007B7E4A" w:rsidP="006C6577">
      <w:pPr>
        <w:tabs>
          <w:tab w:val="left" w:pos="720"/>
          <w:tab w:val="right" w:pos="9360"/>
        </w:tabs>
        <w:jc w:val="right"/>
      </w:pPr>
    </w:p>
    <w:p w:rsidR="001C0CBC" w:rsidRPr="00CB7618" w:rsidRDefault="001C0CBC" w:rsidP="003747EE">
      <w:pPr>
        <w:tabs>
          <w:tab w:val="left" w:pos="720"/>
          <w:tab w:val="right" w:pos="9360"/>
        </w:tabs>
        <w:jc w:val="center"/>
        <w:rPr>
          <w:b/>
        </w:rPr>
      </w:pPr>
    </w:p>
    <w:p w:rsidR="008408F0" w:rsidRPr="00CB7618" w:rsidRDefault="008408F0" w:rsidP="00AD5893">
      <w:pPr>
        <w:tabs>
          <w:tab w:val="left" w:pos="720"/>
          <w:tab w:val="right" w:pos="9360"/>
        </w:tabs>
        <w:rPr>
          <w:b/>
        </w:rPr>
      </w:pPr>
    </w:p>
    <w:p w:rsidR="008408F0" w:rsidRPr="00CB7618" w:rsidRDefault="008408F0" w:rsidP="00AD5893">
      <w:pPr>
        <w:tabs>
          <w:tab w:val="left" w:pos="720"/>
          <w:tab w:val="right" w:pos="9360"/>
        </w:tabs>
        <w:rPr>
          <w:b/>
        </w:rPr>
      </w:pPr>
    </w:p>
    <w:p w:rsidR="008408F0" w:rsidRPr="00CB7618" w:rsidRDefault="008408F0" w:rsidP="00AD5893">
      <w:pPr>
        <w:tabs>
          <w:tab w:val="left" w:pos="720"/>
          <w:tab w:val="right" w:pos="9360"/>
        </w:tabs>
        <w:rPr>
          <w:b/>
        </w:rPr>
      </w:pPr>
    </w:p>
    <w:p w:rsidR="008408F0" w:rsidRPr="00CB7618" w:rsidRDefault="008408F0" w:rsidP="00AD5893">
      <w:pPr>
        <w:tabs>
          <w:tab w:val="left" w:pos="720"/>
          <w:tab w:val="right" w:pos="9360"/>
        </w:tabs>
        <w:rPr>
          <w:b/>
        </w:rPr>
      </w:pPr>
    </w:p>
    <w:p w:rsidR="008408F0" w:rsidRPr="00CB7618" w:rsidRDefault="008408F0" w:rsidP="00AD5893">
      <w:pPr>
        <w:tabs>
          <w:tab w:val="left" w:pos="720"/>
          <w:tab w:val="right" w:pos="9360"/>
        </w:tabs>
        <w:rPr>
          <w:b/>
        </w:rPr>
      </w:pPr>
    </w:p>
    <w:p w:rsidR="008408F0" w:rsidRPr="00CB7618" w:rsidRDefault="008408F0" w:rsidP="00AD5893">
      <w:pPr>
        <w:tabs>
          <w:tab w:val="left" w:pos="720"/>
          <w:tab w:val="right" w:pos="9360"/>
        </w:tabs>
        <w:rPr>
          <w:b/>
        </w:rPr>
      </w:pPr>
    </w:p>
    <w:p w:rsidR="008408F0" w:rsidRPr="00CB7618" w:rsidRDefault="008408F0" w:rsidP="00AD5893">
      <w:pPr>
        <w:tabs>
          <w:tab w:val="left" w:pos="720"/>
          <w:tab w:val="right" w:pos="9360"/>
        </w:tabs>
        <w:rPr>
          <w:b/>
        </w:rPr>
      </w:pPr>
    </w:p>
    <w:p w:rsidR="008408F0" w:rsidRPr="00CB7618" w:rsidRDefault="008408F0" w:rsidP="00AD5893">
      <w:pPr>
        <w:tabs>
          <w:tab w:val="left" w:pos="720"/>
          <w:tab w:val="right" w:pos="9360"/>
        </w:tabs>
        <w:rPr>
          <w:b/>
        </w:rPr>
      </w:pPr>
    </w:p>
    <w:p w:rsidR="008408F0" w:rsidRPr="00CB7618" w:rsidRDefault="008408F0" w:rsidP="00AD5893">
      <w:pPr>
        <w:tabs>
          <w:tab w:val="left" w:pos="720"/>
          <w:tab w:val="right" w:pos="9360"/>
        </w:tabs>
        <w:rPr>
          <w:b/>
        </w:rPr>
      </w:pPr>
    </w:p>
    <w:p w:rsidR="008408F0" w:rsidRPr="00CB7618" w:rsidRDefault="008408F0" w:rsidP="00AD5893">
      <w:pPr>
        <w:tabs>
          <w:tab w:val="left" w:pos="720"/>
          <w:tab w:val="right" w:pos="9360"/>
        </w:tabs>
        <w:rPr>
          <w:b/>
        </w:rPr>
      </w:pPr>
    </w:p>
    <w:p w:rsidR="008408F0" w:rsidRPr="00CB7618" w:rsidRDefault="008408F0" w:rsidP="00AD5893">
      <w:pPr>
        <w:tabs>
          <w:tab w:val="left" w:pos="720"/>
          <w:tab w:val="right" w:pos="9360"/>
        </w:tabs>
        <w:rPr>
          <w:b/>
        </w:rPr>
      </w:pPr>
    </w:p>
    <w:p w:rsidR="008408F0" w:rsidRPr="00CB7618" w:rsidRDefault="008408F0" w:rsidP="00AD5893">
      <w:pPr>
        <w:tabs>
          <w:tab w:val="left" w:pos="720"/>
          <w:tab w:val="right" w:pos="9360"/>
        </w:tabs>
        <w:rPr>
          <w:b/>
        </w:rPr>
      </w:pPr>
    </w:p>
    <w:p w:rsidR="008408F0" w:rsidRPr="00CB7618" w:rsidRDefault="008408F0" w:rsidP="00AD5893">
      <w:pPr>
        <w:tabs>
          <w:tab w:val="left" w:pos="720"/>
          <w:tab w:val="right" w:pos="9360"/>
        </w:tabs>
        <w:rPr>
          <w:b/>
        </w:rPr>
      </w:pPr>
    </w:p>
    <w:p w:rsidR="008408F0" w:rsidRPr="00CB7618" w:rsidRDefault="008408F0" w:rsidP="00AD5893">
      <w:pPr>
        <w:tabs>
          <w:tab w:val="left" w:pos="720"/>
          <w:tab w:val="right" w:pos="9360"/>
        </w:tabs>
        <w:rPr>
          <w:b/>
        </w:rPr>
      </w:pPr>
    </w:p>
    <w:p w:rsidR="008408F0" w:rsidRDefault="008408F0" w:rsidP="00AD5893">
      <w:pPr>
        <w:tabs>
          <w:tab w:val="left" w:pos="720"/>
          <w:tab w:val="right" w:pos="9360"/>
        </w:tabs>
        <w:rPr>
          <w:b/>
        </w:rPr>
      </w:pPr>
    </w:p>
    <w:p w:rsidR="00A02BB1" w:rsidRDefault="00A02BB1" w:rsidP="00AD5893">
      <w:pPr>
        <w:tabs>
          <w:tab w:val="left" w:pos="720"/>
          <w:tab w:val="right" w:pos="9360"/>
        </w:tabs>
        <w:rPr>
          <w:b/>
        </w:rPr>
      </w:pPr>
    </w:p>
    <w:p w:rsidR="00A02BB1" w:rsidRDefault="00A02BB1" w:rsidP="00AD5893">
      <w:pPr>
        <w:tabs>
          <w:tab w:val="left" w:pos="720"/>
          <w:tab w:val="right" w:pos="9360"/>
        </w:tabs>
        <w:rPr>
          <w:b/>
        </w:rPr>
      </w:pPr>
    </w:p>
    <w:p w:rsidR="00A02BB1" w:rsidRDefault="00A02BB1" w:rsidP="00AD5893">
      <w:pPr>
        <w:tabs>
          <w:tab w:val="left" w:pos="720"/>
          <w:tab w:val="right" w:pos="9360"/>
        </w:tabs>
        <w:rPr>
          <w:b/>
        </w:rPr>
      </w:pPr>
    </w:p>
    <w:p w:rsidR="00A02BB1" w:rsidRDefault="00A02BB1" w:rsidP="00AD5893">
      <w:pPr>
        <w:tabs>
          <w:tab w:val="left" w:pos="720"/>
          <w:tab w:val="right" w:pos="9360"/>
        </w:tabs>
        <w:rPr>
          <w:b/>
        </w:rPr>
      </w:pPr>
    </w:p>
    <w:p w:rsidR="00A02BB1" w:rsidRDefault="00A02BB1" w:rsidP="00AD5893">
      <w:pPr>
        <w:tabs>
          <w:tab w:val="left" w:pos="720"/>
          <w:tab w:val="right" w:pos="9360"/>
        </w:tabs>
        <w:rPr>
          <w:b/>
        </w:rPr>
      </w:pPr>
    </w:p>
    <w:p w:rsidR="00A02BB1" w:rsidRDefault="00A02BB1" w:rsidP="00AD5893">
      <w:pPr>
        <w:tabs>
          <w:tab w:val="left" w:pos="720"/>
          <w:tab w:val="right" w:pos="9360"/>
        </w:tabs>
        <w:rPr>
          <w:b/>
        </w:rPr>
      </w:pPr>
    </w:p>
    <w:p w:rsidR="00A02BB1" w:rsidRDefault="00A02BB1" w:rsidP="00AD5893">
      <w:pPr>
        <w:tabs>
          <w:tab w:val="left" w:pos="720"/>
          <w:tab w:val="right" w:pos="9360"/>
        </w:tabs>
        <w:rPr>
          <w:b/>
        </w:rPr>
      </w:pPr>
    </w:p>
    <w:p w:rsidR="00A02BB1" w:rsidRDefault="00A02BB1" w:rsidP="00AD5893">
      <w:pPr>
        <w:tabs>
          <w:tab w:val="left" w:pos="720"/>
          <w:tab w:val="right" w:pos="9360"/>
        </w:tabs>
        <w:rPr>
          <w:b/>
        </w:rPr>
      </w:pPr>
    </w:p>
    <w:p w:rsidR="001C0CBC" w:rsidRPr="00CB7618" w:rsidRDefault="001C0CBC" w:rsidP="00AD5893">
      <w:pPr>
        <w:tabs>
          <w:tab w:val="left" w:pos="720"/>
          <w:tab w:val="right" w:pos="9360"/>
        </w:tabs>
        <w:rPr>
          <w:b/>
        </w:rPr>
      </w:pPr>
      <w:r w:rsidRPr="00CB7618">
        <w:rPr>
          <w:b/>
        </w:rPr>
        <w:t xml:space="preserve">Section Two:  Source analysis </w:t>
      </w:r>
      <w:r w:rsidR="00A02BB1">
        <w:rPr>
          <w:b/>
        </w:rPr>
        <w:t xml:space="preserve">                                                                                      </w:t>
      </w:r>
      <w:r w:rsidRPr="00CB7618">
        <w:rPr>
          <w:b/>
        </w:rPr>
        <w:t xml:space="preserve">20% </w:t>
      </w:r>
    </w:p>
    <w:p w:rsidR="001C0CBC" w:rsidRPr="00CB7618" w:rsidRDefault="001C0CBC" w:rsidP="00B94561">
      <w:pPr>
        <w:pStyle w:val="Heading1"/>
        <w:rPr>
          <w:rFonts w:ascii="Times New Roman" w:hAnsi="Times New Roman" w:cs="Times New Roman"/>
          <w:sz w:val="24"/>
          <w:szCs w:val="24"/>
        </w:rPr>
      </w:pPr>
      <w:r w:rsidRPr="00CB7618">
        <w:rPr>
          <w:rFonts w:ascii="Times New Roman" w:hAnsi="Times New Roman" w:cs="Times New Roman"/>
          <w:sz w:val="24"/>
          <w:szCs w:val="24"/>
        </w:rPr>
        <w:t xml:space="preserve">Source 1: </w:t>
      </w:r>
    </w:p>
    <w:p w:rsidR="001C0CBC" w:rsidRPr="00CB7618" w:rsidRDefault="001C0CBC" w:rsidP="00AD5893">
      <w:pPr>
        <w:tabs>
          <w:tab w:val="left" w:pos="720"/>
          <w:tab w:val="right" w:pos="9360"/>
        </w:tabs>
        <w:rPr>
          <w:b/>
          <w:vanish/>
          <w:specVanish/>
        </w:rPr>
      </w:pPr>
      <w:r w:rsidRPr="00CB7618">
        <w:rPr>
          <w:b/>
        </w:rPr>
        <w:t xml:space="preserve">Question 5 </w:t>
      </w:r>
      <w:r w:rsidRPr="00CB7618">
        <w:rPr>
          <w:b/>
        </w:rPr>
        <w:tab/>
        <w:t>(20 marks)</w:t>
      </w:r>
    </w:p>
    <w:p w:rsidR="004A3307" w:rsidRPr="00A02BB1" w:rsidRDefault="001C0CBC" w:rsidP="00A02BB1">
      <w:pPr>
        <w:tabs>
          <w:tab w:val="left" w:pos="720"/>
          <w:tab w:val="right" w:pos="9360"/>
        </w:tabs>
        <w:rPr>
          <w:b/>
        </w:rPr>
      </w:pPr>
      <w:r w:rsidRPr="00CB7618">
        <w:rPr>
          <w:b/>
        </w:rPr>
        <w:t xml:space="preserve"> </w:t>
      </w:r>
    </w:p>
    <w:p w:rsidR="003D758C" w:rsidRPr="00CB7618" w:rsidRDefault="003D758C" w:rsidP="00AD5893">
      <w:pPr>
        <w:tabs>
          <w:tab w:val="left" w:pos="720"/>
          <w:tab w:val="right" w:pos="9360"/>
        </w:tabs>
        <w:rPr>
          <w:b/>
        </w:rPr>
      </w:pPr>
    </w:p>
    <w:p w:rsidR="00994667" w:rsidRPr="00CB7618" w:rsidRDefault="00043316" w:rsidP="000A1EDD">
      <w:pPr>
        <w:numPr>
          <w:ilvl w:val="0"/>
          <w:numId w:val="22"/>
        </w:numPr>
        <w:outlineLvl w:val="0"/>
      </w:pPr>
      <w:r w:rsidRPr="00CB7618">
        <w:t>Explain</w:t>
      </w:r>
      <w:r w:rsidR="003D758C" w:rsidRPr="00CB7618">
        <w:t xml:space="preserve"> </w:t>
      </w:r>
      <w:r w:rsidR="003D758C" w:rsidRPr="00CB7618">
        <w:rPr>
          <w:b/>
        </w:rPr>
        <w:t>two</w:t>
      </w:r>
      <w:r w:rsidR="00DD1100" w:rsidRPr="00CB7618">
        <w:t xml:space="preserve"> </w:t>
      </w:r>
      <w:r w:rsidR="003D758C" w:rsidRPr="00CB7618">
        <w:t xml:space="preserve">requirements </w:t>
      </w:r>
      <w:r w:rsidR="00DD1100" w:rsidRPr="00CB7618">
        <w:t xml:space="preserve">necessary </w:t>
      </w:r>
      <w:r w:rsidR="003D758C" w:rsidRPr="00CB7618">
        <w:t>for the success of a referendum to formally chang</w:t>
      </w:r>
      <w:r w:rsidR="00E34564">
        <w:t>e the Australian constitution.</w:t>
      </w:r>
      <w:r w:rsidR="003D758C" w:rsidRPr="00CB7618">
        <w:t xml:space="preserve">             </w:t>
      </w:r>
      <w:r w:rsidR="000B1E72" w:rsidRPr="00CB7618">
        <w:t xml:space="preserve">                                           </w:t>
      </w:r>
      <w:r w:rsidR="003447B1">
        <w:t xml:space="preserve">                        </w:t>
      </w:r>
      <w:r w:rsidR="000B1E72" w:rsidRPr="00CB7618">
        <w:t>(2 marks)</w:t>
      </w:r>
      <w:r w:rsidR="003D758C" w:rsidRPr="00CB7618">
        <w:t xml:space="preserve">              </w:t>
      </w:r>
      <w:r w:rsidR="00595B97" w:rsidRPr="00CB7618">
        <w:t xml:space="preserve">                                                 </w:t>
      </w:r>
    </w:p>
    <w:p w:rsidR="00595B97" w:rsidRPr="00CB7618" w:rsidRDefault="00595B97" w:rsidP="00595B97">
      <w:pPr>
        <w:ind w:left="720"/>
        <w:outlineLvl w:val="0"/>
        <w:rPr>
          <w:rStyle w:val="normaltextrun"/>
        </w:rPr>
      </w:pPr>
    </w:p>
    <w:tbl>
      <w:tblPr>
        <w:tblStyle w:val="TableGrid"/>
        <w:tblW w:w="0" w:type="auto"/>
        <w:tblInd w:w="856" w:type="dxa"/>
        <w:tblLook w:val="04A0" w:firstRow="1" w:lastRow="0" w:firstColumn="1" w:lastColumn="0" w:noHBand="0" w:noVBand="1"/>
      </w:tblPr>
      <w:tblGrid>
        <w:gridCol w:w="7531"/>
        <w:gridCol w:w="920"/>
      </w:tblGrid>
      <w:tr w:rsidR="007B7E4A" w:rsidRPr="00CB7618" w:rsidTr="00086905">
        <w:tc>
          <w:tcPr>
            <w:tcW w:w="7654" w:type="dxa"/>
          </w:tcPr>
          <w:p w:rsidR="007B7E4A" w:rsidRPr="00CB7618" w:rsidRDefault="007B7E4A" w:rsidP="00086905">
            <w:pPr>
              <w:tabs>
                <w:tab w:val="left" w:pos="720"/>
                <w:tab w:val="right" w:pos="9360"/>
              </w:tabs>
              <w:rPr>
                <w:b/>
              </w:rPr>
            </w:pPr>
            <w:r w:rsidRPr="00CB7618">
              <w:rPr>
                <w:b/>
              </w:rPr>
              <w:t>Description</w:t>
            </w:r>
          </w:p>
        </w:tc>
        <w:tc>
          <w:tcPr>
            <w:tcW w:w="920" w:type="dxa"/>
          </w:tcPr>
          <w:p w:rsidR="007B7E4A" w:rsidRPr="00CB7618" w:rsidRDefault="007B7E4A" w:rsidP="00086905">
            <w:pPr>
              <w:tabs>
                <w:tab w:val="left" w:pos="720"/>
                <w:tab w:val="right" w:pos="9360"/>
              </w:tabs>
              <w:rPr>
                <w:b/>
              </w:rPr>
            </w:pPr>
            <w:r w:rsidRPr="00CB7618">
              <w:rPr>
                <w:b/>
              </w:rPr>
              <w:t>Marks</w:t>
            </w:r>
          </w:p>
        </w:tc>
      </w:tr>
      <w:tr w:rsidR="007B7E4A" w:rsidRPr="00CB7618" w:rsidTr="00086905">
        <w:tc>
          <w:tcPr>
            <w:tcW w:w="7654" w:type="dxa"/>
          </w:tcPr>
          <w:p w:rsidR="007B7E4A" w:rsidRPr="00CB7618" w:rsidRDefault="00043316" w:rsidP="00086905">
            <w:pPr>
              <w:tabs>
                <w:tab w:val="left" w:pos="720"/>
                <w:tab w:val="right" w:pos="9360"/>
              </w:tabs>
            </w:pPr>
            <w:r w:rsidRPr="00CB7618">
              <w:t>Explain</w:t>
            </w:r>
            <w:r w:rsidR="00E34564">
              <w:t>s</w:t>
            </w:r>
            <w:r w:rsidRPr="00CB7618">
              <w:t xml:space="preserve"> two requirements necessary for the success of a referendum.</w:t>
            </w:r>
          </w:p>
        </w:tc>
        <w:tc>
          <w:tcPr>
            <w:tcW w:w="920" w:type="dxa"/>
          </w:tcPr>
          <w:p w:rsidR="007B7E4A" w:rsidRPr="00CB7618" w:rsidRDefault="007B7E4A" w:rsidP="00086905">
            <w:pPr>
              <w:tabs>
                <w:tab w:val="left" w:pos="720"/>
                <w:tab w:val="right" w:pos="9360"/>
              </w:tabs>
              <w:rPr>
                <w:b/>
              </w:rPr>
            </w:pPr>
            <w:r w:rsidRPr="00CB7618">
              <w:rPr>
                <w:b/>
              </w:rPr>
              <w:t>2</w:t>
            </w:r>
          </w:p>
        </w:tc>
      </w:tr>
      <w:tr w:rsidR="007B7E4A" w:rsidRPr="00CB7618" w:rsidTr="00086905">
        <w:tc>
          <w:tcPr>
            <w:tcW w:w="7654" w:type="dxa"/>
          </w:tcPr>
          <w:p w:rsidR="007B7E4A" w:rsidRPr="00CB7618" w:rsidRDefault="00043316" w:rsidP="00086905">
            <w:pPr>
              <w:tabs>
                <w:tab w:val="left" w:pos="720"/>
                <w:tab w:val="right" w:pos="9360"/>
              </w:tabs>
            </w:pPr>
            <w:r w:rsidRPr="00CB7618">
              <w:t>Explain</w:t>
            </w:r>
            <w:r w:rsidR="00E34564">
              <w:t>s</w:t>
            </w:r>
            <w:r w:rsidRPr="00CB7618">
              <w:t xml:space="preserve"> one requirement necessary for the success of a referendum. </w:t>
            </w:r>
          </w:p>
        </w:tc>
        <w:tc>
          <w:tcPr>
            <w:tcW w:w="920" w:type="dxa"/>
          </w:tcPr>
          <w:p w:rsidR="007B7E4A" w:rsidRPr="00CB7618" w:rsidRDefault="007B7E4A" w:rsidP="00086905">
            <w:pPr>
              <w:tabs>
                <w:tab w:val="left" w:pos="720"/>
                <w:tab w:val="right" w:pos="9360"/>
              </w:tabs>
              <w:rPr>
                <w:b/>
              </w:rPr>
            </w:pPr>
            <w:r w:rsidRPr="00CB7618">
              <w:rPr>
                <w:b/>
              </w:rPr>
              <w:t>1</w:t>
            </w:r>
          </w:p>
        </w:tc>
      </w:tr>
      <w:tr w:rsidR="007B7E4A" w:rsidRPr="00CB7618" w:rsidTr="00086905">
        <w:tc>
          <w:tcPr>
            <w:tcW w:w="7654" w:type="dxa"/>
          </w:tcPr>
          <w:p w:rsidR="007B7E4A" w:rsidRPr="00CB7618" w:rsidRDefault="007B7E4A" w:rsidP="00086905">
            <w:pPr>
              <w:tabs>
                <w:tab w:val="left" w:pos="720"/>
                <w:tab w:val="right" w:pos="9360"/>
              </w:tabs>
              <w:jc w:val="right"/>
              <w:rPr>
                <w:b/>
              </w:rPr>
            </w:pPr>
            <w:r w:rsidRPr="00CB7618">
              <w:rPr>
                <w:b/>
              </w:rPr>
              <w:t>Total</w:t>
            </w:r>
          </w:p>
        </w:tc>
        <w:tc>
          <w:tcPr>
            <w:tcW w:w="920" w:type="dxa"/>
          </w:tcPr>
          <w:p w:rsidR="007B7E4A" w:rsidRPr="00CB7618" w:rsidRDefault="007B7E4A" w:rsidP="00086905">
            <w:pPr>
              <w:tabs>
                <w:tab w:val="left" w:pos="720"/>
                <w:tab w:val="right" w:pos="9360"/>
              </w:tabs>
              <w:rPr>
                <w:b/>
              </w:rPr>
            </w:pPr>
            <w:r w:rsidRPr="00CB7618">
              <w:rPr>
                <w:b/>
              </w:rPr>
              <w:t>2</w:t>
            </w:r>
          </w:p>
        </w:tc>
      </w:tr>
      <w:tr w:rsidR="007B7E4A" w:rsidRPr="00CB7618" w:rsidTr="00086905">
        <w:tc>
          <w:tcPr>
            <w:tcW w:w="8574" w:type="dxa"/>
            <w:gridSpan w:val="2"/>
          </w:tcPr>
          <w:p w:rsidR="008F0211" w:rsidRPr="00CB7618" w:rsidRDefault="008F0211" w:rsidP="008F0211">
            <w:pPr>
              <w:tabs>
                <w:tab w:val="left" w:pos="720"/>
                <w:tab w:val="right" w:pos="9360"/>
              </w:tabs>
              <w:rPr>
                <w:b/>
              </w:rPr>
            </w:pPr>
            <w:r w:rsidRPr="00CB7618">
              <w:rPr>
                <w:b/>
              </w:rPr>
              <w:t>Answers could include but not limited to:</w:t>
            </w:r>
          </w:p>
          <w:p w:rsidR="00DD1100" w:rsidRPr="00A02BB1" w:rsidRDefault="00DD1100" w:rsidP="00DD1100">
            <w:pPr>
              <w:pStyle w:val="NormalWeb"/>
              <w:shd w:val="clear" w:color="auto" w:fill="FFFFFF"/>
              <w:spacing w:before="0" w:beforeAutospacing="0" w:after="0" w:afterAutospacing="0"/>
            </w:pPr>
            <w:r w:rsidRPr="00A02BB1">
              <w:t xml:space="preserve">The Australian Constitution can be changed by referendum according </w:t>
            </w:r>
            <w:r w:rsidR="00957A33" w:rsidRPr="00A02BB1">
              <w:t xml:space="preserve">to </w:t>
            </w:r>
            <w:r w:rsidRPr="00A02BB1">
              <w:t>s128 of the Constitution. A proposed change must first be approved as a bill by the federal Parliament. It is then sent to the Governor-General in order for a writ to be issued so a referendum can occur. A national ballot is then held in which the Parliament asks each Australian on the electoral roll to vote. If a majority of people in a majority of states and a majority of people across the nation as a whole vote 'yes' (called a double majority), then the proposal to amend the Constitution is agreed to. Otherwise the Constitution remains unchanged.</w:t>
            </w:r>
          </w:p>
          <w:p w:rsidR="008F0211" w:rsidRPr="00CB7618" w:rsidRDefault="00DD1100" w:rsidP="00DD1100">
            <w:pPr>
              <w:pStyle w:val="NormalWeb"/>
              <w:shd w:val="clear" w:color="auto" w:fill="FFFFFF"/>
              <w:spacing w:before="0" w:beforeAutospacing="0" w:after="0" w:afterAutospacing="0"/>
              <w:rPr>
                <w:color w:val="FF0000"/>
              </w:rPr>
            </w:pPr>
            <w:r w:rsidRPr="00A02BB1">
              <w:t xml:space="preserve">Only 8 out of 44 referendum questions have been successful. </w:t>
            </w:r>
          </w:p>
        </w:tc>
      </w:tr>
    </w:tbl>
    <w:p w:rsidR="004D25AF" w:rsidRPr="00CB7618" w:rsidRDefault="004D25AF" w:rsidP="007B7E4A">
      <w:pPr>
        <w:tabs>
          <w:tab w:val="left" w:pos="720"/>
          <w:tab w:val="right" w:pos="9360"/>
        </w:tabs>
      </w:pPr>
    </w:p>
    <w:p w:rsidR="004D25AF" w:rsidRPr="00CB7618" w:rsidRDefault="004D25AF" w:rsidP="003311FA">
      <w:pPr>
        <w:tabs>
          <w:tab w:val="left" w:pos="720"/>
          <w:tab w:val="right" w:pos="9360"/>
        </w:tabs>
      </w:pPr>
    </w:p>
    <w:p w:rsidR="00BF42A4" w:rsidRPr="00CB7618" w:rsidRDefault="003D758C" w:rsidP="000A1EDD">
      <w:pPr>
        <w:pStyle w:val="NormalWeb"/>
        <w:numPr>
          <w:ilvl w:val="0"/>
          <w:numId w:val="1"/>
        </w:numPr>
        <w:spacing w:before="0" w:beforeAutospacing="0" w:after="0" w:afterAutospacing="0"/>
      </w:pPr>
      <w:r w:rsidRPr="00CB7618">
        <w:t xml:space="preserve">With reference to </w:t>
      </w:r>
      <w:r w:rsidRPr="00CB7618">
        <w:rPr>
          <w:b/>
        </w:rPr>
        <w:t>Source 1</w:t>
      </w:r>
      <w:r w:rsidRPr="00CB7618">
        <w:t xml:space="preserve">, </w:t>
      </w:r>
      <w:r w:rsidR="00444E22" w:rsidRPr="00CB7618">
        <w:t xml:space="preserve">identify and </w:t>
      </w:r>
      <w:r w:rsidRPr="00CB7618">
        <w:t xml:space="preserve">explain in your own words, </w:t>
      </w:r>
      <w:r w:rsidRPr="00CB7618">
        <w:rPr>
          <w:b/>
        </w:rPr>
        <w:t>two</w:t>
      </w:r>
      <w:r w:rsidRPr="00CB7618">
        <w:t xml:space="preserve"> reservations that are expressed about the recommendations of the Referendum Council</w:t>
      </w:r>
      <w:r w:rsidR="00BF42A4" w:rsidRPr="00CB7618">
        <w:t>.</w:t>
      </w:r>
      <w:r w:rsidR="00595B97" w:rsidRPr="00CB7618">
        <w:t xml:space="preserve"> </w:t>
      </w:r>
    </w:p>
    <w:p w:rsidR="001C0CBC" w:rsidRPr="00CB7618" w:rsidRDefault="00BF42A4" w:rsidP="00BF42A4">
      <w:pPr>
        <w:pStyle w:val="NormalWeb"/>
        <w:spacing w:before="0" w:beforeAutospacing="0" w:after="0" w:afterAutospacing="0"/>
        <w:ind w:left="720"/>
      </w:pPr>
      <w:r w:rsidRPr="00CB7618">
        <w:t xml:space="preserve">                                                                                                                 </w:t>
      </w:r>
      <w:r w:rsidR="003447B1">
        <w:t xml:space="preserve">              </w:t>
      </w:r>
      <w:r w:rsidRPr="00CB7618">
        <w:t xml:space="preserve"> (4marks)</w:t>
      </w:r>
      <w:r w:rsidR="00595B97" w:rsidRPr="00CB7618">
        <w:t xml:space="preserve">                                    </w:t>
      </w:r>
    </w:p>
    <w:p w:rsidR="007B7E4A" w:rsidRPr="00CB7618" w:rsidRDefault="007B7E4A" w:rsidP="00994667">
      <w:pPr>
        <w:tabs>
          <w:tab w:val="left" w:pos="720"/>
          <w:tab w:val="right" w:pos="9360"/>
        </w:tabs>
        <w:ind w:left="720" w:hanging="720"/>
        <w:jc w:val="right"/>
      </w:pPr>
    </w:p>
    <w:tbl>
      <w:tblPr>
        <w:tblStyle w:val="TableGrid"/>
        <w:tblW w:w="0" w:type="auto"/>
        <w:tblInd w:w="856" w:type="dxa"/>
        <w:tblLook w:val="04A0" w:firstRow="1" w:lastRow="0" w:firstColumn="1" w:lastColumn="0" w:noHBand="0" w:noVBand="1"/>
      </w:tblPr>
      <w:tblGrid>
        <w:gridCol w:w="7532"/>
        <w:gridCol w:w="919"/>
      </w:tblGrid>
      <w:tr w:rsidR="007B7E4A" w:rsidRPr="00CB7618" w:rsidTr="00086905">
        <w:tc>
          <w:tcPr>
            <w:tcW w:w="7654" w:type="dxa"/>
          </w:tcPr>
          <w:p w:rsidR="007B7E4A" w:rsidRPr="00CB7618" w:rsidRDefault="007B7E4A" w:rsidP="00086905">
            <w:pPr>
              <w:tabs>
                <w:tab w:val="left" w:pos="720"/>
                <w:tab w:val="right" w:pos="9360"/>
              </w:tabs>
              <w:rPr>
                <w:b/>
              </w:rPr>
            </w:pPr>
            <w:r w:rsidRPr="00CB7618">
              <w:rPr>
                <w:b/>
              </w:rPr>
              <w:t>Description</w:t>
            </w:r>
          </w:p>
        </w:tc>
        <w:tc>
          <w:tcPr>
            <w:tcW w:w="920" w:type="dxa"/>
          </w:tcPr>
          <w:p w:rsidR="007B7E4A" w:rsidRPr="00CB7618" w:rsidRDefault="007B7E4A" w:rsidP="00086905">
            <w:pPr>
              <w:tabs>
                <w:tab w:val="left" w:pos="720"/>
                <w:tab w:val="right" w:pos="9360"/>
              </w:tabs>
              <w:rPr>
                <w:b/>
              </w:rPr>
            </w:pPr>
            <w:r w:rsidRPr="00CB7618">
              <w:rPr>
                <w:b/>
              </w:rPr>
              <w:t>Marks</w:t>
            </w:r>
          </w:p>
        </w:tc>
      </w:tr>
      <w:tr w:rsidR="00FB3734" w:rsidRPr="00CB7618" w:rsidTr="00FB3734">
        <w:tc>
          <w:tcPr>
            <w:tcW w:w="7654" w:type="dxa"/>
          </w:tcPr>
          <w:p w:rsidR="000B1E72" w:rsidRPr="00BE5B9F" w:rsidRDefault="00502CFF" w:rsidP="000B1E72">
            <w:r w:rsidRPr="00BE5B9F">
              <w:t xml:space="preserve">Identifies and explains </w:t>
            </w:r>
            <w:r w:rsidRPr="00BE5B9F">
              <w:rPr>
                <w:b/>
              </w:rPr>
              <w:t>two</w:t>
            </w:r>
            <w:r w:rsidRPr="00BE5B9F">
              <w:t xml:space="preserve"> </w:t>
            </w:r>
            <w:r w:rsidR="00CA6F56" w:rsidRPr="00BE5B9F">
              <w:t>reservations</w:t>
            </w:r>
            <w:r w:rsidRPr="00BE5B9F">
              <w:t xml:space="preserve"> </w:t>
            </w:r>
            <w:r w:rsidR="000B1E72" w:rsidRPr="00BE5B9F">
              <w:t xml:space="preserve">expressed about the recommendations of the Referendum Council.  </w:t>
            </w:r>
          </w:p>
          <w:p w:rsidR="00FB3734" w:rsidRPr="00BE5B9F" w:rsidRDefault="000B1E72" w:rsidP="000B1E72">
            <w:r w:rsidRPr="00BE5B9F">
              <w:t>The explanation is mostly in the candidate’s own words with some direct reference to the source</w:t>
            </w:r>
          </w:p>
        </w:tc>
        <w:tc>
          <w:tcPr>
            <w:tcW w:w="920" w:type="dxa"/>
            <w:vAlign w:val="center"/>
          </w:tcPr>
          <w:p w:rsidR="00FB3734" w:rsidRPr="00CB7618" w:rsidRDefault="00FB3734" w:rsidP="00FB3734">
            <w:pPr>
              <w:tabs>
                <w:tab w:val="left" w:pos="720"/>
                <w:tab w:val="right" w:pos="9360"/>
              </w:tabs>
              <w:jc w:val="center"/>
            </w:pPr>
            <w:r w:rsidRPr="00CB7618">
              <w:t>4</w:t>
            </w:r>
          </w:p>
        </w:tc>
      </w:tr>
      <w:tr w:rsidR="007B7E4A" w:rsidRPr="00CB7618" w:rsidTr="00FB3734">
        <w:tc>
          <w:tcPr>
            <w:tcW w:w="7654" w:type="dxa"/>
          </w:tcPr>
          <w:p w:rsidR="000B1E72" w:rsidRPr="00BE5B9F" w:rsidRDefault="00502CFF" w:rsidP="00086905">
            <w:pPr>
              <w:tabs>
                <w:tab w:val="left" w:pos="720"/>
                <w:tab w:val="right" w:pos="9360"/>
              </w:tabs>
            </w:pPr>
            <w:r w:rsidRPr="00BE5B9F">
              <w:t xml:space="preserve">Outlines </w:t>
            </w:r>
            <w:r w:rsidR="000B1E72" w:rsidRPr="00BE5B9F">
              <w:rPr>
                <w:b/>
              </w:rPr>
              <w:t>one</w:t>
            </w:r>
            <w:r w:rsidRPr="00BE5B9F">
              <w:t xml:space="preserve"> </w:t>
            </w:r>
            <w:r w:rsidR="00E34564">
              <w:t>reservation</w:t>
            </w:r>
            <w:r w:rsidRPr="00BE5B9F">
              <w:t xml:space="preserve"> </w:t>
            </w:r>
            <w:r w:rsidR="000B1E72" w:rsidRPr="00BE5B9F">
              <w:t>expressed about the recommendation of the Referendum Council</w:t>
            </w:r>
          </w:p>
          <w:p w:rsidR="007B7E4A" w:rsidRPr="00BE5B9F" w:rsidRDefault="000B1E72" w:rsidP="00086905">
            <w:pPr>
              <w:tabs>
                <w:tab w:val="left" w:pos="720"/>
                <w:tab w:val="right" w:pos="9360"/>
              </w:tabs>
            </w:pPr>
            <w:r w:rsidRPr="00BE5B9F">
              <w:t>The explanation is mostly in the candidate’s own words with some direct reference to the source</w:t>
            </w:r>
          </w:p>
        </w:tc>
        <w:tc>
          <w:tcPr>
            <w:tcW w:w="920" w:type="dxa"/>
            <w:vAlign w:val="center"/>
          </w:tcPr>
          <w:p w:rsidR="007B7E4A" w:rsidRPr="00CB7618" w:rsidRDefault="007B7E4A" w:rsidP="00FB3734">
            <w:pPr>
              <w:tabs>
                <w:tab w:val="left" w:pos="720"/>
                <w:tab w:val="right" w:pos="9360"/>
              </w:tabs>
              <w:jc w:val="center"/>
            </w:pPr>
            <w:r w:rsidRPr="00CB7618">
              <w:t>3</w:t>
            </w:r>
          </w:p>
        </w:tc>
      </w:tr>
      <w:tr w:rsidR="007B7E4A" w:rsidRPr="00CB7618" w:rsidTr="00FB3734">
        <w:tc>
          <w:tcPr>
            <w:tcW w:w="7654" w:type="dxa"/>
          </w:tcPr>
          <w:p w:rsidR="007B7E4A" w:rsidRPr="00BE5B9F" w:rsidRDefault="000B1E72" w:rsidP="000B1E72">
            <w:r w:rsidRPr="00BE5B9F">
              <w:t xml:space="preserve">Attempts an explanation of the recommendations of the Council, making some reference to the source. </w:t>
            </w:r>
          </w:p>
        </w:tc>
        <w:tc>
          <w:tcPr>
            <w:tcW w:w="920" w:type="dxa"/>
            <w:vAlign w:val="center"/>
          </w:tcPr>
          <w:p w:rsidR="007B7E4A" w:rsidRPr="00CB7618" w:rsidRDefault="007B7E4A" w:rsidP="00FB3734">
            <w:pPr>
              <w:tabs>
                <w:tab w:val="left" w:pos="720"/>
                <w:tab w:val="right" w:pos="9360"/>
              </w:tabs>
              <w:jc w:val="center"/>
            </w:pPr>
            <w:r w:rsidRPr="00CB7618">
              <w:t>2</w:t>
            </w:r>
          </w:p>
        </w:tc>
      </w:tr>
      <w:tr w:rsidR="007B7E4A" w:rsidRPr="00CB7618" w:rsidTr="00FB3734">
        <w:tc>
          <w:tcPr>
            <w:tcW w:w="7654" w:type="dxa"/>
          </w:tcPr>
          <w:p w:rsidR="007B7E4A" w:rsidRPr="00BE5B9F" w:rsidRDefault="000B1E72" w:rsidP="000B1E72">
            <w:r w:rsidRPr="00BE5B9F">
              <w:t>Gives one recommendation with no explanation.</w:t>
            </w:r>
          </w:p>
        </w:tc>
        <w:tc>
          <w:tcPr>
            <w:tcW w:w="920" w:type="dxa"/>
            <w:vAlign w:val="center"/>
          </w:tcPr>
          <w:p w:rsidR="007B7E4A" w:rsidRPr="00CB7618" w:rsidRDefault="007B7E4A" w:rsidP="00FB3734">
            <w:pPr>
              <w:tabs>
                <w:tab w:val="left" w:pos="720"/>
                <w:tab w:val="right" w:pos="9360"/>
              </w:tabs>
              <w:jc w:val="center"/>
            </w:pPr>
            <w:r w:rsidRPr="00CB7618">
              <w:t>1</w:t>
            </w:r>
          </w:p>
        </w:tc>
      </w:tr>
      <w:tr w:rsidR="007B7E4A" w:rsidRPr="00CB7618" w:rsidTr="00FB3734">
        <w:tc>
          <w:tcPr>
            <w:tcW w:w="7654" w:type="dxa"/>
          </w:tcPr>
          <w:p w:rsidR="007B7E4A" w:rsidRPr="00BE5B9F" w:rsidRDefault="007B7E4A" w:rsidP="00086905">
            <w:pPr>
              <w:tabs>
                <w:tab w:val="left" w:pos="720"/>
                <w:tab w:val="right" w:pos="9360"/>
              </w:tabs>
              <w:jc w:val="right"/>
              <w:rPr>
                <w:b/>
              </w:rPr>
            </w:pPr>
            <w:r w:rsidRPr="00BE5B9F">
              <w:rPr>
                <w:b/>
              </w:rPr>
              <w:t>Total</w:t>
            </w:r>
          </w:p>
        </w:tc>
        <w:tc>
          <w:tcPr>
            <w:tcW w:w="920" w:type="dxa"/>
            <w:vAlign w:val="center"/>
          </w:tcPr>
          <w:p w:rsidR="007B7E4A" w:rsidRPr="00CB7618" w:rsidRDefault="00FB3734" w:rsidP="00FB3734">
            <w:pPr>
              <w:tabs>
                <w:tab w:val="left" w:pos="720"/>
                <w:tab w:val="right" w:pos="9360"/>
              </w:tabs>
              <w:jc w:val="center"/>
            </w:pPr>
            <w:r w:rsidRPr="00CB7618">
              <w:t>4</w:t>
            </w:r>
          </w:p>
        </w:tc>
      </w:tr>
      <w:tr w:rsidR="007B7E4A" w:rsidRPr="00CB7618" w:rsidTr="00086905">
        <w:tc>
          <w:tcPr>
            <w:tcW w:w="8574" w:type="dxa"/>
            <w:gridSpan w:val="2"/>
          </w:tcPr>
          <w:p w:rsidR="00502CFF" w:rsidRPr="00BE5B9F" w:rsidRDefault="00502CFF" w:rsidP="00502CFF">
            <w:pPr>
              <w:tabs>
                <w:tab w:val="left" w:pos="720"/>
                <w:tab w:val="right" w:pos="9360"/>
              </w:tabs>
              <w:rPr>
                <w:b/>
              </w:rPr>
            </w:pPr>
            <w:r w:rsidRPr="00BE5B9F">
              <w:rPr>
                <w:b/>
              </w:rPr>
              <w:t>Answers could include but not limited to:</w:t>
            </w:r>
          </w:p>
          <w:p w:rsidR="00444E22" w:rsidRPr="00BE5B9F" w:rsidRDefault="00444E22" w:rsidP="00502CFF">
            <w:pPr>
              <w:tabs>
                <w:tab w:val="left" w:pos="720"/>
                <w:tab w:val="right" w:pos="9360"/>
              </w:tabs>
            </w:pPr>
            <w:r w:rsidRPr="00BE5B9F">
              <w:t>Identify two of the following and explain in your own words</w:t>
            </w:r>
          </w:p>
          <w:p w:rsidR="004A3307" w:rsidRPr="00BE5B9F" w:rsidRDefault="00444E22" w:rsidP="004A3307">
            <w:pPr>
              <w:pStyle w:val="NormalWeb"/>
              <w:shd w:val="clear" w:color="auto" w:fill="FFFFFF"/>
              <w:spacing w:before="0" w:beforeAutospacing="0" w:after="0" w:afterAutospacing="0"/>
              <w:jc w:val="both"/>
              <w:textAlignment w:val="baseline"/>
            </w:pPr>
            <w:r w:rsidRPr="00BE5B9F">
              <w:t>….</w:t>
            </w:r>
            <w:r w:rsidR="004A3307" w:rsidRPr="00BE5B9F">
              <w:t>former Liberal senator Amanda Vanstone, did not support a referendum at this time, arguing further community consultations are necessary before a referendum is held.</w:t>
            </w:r>
            <w:r w:rsidRPr="00BE5B9F">
              <w:t>’</w:t>
            </w:r>
          </w:p>
          <w:p w:rsidR="00444E22" w:rsidRPr="00BE5B9F" w:rsidRDefault="004A3307" w:rsidP="00444E22">
            <w:pPr>
              <w:pStyle w:val="NormalWeb"/>
              <w:shd w:val="clear" w:color="auto" w:fill="FFFFFF"/>
              <w:spacing w:before="0" w:beforeAutospacing="0" w:after="0" w:afterAutospacing="0"/>
              <w:jc w:val="both"/>
              <w:textAlignment w:val="baseline"/>
            </w:pPr>
            <w:r w:rsidRPr="00BE5B9F">
              <w:t xml:space="preserve">PM </w:t>
            </w:r>
            <w:hyperlink r:id="rId12" w:history="1">
              <w:r w:rsidRPr="00BE5B9F">
                <w:rPr>
                  <w:rStyle w:val="Hyperlink"/>
                  <w:color w:val="auto"/>
                  <w:u w:val="none"/>
                </w:rPr>
                <w:t>Turnbull’s remarks</w:t>
              </w:r>
            </w:hyperlink>
            <w:r w:rsidRPr="00BE5B9F">
              <w:t xml:space="preserve"> on Monday show it is now highly unlikely that either major party will embark on constitutional reform unless the changes “meet the expectations of the First Australians”. </w:t>
            </w:r>
          </w:p>
          <w:p w:rsidR="004A3307" w:rsidRPr="00BE5B9F" w:rsidRDefault="00444E22" w:rsidP="00444E22">
            <w:pPr>
              <w:pStyle w:val="NormalWeb"/>
              <w:shd w:val="clear" w:color="auto" w:fill="FFFFFF"/>
              <w:spacing w:before="0" w:beforeAutospacing="0" w:after="0" w:afterAutospacing="0"/>
              <w:jc w:val="both"/>
              <w:textAlignment w:val="baseline"/>
            </w:pPr>
            <w:r w:rsidRPr="00BE5B9F">
              <w:t xml:space="preserve">Turnbull </w:t>
            </w:r>
            <w:r w:rsidR="004A3307" w:rsidRPr="00BE5B9F">
              <w:t>was non-committal. He described the recommendation for an Indigenous “voice” as a “very big idea”, but one that was “short on detail”</w:t>
            </w:r>
          </w:p>
          <w:p w:rsidR="004A3307" w:rsidRPr="00BE5B9F" w:rsidRDefault="00957A33" w:rsidP="004A3307">
            <w:pPr>
              <w:pStyle w:val="NormalWeb"/>
              <w:shd w:val="clear" w:color="auto" w:fill="FFFFFF"/>
              <w:spacing w:before="0" w:beforeAutospacing="0" w:after="0" w:afterAutospacing="0"/>
              <w:jc w:val="both"/>
              <w:textAlignment w:val="baseline"/>
            </w:pPr>
            <w:r w:rsidRPr="00BE5B9F">
              <w:lastRenderedPageBreak/>
              <w:t xml:space="preserve">Shorten </w:t>
            </w:r>
            <w:r w:rsidR="00B643EE" w:rsidRPr="00BE5B9F">
              <w:t>acknowledged</w:t>
            </w:r>
            <w:r w:rsidRPr="00BE5B9F">
              <w:t xml:space="preserve"> </w:t>
            </w:r>
            <w:r w:rsidR="004A3307" w:rsidRPr="00BE5B9F">
              <w:t xml:space="preserve">that a “voice” was a legitimate aspiration that should not be pushed aside. Nonetheless, he too considered the recommendation would be a “big change”. </w:t>
            </w:r>
          </w:p>
          <w:p w:rsidR="004A3307" w:rsidRPr="00BE5B9F" w:rsidRDefault="004A3307" w:rsidP="004A3307">
            <w:r w:rsidRPr="00BE5B9F">
              <w:t xml:space="preserve">Deputy Prime Minister Barnaby Joyce argued the ‘proposal was a third chamber in politics or something that sits beside or above the Senate, and that idea, just won’t fly.’ </w:t>
            </w:r>
          </w:p>
          <w:p w:rsidR="004A3307" w:rsidRPr="00BE5B9F" w:rsidRDefault="004A3307" w:rsidP="004A3307">
            <w:r w:rsidRPr="00BE5B9F">
              <w:t>Institute of Public Affairs’ Simon Breheny argued that an Indigenous “voice” would be “</w:t>
            </w:r>
            <w:hyperlink r:id="rId13" w:history="1">
              <w:r w:rsidRPr="00BE5B9F">
                <w:rPr>
                  <w:rStyle w:val="Hyperlink"/>
                  <w:color w:val="auto"/>
                  <w:u w:val="none"/>
                </w:rPr>
                <w:t>undemocratic</w:t>
              </w:r>
            </w:hyperlink>
            <w:r w:rsidR="003C540D" w:rsidRPr="00BE5B9F">
              <w:rPr>
                <w:rStyle w:val="Hyperlink"/>
                <w:color w:val="auto"/>
                <w:u w:val="none"/>
              </w:rPr>
              <w:t>”</w:t>
            </w:r>
          </w:p>
          <w:p w:rsidR="00502CFF" w:rsidRPr="00BE5B9F" w:rsidRDefault="004A3307" w:rsidP="00444E22">
            <w:r w:rsidRPr="00BE5B9F">
              <w:t xml:space="preserve">Turnbull’s and Shorten’s statements that an Indigenous “voice to parliament” would be a “big change” is the notion that it may be too difficult. </w:t>
            </w:r>
          </w:p>
        </w:tc>
      </w:tr>
    </w:tbl>
    <w:p w:rsidR="007B7E4A" w:rsidRPr="00CB7618" w:rsidRDefault="007B7E4A" w:rsidP="00994667">
      <w:pPr>
        <w:tabs>
          <w:tab w:val="left" w:pos="720"/>
          <w:tab w:val="right" w:pos="9360"/>
        </w:tabs>
        <w:ind w:left="720" w:hanging="720"/>
        <w:jc w:val="right"/>
      </w:pPr>
    </w:p>
    <w:p w:rsidR="007B7E4A" w:rsidRPr="00CB7618" w:rsidRDefault="007B7E4A" w:rsidP="00994667">
      <w:pPr>
        <w:tabs>
          <w:tab w:val="left" w:pos="720"/>
          <w:tab w:val="right" w:pos="9360"/>
        </w:tabs>
        <w:ind w:left="720" w:hanging="720"/>
        <w:jc w:val="right"/>
      </w:pPr>
    </w:p>
    <w:p w:rsidR="0086294F" w:rsidRPr="00CB7618" w:rsidRDefault="0086294F" w:rsidP="00994667">
      <w:pPr>
        <w:tabs>
          <w:tab w:val="left" w:pos="720"/>
          <w:tab w:val="right" w:pos="9360"/>
        </w:tabs>
        <w:ind w:left="720" w:hanging="720"/>
        <w:jc w:val="right"/>
      </w:pPr>
    </w:p>
    <w:p w:rsidR="001C0CBC" w:rsidRPr="00CB7618" w:rsidRDefault="003D758C" w:rsidP="000A1EDD">
      <w:pPr>
        <w:pStyle w:val="ListParagraph"/>
        <w:numPr>
          <w:ilvl w:val="0"/>
          <w:numId w:val="3"/>
        </w:numPr>
        <w:tabs>
          <w:tab w:val="left" w:pos="8364"/>
        </w:tabs>
        <w:ind w:left="709" w:hanging="709"/>
        <w:textAlignment w:val="baseline"/>
        <w:rPr>
          <w:rFonts w:ascii="Times New Roman" w:hAnsi="Times New Roman"/>
          <w:sz w:val="24"/>
        </w:rPr>
      </w:pPr>
      <w:r w:rsidRPr="00CB7618">
        <w:rPr>
          <w:rFonts w:ascii="Times New Roman" w:hAnsi="Times New Roman"/>
          <w:sz w:val="24"/>
        </w:rPr>
        <w:t>Discuss the likelihood of this proposal (to recognise Aboriginal people in the Constitution) or another proposal you have studied, being successfully passed in a referendum”.</w:t>
      </w:r>
      <w:r w:rsidR="0089482E" w:rsidRPr="00CB7618">
        <w:rPr>
          <w:rFonts w:ascii="Times New Roman" w:hAnsi="Times New Roman"/>
          <w:sz w:val="24"/>
        </w:rPr>
        <w:tab/>
      </w:r>
      <w:r w:rsidR="001C0CBC" w:rsidRPr="00CB7618">
        <w:rPr>
          <w:rFonts w:ascii="Times New Roman" w:hAnsi="Times New Roman"/>
          <w:sz w:val="24"/>
        </w:rPr>
        <w:t>(6 marks)</w:t>
      </w:r>
    </w:p>
    <w:p w:rsidR="0089482E" w:rsidRPr="00CB7618" w:rsidRDefault="0089482E" w:rsidP="0089482E">
      <w:pPr>
        <w:pStyle w:val="ListParagraph"/>
        <w:ind w:left="709"/>
        <w:textAlignment w:val="baseline"/>
        <w:rPr>
          <w:rFonts w:ascii="Times New Roman" w:hAnsi="Times New Roman"/>
          <w:sz w:val="24"/>
        </w:rPr>
      </w:pPr>
    </w:p>
    <w:tbl>
      <w:tblPr>
        <w:tblStyle w:val="TableGrid"/>
        <w:tblW w:w="0" w:type="auto"/>
        <w:tblInd w:w="856" w:type="dxa"/>
        <w:tblLook w:val="04A0" w:firstRow="1" w:lastRow="0" w:firstColumn="1" w:lastColumn="0" w:noHBand="0" w:noVBand="1"/>
      </w:tblPr>
      <w:tblGrid>
        <w:gridCol w:w="7532"/>
        <w:gridCol w:w="919"/>
      </w:tblGrid>
      <w:tr w:rsidR="00FB3734" w:rsidRPr="00CB7618" w:rsidTr="00A212DC">
        <w:tc>
          <w:tcPr>
            <w:tcW w:w="7532" w:type="dxa"/>
          </w:tcPr>
          <w:p w:rsidR="00FB3734" w:rsidRPr="00CB7618" w:rsidRDefault="00FB3734" w:rsidP="00086905">
            <w:pPr>
              <w:tabs>
                <w:tab w:val="left" w:pos="720"/>
                <w:tab w:val="right" w:pos="9360"/>
              </w:tabs>
              <w:rPr>
                <w:b/>
              </w:rPr>
            </w:pPr>
            <w:r w:rsidRPr="00CB7618">
              <w:rPr>
                <w:b/>
              </w:rPr>
              <w:t>Description</w:t>
            </w:r>
          </w:p>
        </w:tc>
        <w:tc>
          <w:tcPr>
            <w:tcW w:w="919" w:type="dxa"/>
          </w:tcPr>
          <w:p w:rsidR="00FB3734" w:rsidRPr="00CB7618" w:rsidRDefault="00FB3734" w:rsidP="00086905">
            <w:pPr>
              <w:tabs>
                <w:tab w:val="left" w:pos="720"/>
                <w:tab w:val="right" w:pos="9360"/>
              </w:tabs>
              <w:rPr>
                <w:b/>
              </w:rPr>
            </w:pPr>
            <w:r w:rsidRPr="00CB7618">
              <w:rPr>
                <w:b/>
              </w:rPr>
              <w:t>Marks</w:t>
            </w:r>
          </w:p>
        </w:tc>
      </w:tr>
      <w:tr w:rsidR="00FB3734" w:rsidRPr="00CB7618" w:rsidTr="00A212DC">
        <w:tc>
          <w:tcPr>
            <w:tcW w:w="7532" w:type="dxa"/>
          </w:tcPr>
          <w:p w:rsidR="00FB3734" w:rsidRPr="00BE5B9F" w:rsidRDefault="003C540D" w:rsidP="00791007">
            <w:pPr>
              <w:tabs>
                <w:tab w:val="left" w:pos="720"/>
                <w:tab w:val="right" w:pos="9360"/>
              </w:tabs>
            </w:pPr>
            <w:r w:rsidRPr="00BE5B9F">
              <w:t>Outlines the proposal</w:t>
            </w:r>
            <w:r w:rsidR="0086294F" w:rsidRPr="00BE5B9F">
              <w:t xml:space="preserve"> in detail </w:t>
            </w:r>
            <w:r w:rsidRPr="00BE5B9F">
              <w:t xml:space="preserve">and discusses </w:t>
            </w:r>
            <w:r w:rsidR="0086294F" w:rsidRPr="00BE5B9F">
              <w:t xml:space="preserve">the likelihood of the proposal being successful. </w:t>
            </w:r>
          </w:p>
        </w:tc>
        <w:tc>
          <w:tcPr>
            <w:tcW w:w="919" w:type="dxa"/>
            <w:vAlign w:val="center"/>
          </w:tcPr>
          <w:p w:rsidR="00FB3734" w:rsidRPr="00CB7618" w:rsidRDefault="00FB3734" w:rsidP="00FB3734">
            <w:pPr>
              <w:tabs>
                <w:tab w:val="left" w:pos="720"/>
                <w:tab w:val="right" w:pos="9360"/>
              </w:tabs>
              <w:jc w:val="center"/>
            </w:pPr>
            <w:r w:rsidRPr="00CB7618">
              <w:t>5 - 6</w:t>
            </w:r>
          </w:p>
        </w:tc>
      </w:tr>
      <w:tr w:rsidR="00FB3734" w:rsidRPr="00CB7618" w:rsidTr="00A212DC">
        <w:tc>
          <w:tcPr>
            <w:tcW w:w="7532" w:type="dxa"/>
          </w:tcPr>
          <w:p w:rsidR="0086294F" w:rsidRPr="00BE5B9F" w:rsidRDefault="0086294F" w:rsidP="006B2A57">
            <w:pPr>
              <w:tabs>
                <w:tab w:val="left" w:pos="720"/>
                <w:tab w:val="right" w:pos="9360"/>
              </w:tabs>
            </w:pPr>
            <w:r w:rsidRPr="00BE5B9F">
              <w:t>Outlines the proposal and provides some discussion on the likelihood of success</w:t>
            </w:r>
          </w:p>
        </w:tc>
        <w:tc>
          <w:tcPr>
            <w:tcW w:w="919" w:type="dxa"/>
            <w:vAlign w:val="center"/>
          </w:tcPr>
          <w:p w:rsidR="00FB3734" w:rsidRPr="00CB7618" w:rsidRDefault="00FB3734" w:rsidP="00FB3734">
            <w:pPr>
              <w:tabs>
                <w:tab w:val="left" w:pos="720"/>
                <w:tab w:val="right" w:pos="9360"/>
              </w:tabs>
              <w:jc w:val="center"/>
            </w:pPr>
            <w:r w:rsidRPr="00CB7618">
              <w:t>3 - 4</w:t>
            </w:r>
          </w:p>
        </w:tc>
      </w:tr>
      <w:tr w:rsidR="00FB3734" w:rsidRPr="00CB7618" w:rsidTr="00A212DC">
        <w:tc>
          <w:tcPr>
            <w:tcW w:w="7532" w:type="dxa"/>
          </w:tcPr>
          <w:p w:rsidR="00FB3734" w:rsidRPr="00BE5B9F" w:rsidRDefault="0086294F" w:rsidP="00EA74B4">
            <w:pPr>
              <w:tabs>
                <w:tab w:val="left" w:pos="720"/>
                <w:tab w:val="right" w:pos="9360"/>
              </w:tabs>
            </w:pPr>
            <w:r w:rsidRPr="00BE5B9F">
              <w:t xml:space="preserve">Limited explanation of the proposal and some discussion on referendums passing </w:t>
            </w:r>
          </w:p>
        </w:tc>
        <w:tc>
          <w:tcPr>
            <w:tcW w:w="919" w:type="dxa"/>
            <w:vAlign w:val="center"/>
          </w:tcPr>
          <w:p w:rsidR="00FB3734" w:rsidRPr="00CB7618" w:rsidRDefault="00FB3734" w:rsidP="00FB3734">
            <w:pPr>
              <w:tabs>
                <w:tab w:val="left" w:pos="720"/>
                <w:tab w:val="right" w:pos="9360"/>
              </w:tabs>
              <w:jc w:val="center"/>
            </w:pPr>
            <w:r w:rsidRPr="00CB7618">
              <w:t>1 - 2</w:t>
            </w:r>
          </w:p>
        </w:tc>
      </w:tr>
      <w:tr w:rsidR="00FB3734" w:rsidRPr="00CB7618" w:rsidTr="00A212DC">
        <w:tc>
          <w:tcPr>
            <w:tcW w:w="7532" w:type="dxa"/>
          </w:tcPr>
          <w:p w:rsidR="00FB3734" w:rsidRPr="00CB7618" w:rsidRDefault="00FB3734" w:rsidP="00086905">
            <w:pPr>
              <w:tabs>
                <w:tab w:val="left" w:pos="720"/>
                <w:tab w:val="right" w:pos="9360"/>
              </w:tabs>
              <w:jc w:val="right"/>
              <w:rPr>
                <w:b/>
              </w:rPr>
            </w:pPr>
            <w:r w:rsidRPr="00CB7618">
              <w:rPr>
                <w:b/>
              </w:rPr>
              <w:t>Total</w:t>
            </w:r>
          </w:p>
        </w:tc>
        <w:tc>
          <w:tcPr>
            <w:tcW w:w="919" w:type="dxa"/>
            <w:vAlign w:val="center"/>
          </w:tcPr>
          <w:p w:rsidR="00FB3734" w:rsidRPr="00CB7618" w:rsidRDefault="00FB3734" w:rsidP="00FB3734">
            <w:pPr>
              <w:tabs>
                <w:tab w:val="left" w:pos="720"/>
                <w:tab w:val="right" w:pos="9360"/>
              </w:tabs>
              <w:jc w:val="center"/>
            </w:pPr>
            <w:r w:rsidRPr="00CB7618">
              <w:t>6</w:t>
            </w:r>
          </w:p>
        </w:tc>
      </w:tr>
      <w:tr w:rsidR="0086294F" w:rsidRPr="00CB7618" w:rsidTr="00A212DC">
        <w:tc>
          <w:tcPr>
            <w:tcW w:w="8451" w:type="dxa"/>
            <w:gridSpan w:val="2"/>
          </w:tcPr>
          <w:p w:rsidR="0086294F" w:rsidRPr="00BE5B9F" w:rsidRDefault="0086294F" w:rsidP="0086294F">
            <w:pPr>
              <w:tabs>
                <w:tab w:val="left" w:pos="720"/>
                <w:tab w:val="right" w:pos="9360"/>
              </w:tabs>
              <w:rPr>
                <w:b/>
              </w:rPr>
            </w:pPr>
            <w:r w:rsidRPr="00BE5B9F">
              <w:rPr>
                <w:b/>
              </w:rPr>
              <w:t>Answers could include reference to, but are not limited to:</w:t>
            </w:r>
          </w:p>
          <w:p w:rsidR="0086294F" w:rsidRPr="00BE5B9F" w:rsidRDefault="00957A33" w:rsidP="0086294F">
            <w:pPr>
              <w:tabs>
                <w:tab w:val="left" w:pos="720"/>
                <w:tab w:val="right" w:pos="9360"/>
              </w:tabs>
            </w:pPr>
            <w:r w:rsidRPr="00BE5B9F">
              <w:t>Any referendum proposal</w:t>
            </w:r>
            <w:r w:rsidR="0086294F" w:rsidRPr="00BE5B9F">
              <w:t xml:space="preserve"> will be difficult considering the low success rate of referendums – only 8/44 have passed, primarily because of the mechanism requiring a double majority.</w:t>
            </w:r>
          </w:p>
          <w:p w:rsidR="0086294F" w:rsidRPr="00BE5B9F" w:rsidRDefault="0086294F" w:rsidP="0086294F">
            <w:pPr>
              <w:tabs>
                <w:tab w:val="left" w:pos="720"/>
                <w:tab w:val="right" w:pos="9360"/>
              </w:tabs>
            </w:pPr>
            <w:r w:rsidRPr="00BE5B9F">
              <w:t xml:space="preserve">Direct reference to the proposal is necessary, not a general discussion on why referendums fail. </w:t>
            </w:r>
          </w:p>
          <w:p w:rsidR="0086294F" w:rsidRPr="00BE5B9F" w:rsidRDefault="0086294F" w:rsidP="0086294F">
            <w:pPr>
              <w:tabs>
                <w:tab w:val="left" w:pos="720"/>
                <w:tab w:val="right" w:pos="9360"/>
              </w:tabs>
            </w:pPr>
            <w:r w:rsidRPr="00BE5B9F">
              <w:t>Go through the reasons referendums pass/fail and link it to the proposal</w:t>
            </w:r>
          </w:p>
          <w:p w:rsidR="0086294F" w:rsidRPr="00BE5B9F" w:rsidRDefault="0086294F" w:rsidP="0086294F">
            <w:pPr>
              <w:pStyle w:val="ListParagraph"/>
              <w:numPr>
                <w:ilvl w:val="0"/>
                <w:numId w:val="34"/>
              </w:numPr>
              <w:tabs>
                <w:tab w:val="left" w:pos="720"/>
                <w:tab w:val="right" w:pos="9360"/>
              </w:tabs>
              <w:rPr>
                <w:rFonts w:ascii="Times New Roman" w:hAnsi="Times New Roman"/>
                <w:sz w:val="24"/>
              </w:rPr>
            </w:pPr>
            <w:r w:rsidRPr="00BE5B9F">
              <w:rPr>
                <w:rFonts w:ascii="Times New Roman" w:hAnsi="Times New Roman"/>
                <w:sz w:val="24"/>
              </w:rPr>
              <w:t xml:space="preserve">eg. It has to have bi-partisan support, from both major political parties </w:t>
            </w:r>
          </w:p>
          <w:p w:rsidR="0086294F" w:rsidRPr="00BE5B9F" w:rsidRDefault="0086294F" w:rsidP="0086294F">
            <w:pPr>
              <w:pStyle w:val="ListParagraph"/>
              <w:numPr>
                <w:ilvl w:val="0"/>
                <w:numId w:val="34"/>
              </w:numPr>
              <w:tabs>
                <w:tab w:val="left" w:pos="720"/>
                <w:tab w:val="right" w:pos="9360"/>
              </w:tabs>
              <w:rPr>
                <w:rFonts w:ascii="Times New Roman" w:hAnsi="Times New Roman"/>
                <w:sz w:val="24"/>
              </w:rPr>
            </w:pPr>
            <w:r w:rsidRPr="00BE5B9F">
              <w:rPr>
                <w:rFonts w:ascii="Times New Roman" w:hAnsi="Times New Roman"/>
                <w:sz w:val="24"/>
              </w:rPr>
              <w:t xml:space="preserve">Financial assistance from the federal govt for the campaigns will be significant. They decide on the amount and could well favour one side of the debate against the other.  </w:t>
            </w:r>
          </w:p>
          <w:p w:rsidR="0086294F" w:rsidRPr="00BE5B9F" w:rsidRDefault="0086294F" w:rsidP="0086294F">
            <w:pPr>
              <w:pStyle w:val="ListParagraph"/>
              <w:numPr>
                <w:ilvl w:val="0"/>
                <w:numId w:val="34"/>
              </w:numPr>
              <w:tabs>
                <w:tab w:val="left" w:pos="720"/>
                <w:tab w:val="right" w:pos="9360"/>
              </w:tabs>
              <w:rPr>
                <w:rFonts w:ascii="Times New Roman" w:hAnsi="Times New Roman"/>
                <w:sz w:val="24"/>
              </w:rPr>
            </w:pPr>
            <w:r w:rsidRPr="00BE5B9F">
              <w:rPr>
                <w:rFonts w:ascii="Times New Roman" w:hAnsi="Times New Roman"/>
                <w:sz w:val="24"/>
              </w:rPr>
              <w:t>The question has to be clear and understandable – unlike the 1999 Republic referendum when voters were confused by the question.</w:t>
            </w:r>
          </w:p>
          <w:p w:rsidR="0086294F" w:rsidRPr="00BE5B9F" w:rsidRDefault="0086294F" w:rsidP="0086294F">
            <w:pPr>
              <w:pStyle w:val="ListParagraph"/>
              <w:numPr>
                <w:ilvl w:val="0"/>
                <w:numId w:val="34"/>
              </w:numPr>
              <w:tabs>
                <w:tab w:val="left" w:pos="720"/>
                <w:tab w:val="right" w:pos="9360"/>
              </w:tabs>
              <w:rPr>
                <w:rFonts w:ascii="Times New Roman" w:hAnsi="Times New Roman"/>
                <w:sz w:val="24"/>
              </w:rPr>
            </w:pPr>
            <w:r w:rsidRPr="00BE5B9F">
              <w:rPr>
                <w:rFonts w:ascii="Times New Roman" w:hAnsi="Times New Roman"/>
                <w:sz w:val="24"/>
              </w:rPr>
              <w:t>The ‘yes’ campaign has to be united in purpose.</w:t>
            </w:r>
          </w:p>
          <w:p w:rsidR="0086294F" w:rsidRPr="00BE5B9F" w:rsidRDefault="0086294F" w:rsidP="0086294F">
            <w:pPr>
              <w:pStyle w:val="ListParagraph"/>
              <w:numPr>
                <w:ilvl w:val="0"/>
                <w:numId w:val="34"/>
              </w:numPr>
              <w:tabs>
                <w:tab w:val="left" w:pos="720"/>
                <w:tab w:val="right" w:pos="9360"/>
              </w:tabs>
              <w:rPr>
                <w:rFonts w:ascii="Times New Roman" w:hAnsi="Times New Roman"/>
                <w:sz w:val="24"/>
              </w:rPr>
            </w:pPr>
            <w:r w:rsidRPr="00BE5B9F">
              <w:rPr>
                <w:rFonts w:ascii="Times New Roman" w:hAnsi="Times New Roman"/>
                <w:sz w:val="24"/>
              </w:rPr>
              <w:t xml:space="preserve">The voters have to see benefits as a result of the change. 1946,1967 and 1977 would be good examples to use. </w:t>
            </w:r>
          </w:p>
        </w:tc>
      </w:tr>
    </w:tbl>
    <w:p w:rsidR="00235CBF" w:rsidRPr="00CB7618" w:rsidRDefault="00235CBF" w:rsidP="00235CBF">
      <w:pPr>
        <w:tabs>
          <w:tab w:val="left" w:pos="720"/>
          <w:tab w:val="right" w:pos="9360"/>
        </w:tabs>
      </w:pPr>
    </w:p>
    <w:p w:rsidR="006602A2" w:rsidRPr="00CB7618" w:rsidRDefault="006602A2" w:rsidP="00235CBF">
      <w:pPr>
        <w:tabs>
          <w:tab w:val="left" w:pos="720"/>
          <w:tab w:val="right" w:pos="9360"/>
        </w:tabs>
      </w:pPr>
    </w:p>
    <w:p w:rsidR="00E24E4C" w:rsidRPr="00CB7618" w:rsidRDefault="003D758C" w:rsidP="000A1EDD">
      <w:pPr>
        <w:pStyle w:val="NormalWeb"/>
        <w:numPr>
          <w:ilvl w:val="0"/>
          <w:numId w:val="3"/>
        </w:numPr>
        <w:spacing w:before="0" w:beforeAutospacing="0" w:after="0" w:afterAutospacing="0"/>
      </w:pPr>
      <w:r w:rsidRPr="00CB7618">
        <w:t xml:space="preserve">Evaluate </w:t>
      </w:r>
      <w:r w:rsidRPr="00CB7618">
        <w:rPr>
          <w:b/>
        </w:rPr>
        <w:t xml:space="preserve">two </w:t>
      </w:r>
      <w:r w:rsidRPr="00CB7618">
        <w:t>methods of constitutional change in Australia other than referenda and outline a successful example of each of these changes.</w:t>
      </w:r>
      <w:r w:rsidR="00E24E4C" w:rsidRPr="00CB7618">
        <w:t xml:space="preserve">                 </w:t>
      </w:r>
    </w:p>
    <w:p w:rsidR="00FB3734" w:rsidRPr="00CB7618" w:rsidRDefault="00E24E4C" w:rsidP="00544C4C">
      <w:pPr>
        <w:pStyle w:val="NormalWeb"/>
        <w:spacing w:before="0" w:beforeAutospacing="0" w:after="0" w:afterAutospacing="0"/>
        <w:ind w:left="360"/>
      </w:pPr>
      <w:r w:rsidRPr="00CB7618">
        <w:t xml:space="preserve">                                                                                                                                     (8 marks)</w:t>
      </w:r>
    </w:p>
    <w:tbl>
      <w:tblPr>
        <w:tblStyle w:val="TableGrid"/>
        <w:tblW w:w="0" w:type="auto"/>
        <w:tblInd w:w="856" w:type="dxa"/>
        <w:tblLook w:val="04A0" w:firstRow="1" w:lastRow="0" w:firstColumn="1" w:lastColumn="0" w:noHBand="0" w:noVBand="1"/>
      </w:tblPr>
      <w:tblGrid>
        <w:gridCol w:w="7531"/>
        <w:gridCol w:w="920"/>
      </w:tblGrid>
      <w:tr w:rsidR="00FB3734" w:rsidRPr="00CB7618" w:rsidTr="00E24E4C">
        <w:tc>
          <w:tcPr>
            <w:tcW w:w="7531" w:type="dxa"/>
          </w:tcPr>
          <w:p w:rsidR="00FB3734" w:rsidRPr="00CB7618" w:rsidRDefault="00FB3734" w:rsidP="00086905">
            <w:pPr>
              <w:tabs>
                <w:tab w:val="left" w:pos="720"/>
                <w:tab w:val="right" w:pos="9360"/>
              </w:tabs>
              <w:rPr>
                <w:b/>
              </w:rPr>
            </w:pPr>
            <w:r w:rsidRPr="00CB7618">
              <w:rPr>
                <w:b/>
              </w:rPr>
              <w:t>Description</w:t>
            </w:r>
          </w:p>
        </w:tc>
        <w:tc>
          <w:tcPr>
            <w:tcW w:w="920" w:type="dxa"/>
          </w:tcPr>
          <w:p w:rsidR="00FB3734" w:rsidRPr="00CB7618" w:rsidRDefault="00FB3734" w:rsidP="00086905">
            <w:pPr>
              <w:tabs>
                <w:tab w:val="left" w:pos="720"/>
                <w:tab w:val="right" w:pos="9360"/>
              </w:tabs>
              <w:rPr>
                <w:b/>
              </w:rPr>
            </w:pPr>
            <w:r w:rsidRPr="00CB7618">
              <w:rPr>
                <w:b/>
              </w:rPr>
              <w:t>Marks</w:t>
            </w:r>
          </w:p>
        </w:tc>
      </w:tr>
      <w:tr w:rsidR="00FB3734" w:rsidRPr="00CB7618" w:rsidTr="00E24E4C">
        <w:tc>
          <w:tcPr>
            <w:tcW w:w="7531" w:type="dxa"/>
          </w:tcPr>
          <w:p w:rsidR="00FB3734" w:rsidRPr="00BE5B9F" w:rsidRDefault="00530580" w:rsidP="00086905">
            <w:pPr>
              <w:tabs>
                <w:tab w:val="left" w:pos="720"/>
                <w:tab w:val="right" w:pos="9360"/>
              </w:tabs>
            </w:pPr>
            <w:r w:rsidRPr="00BE5B9F">
              <w:t xml:space="preserve">Outlines </w:t>
            </w:r>
            <w:r w:rsidR="00E24E4C" w:rsidRPr="00BE5B9F">
              <w:t xml:space="preserve">and evaluate </w:t>
            </w:r>
            <w:r w:rsidRPr="00BE5B9F">
              <w:t>two methods of constitutional change other than referenda,</w:t>
            </w:r>
            <w:r w:rsidR="00E24E4C" w:rsidRPr="00BE5B9F">
              <w:t xml:space="preserve"> and includes a successful example of each</w:t>
            </w:r>
          </w:p>
        </w:tc>
        <w:tc>
          <w:tcPr>
            <w:tcW w:w="920" w:type="dxa"/>
            <w:vAlign w:val="center"/>
          </w:tcPr>
          <w:p w:rsidR="00FB3734" w:rsidRPr="00CB7618" w:rsidRDefault="00FB3734" w:rsidP="00086905">
            <w:pPr>
              <w:tabs>
                <w:tab w:val="left" w:pos="720"/>
                <w:tab w:val="right" w:pos="9360"/>
              </w:tabs>
              <w:jc w:val="center"/>
            </w:pPr>
            <w:r w:rsidRPr="00CB7618">
              <w:t>7 - 8</w:t>
            </w:r>
          </w:p>
        </w:tc>
      </w:tr>
      <w:tr w:rsidR="00E24E4C" w:rsidRPr="00CB7618" w:rsidTr="00E24E4C">
        <w:tc>
          <w:tcPr>
            <w:tcW w:w="7531" w:type="dxa"/>
          </w:tcPr>
          <w:p w:rsidR="00E24E4C" w:rsidRPr="00BE5B9F" w:rsidRDefault="00E24E4C" w:rsidP="00E24E4C">
            <w:pPr>
              <w:tabs>
                <w:tab w:val="left" w:pos="720"/>
                <w:tab w:val="right" w:pos="9360"/>
              </w:tabs>
            </w:pPr>
            <w:r w:rsidRPr="00BE5B9F">
              <w:t>Outlines</w:t>
            </w:r>
            <w:r w:rsidR="002846A2" w:rsidRPr="00BE5B9F">
              <w:t>,</w:t>
            </w:r>
            <w:r w:rsidRPr="00BE5B9F">
              <w:t xml:space="preserve"> with some evaluation</w:t>
            </w:r>
            <w:r w:rsidR="002846A2" w:rsidRPr="00BE5B9F">
              <w:t>,</w:t>
            </w:r>
            <w:r w:rsidRPr="00BE5B9F">
              <w:t xml:space="preserve"> two methods of constitutional change other than referenda, and includes a successful example of each</w:t>
            </w:r>
          </w:p>
        </w:tc>
        <w:tc>
          <w:tcPr>
            <w:tcW w:w="920" w:type="dxa"/>
            <w:vAlign w:val="center"/>
          </w:tcPr>
          <w:p w:rsidR="00E24E4C" w:rsidRPr="00CB7618" w:rsidRDefault="00E24E4C" w:rsidP="00E24E4C">
            <w:pPr>
              <w:tabs>
                <w:tab w:val="left" w:pos="720"/>
                <w:tab w:val="right" w:pos="9360"/>
              </w:tabs>
              <w:jc w:val="center"/>
            </w:pPr>
            <w:r w:rsidRPr="00CB7618">
              <w:t>5 - 6</w:t>
            </w:r>
          </w:p>
        </w:tc>
      </w:tr>
      <w:tr w:rsidR="00E24E4C" w:rsidRPr="00CB7618" w:rsidTr="00E24E4C">
        <w:tc>
          <w:tcPr>
            <w:tcW w:w="7531" w:type="dxa"/>
          </w:tcPr>
          <w:p w:rsidR="00E24E4C" w:rsidRPr="00BE5B9F" w:rsidRDefault="00E24E4C" w:rsidP="00E24E4C">
            <w:pPr>
              <w:tabs>
                <w:tab w:val="left" w:pos="720"/>
                <w:tab w:val="right" w:pos="9360"/>
              </w:tabs>
            </w:pPr>
            <w:r w:rsidRPr="00BE5B9F">
              <w:lastRenderedPageBreak/>
              <w:t>Outlines two methods of constitutional change other than referenda, and outline a successful example of each</w:t>
            </w:r>
          </w:p>
        </w:tc>
        <w:tc>
          <w:tcPr>
            <w:tcW w:w="920" w:type="dxa"/>
            <w:vAlign w:val="center"/>
          </w:tcPr>
          <w:p w:rsidR="00E24E4C" w:rsidRPr="00CB7618" w:rsidRDefault="00E24E4C" w:rsidP="00E24E4C">
            <w:pPr>
              <w:tabs>
                <w:tab w:val="left" w:pos="720"/>
                <w:tab w:val="right" w:pos="9360"/>
              </w:tabs>
              <w:jc w:val="center"/>
            </w:pPr>
            <w:r w:rsidRPr="00CB7618">
              <w:t>3 - 4</w:t>
            </w:r>
          </w:p>
        </w:tc>
      </w:tr>
      <w:tr w:rsidR="00E24E4C" w:rsidRPr="00CB7618" w:rsidTr="00E24E4C">
        <w:tc>
          <w:tcPr>
            <w:tcW w:w="7531" w:type="dxa"/>
          </w:tcPr>
          <w:p w:rsidR="00E24E4C" w:rsidRPr="00BE5B9F" w:rsidRDefault="00E24E4C" w:rsidP="00E24E4C">
            <w:pPr>
              <w:tabs>
                <w:tab w:val="left" w:pos="720"/>
                <w:tab w:val="right" w:pos="9360"/>
              </w:tabs>
            </w:pPr>
            <w:r w:rsidRPr="00BE5B9F">
              <w:t>Outlines one method of constitutional change other than referenda and includes a successful example.</w:t>
            </w:r>
          </w:p>
        </w:tc>
        <w:tc>
          <w:tcPr>
            <w:tcW w:w="920" w:type="dxa"/>
            <w:vAlign w:val="center"/>
          </w:tcPr>
          <w:p w:rsidR="00E24E4C" w:rsidRPr="00CB7618" w:rsidRDefault="00E24E4C" w:rsidP="00E24E4C">
            <w:pPr>
              <w:tabs>
                <w:tab w:val="left" w:pos="720"/>
                <w:tab w:val="right" w:pos="9360"/>
              </w:tabs>
              <w:jc w:val="center"/>
            </w:pPr>
            <w:r w:rsidRPr="00CB7618">
              <w:t>1 - 2</w:t>
            </w:r>
          </w:p>
        </w:tc>
      </w:tr>
      <w:tr w:rsidR="00E24E4C" w:rsidRPr="00CB7618" w:rsidTr="00E24E4C">
        <w:tc>
          <w:tcPr>
            <w:tcW w:w="7531" w:type="dxa"/>
          </w:tcPr>
          <w:p w:rsidR="00E24E4C" w:rsidRPr="00CB7618" w:rsidRDefault="00E24E4C" w:rsidP="00E24E4C">
            <w:pPr>
              <w:tabs>
                <w:tab w:val="left" w:pos="720"/>
                <w:tab w:val="right" w:pos="9360"/>
              </w:tabs>
              <w:jc w:val="right"/>
              <w:rPr>
                <w:b/>
              </w:rPr>
            </w:pPr>
            <w:r w:rsidRPr="00CB7618">
              <w:rPr>
                <w:b/>
              </w:rPr>
              <w:t>Total</w:t>
            </w:r>
          </w:p>
        </w:tc>
        <w:tc>
          <w:tcPr>
            <w:tcW w:w="920" w:type="dxa"/>
            <w:vAlign w:val="center"/>
          </w:tcPr>
          <w:p w:rsidR="00E24E4C" w:rsidRPr="00CB7618" w:rsidRDefault="00E24E4C" w:rsidP="00E24E4C">
            <w:pPr>
              <w:tabs>
                <w:tab w:val="left" w:pos="720"/>
                <w:tab w:val="right" w:pos="9360"/>
              </w:tabs>
              <w:jc w:val="center"/>
            </w:pPr>
            <w:r w:rsidRPr="00CB7618">
              <w:t>8</w:t>
            </w:r>
          </w:p>
        </w:tc>
      </w:tr>
      <w:tr w:rsidR="00E24E4C" w:rsidRPr="00CB7618" w:rsidTr="00E24E4C">
        <w:trPr>
          <w:trHeight w:val="1173"/>
        </w:trPr>
        <w:tc>
          <w:tcPr>
            <w:tcW w:w="8451" w:type="dxa"/>
            <w:gridSpan w:val="2"/>
          </w:tcPr>
          <w:p w:rsidR="00E24E4C" w:rsidRPr="00CB7618" w:rsidRDefault="00E24E4C" w:rsidP="00BE5B9F">
            <w:pPr>
              <w:tabs>
                <w:tab w:val="left" w:pos="720"/>
                <w:tab w:val="right" w:pos="9360"/>
              </w:tabs>
              <w:rPr>
                <w:b/>
              </w:rPr>
            </w:pPr>
            <w:r w:rsidRPr="00CB7618">
              <w:rPr>
                <w:b/>
              </w:rPr>
              <w:t>Answers could include reference to, but are not limited to:</w:t>
            </w:r>
          </w:p>
          <w:p w:rsidR="002846A2" w:rsidRPr="00CB7618" w:rsidRDefault="002846A2" w:rsidP="00BE5B9F">
            <w:pPr>
              <w:pStyle w:val="NormalWeb"/>
              <w:shd w:val="clear" w:color="auto" w:fill="FFFFFF"/>
              <w:spacing w:before="0" w:beforeAutospacing="0" w:after="0" w:afterAutospacing="0"/>
              <w:rPr>
                <w:color w:val="000000"/>
              </w:rPr>
            </w:pPr>
            <w:r w:rsidRPr="00CB7618">
              <w:rPr>
                <w:color w:val="000000"/>
              </w:rPr>
              <w:t>How the Constitution is interpreted has also changed and evolved, even without a referendum. These changes been brought about by High Court decisions:</w:t>
            </w:r>
          </w:p>
          <w:p w:rsidR="002846A2" w:rsidRPr="00CB7618" w:rsidRDefault="002846A2" w:rsidP="00BE5B9F">
            <w:pPr>
              <w:pStyle w:val="NormalWeb"/>
              <w:shd w:val="clear" w:color="auto" w:fill="FFFFFF"/>
              <w:spacing w:before="0" w:beforeAutospacing="0" w:after="0" w:afterAutospacing="0"/>
              <w:rPr>
                <w:color w:val="000000"/>
              </w:rPr>
            </w:pPr>
            <w:r w:rsidRPr="00CB7618">
              <w:rPr>
                <w:color w:val="000000"/>
              </w:rPr>
              <w:t>The Commonwealth's increased power to collect income tax (</w:t>
            </w:r>
            <w:r w:rsidRPr="00CB7618">
              <w:rPr>
                <w:color w:val="000000"/>
                <w:u w:val="single"/>
              </w:rPr>
              <w:t>Uniform Tax case 1942</w:t>
            </w:r>
            <w:r w:rsidRPr="00CB7618">
              <w:rPr>
                <w:color w:val="000000"/>
              </w:rPr>
              <w:t>) has meant it has a much greater share of revenue than the states. The Commonwealth partly redistributes this revenue in the form of grants to the states. The terms and conditions which are sometimes attached to these means the Commonwealth is able to gain control of areas of responsibility the states previously controlled, for example, tertiary education.</w:t>
            </w:r>
          </w:p>
          <w:p w:rsidR="002846A2" w:rsidRPr="00E63859" w:rsidRDefault="002846A2" w:rsidP="00BE5B9F">
            <w:pPr>
              <w:numPr>
                <w:ilvl w:val="0"/>
                <w:numId w:val="43"/>
              </w:numPr>
              <w:shd w:val="clear" w:color="auto" w:fill="FFFFFF"/>
              <w:ind w:left="0"/>
              <w:rPr>
                <w:color w:val="000000"/>
              </w:rPr>
            </w:pPr>
            <w:r w:rsidRPr="00CB7618">
              <w:rPr>
                <w:color w:val="000000"/>
              </w:rPr>
              <w:t>The Commonwealth's power over 'external affairs' has meant Commonwealth law implementing international treaties can be applied to the states in areas (such as environmental protection) which were previously controlled by the states alone. (Tasmanian Dam</w:t>
            </w:r>
            <w:r w:rsidR="00E34564">
              <w:rPr>
                <w:color w:val="000000"/>
              </w:rPr>
              <w:t>s</w:t>
            </w:r>
            <w:r w:rsidRPr="00CB7618">
              <w:rPr>
                <w:color w:val="000000"/>
              </w:rPr>
              <w:t xml:space="preserve"> case 1983</w:t>
            </w:r>
            <w:r w:rsidR="00E63859">
              <w:rPr>
                <w:color w:val="000000"/>
              </w:rPr>
              <w:t>)</w:t>
            </w:r>
          </w:p>
          <w:p w:rsidR="00E24E4C" w:rsidRPr="00CB7618" w:rsidRDefault="002846A2" w:rsidP="00BE5B9F">
            <w:pPr>
              <w:tabs>
                <w:tab w:val="left" w:pos="720"/>
                <w:tab w:val="right" w:pos="9360"/>
              </w:tabs>
            </w:pPr>
            <w:r w:rsidRPr="00CB7618">
              <w:t>Referral of power</w:t>
            </w:r>
            <w:r w:rsidR="00947AC2" w:rsidRPr="00CB7618">
              <w:t>s. s51(xxxvii)</w:t>
            </w:r>
            <w:r w:rsidRPr="00CB7618">
              <w:t xml:space="preserve"> - </w:t>
            </w:r>
            <w:r w:rsidR="00E34564">
              <w:t>When the S</w:t>
            </w:r>
            <w:r w:rsidR="00E24E4C" w:rsidRPr="00CB7618">
              <w:t>tates voluntarily surrender residual powers to the Commonwealth, altering the balance of powers</w:t>
            </w:r>
          </w:p>
          <w:p w:rsidR="00351B6D" w:rsidRPr="00CB7618" w:rsidRDefault="00351B6D" w:rsidP="00BE5B9F">
            <w:r w:rsidRPr="00CB7618">
              <w:rPr>
                <w:rStyle w:val="termtext"/>
              </w:rPr>
              <w:t>eg. States referred their powers regarding the legal procedures by which an organisation such as a business or charity becomes a fully-fledged corporation. Commonwealth then passed the Corporations Act 2001 to simplify the process and make it uniform across the country.</w:t>
            </w:r>
          </w:p>
          <w:p w:rsidR="00351B6D" w:rsidRPr="00CB7618" w:rsidRDefault="00351B6D" w:rsidP="00BE5B9F">
            <w:r w:rsidRPr="00CB7618">
              <w:rPr>
                <w:rStyle w:val="termtext"/>
              </w:rPr>
              <w:t>eg. States referred their consumer credit regulation powers to the Commonwealth</w:t>
            </w:r>
            <w:r w:rsidR="00B45525" w:rsidRPr="00CB7618">
              <w:rPr>
                <w:rStyle w:val="termtext"/>
              </w:rPr>
              <w:t xml:space="preserve"> in 2009</w:t>
            </w:r>
            <w:r w:rsidRPr="00CB7618">
              <w:rPr>
                <w:rStyle w:val="termtext"/>
              </w:rPr>
              <w:t>. Regulating consumer credit at the national level allows for much better coordination in this financial area and provides equal protection to citizens.</w:t>
            </w:r>
          </w:p>
          <w:p w:rsidR="002846A2" w:rsidRPr="00CB7618" w:rsidRDefault="002846A2" w:rsidP="00BE5B9F">
            <w:pPr>
              <w:tabs>
                <w:tab w:val="left" w:pos="720"/>
                <w:tab w:val="right" w:pos="9360"/>
              </w:tabs>
            </w:pPr>
          </w:p>
          <w:p w:rsidR="00E24E4C" w:rsidRPr="00CB7618" w:rsidRDefault="002846A2" w:rsidP="00BE5B9F">
            <w:pPr>
              <w:tabs>
                <w:tab w:val="left" w:pos="720"/>
                <w:tab w:val="right" w:pos="9360"/>
              </w:tabs>
            </w:pPr>
            <w:r w:rsidRPr="00CB7618">
              <w:t>Unchallenged legislation -when t</w:t>
            </w:r>
            <w:r w:rsidR="00E24E4C" w:rsidRPr="00CB7618">
              <w:t xml:space="preserve">he Commonwealth passes legislation </w:t>
            </w:r>
            <w:r w:rsidR="00E24E4C" w:rsidRPr="00CB7618">
              <w:rPr>
                <w:i/>
              </w:rPr>
              <w:t>ultra vires</w:t>
            </w:r>
            <w:r w:rsidR="00E24E4C" w:rsidRPr="00CB7618">
              <w:t xml:space="preserve"> but no case is bought before the High Court to challenge its validity. Such laws continue to operate because they have not been declared unconstitutional </w:t>
            </w:r>
            <w:r w:rsidR="00B45525" w:rsidRPr="00CB7618">
              <w:rPr>
                <w:rStyle w:val="termtext"/>
              </w:rPr>
              <w:t>and therefore remains effective law.</w:t>
            </w:r>
          </w:p>
          <w:p w:rsidR="00351B6D" w:rsidRPr="00CB7618" w:rsidRDefault="00947AC2" w:rsidP="00BE5B9F">
            <w:r w:rsidRPr="00CB7618">
              <w:rPr>
                <w:rStyle w:val="termtext"/>
              </w:rPr>
              <w:t xml:space="preserve">CSIRO - </w:t>
            </w:r>
            <w:r w:rsidR="00351B6D" w:rsidRPr="00CB7618">
              <w:rPr>
                <w:rStyle w:val="termtext"/>
              </w:rPr>
              <w:t>Established by the Science and Industry Research Act 1949. There is no constitutional head of power giving the Commonwealth Parliament to pass this Act.</w:t>
            </w:r>
          </w:p>
          <w:p w:rsidR="00E24E4C" w:rsidRPr="00CB7618" w:rsidRDefault="00351B6D" w:rsidP="00BE5B9F">
            <w:r w:rsidRPr="00CB7618">
              <w:rPr>
                <w:rStyle w:val="termtext"/>
              </w:rPr>
              <w:t xml:space="preserve">Commonwealth passed the Snowy Mountains Hydro-Electric Power Act 1949 using the defence </w:t>
            </w:r>
            <w:r w:rsidR="00B45525" w:rsidRPr="00CB7618">
              <w:rPr>
                <w:rStyle w:val="termtext"/>
              </w:rPr>
              <w:t>power;</w:t>
            </w:r>
            <w:r w:rsidRPr="00CB7618">
              <w:rPr>
                <w:rStyle w:val="termtext"/>
              </w:rPr>
              <w:t xml:space="preserve"> </w:t>
            </w:r>
            <w:r w:rsidR="00B45525" w:rsidRPr="00CB7618">
              <w:rPr>
                <w:rStyle w:val="termtext"/>
              </w:rPr>
              <w:t>however,</w:t>
            </w:r>
            <w:r w:rsidRPr="00CB7618">
              <w:rPr>
                <w:rStyle w:val="termtext"/>
              </w:rPr>
              <w:t xml:space="preserve"> the Act is not directly related to defence so could easily be challenged in the High Court.</w:t>
            </w:r>
          </w:p>
        </w:tc>
      </w:tr>
    </w:tbl>
    <w:p w:rsidR="00BE5B9F" w:rsidRDefault="00BE5B9F" w:rsidP="00AD5893">
      <w:pPr>
        <w:tabs>
          <w:tab w:val="left" w:pos="720"/>
          <w:tab w:val="right" w:pos="9360"/>
        </w:tabs>
        <w:rPr>
          <w:b/>
        </w:rPr>
      </w:pPr>
    </w:p>
    <w:p w:rsidR="00BE5B9F" w:rsidRDefault="00BE5B9F" w:rsidP="00AD5893">
      <w:pPr>
        <w:tabs>
          <w:tab w:val="left" w:pos="720"/>
          <w:tab w:val="right" w:pos="9360"/>
        </w:tabs>
        <w:rPr>
          <w:b/>
        </w:rPr>
      </w:pPr>
    </w:p>
    <w:p w:rsidR="00BE5B9F" w:rsidRDefault="00BE5B9F" w:rsidP="00AD5893">
      <w:pPr>
        <w:tabs>
          <w:tab w:val="left" w:pos="720"/>
          <w:tab w:val="right" w:pos="9360"/>
        </w:tabs>
        <w:rPr>
          <w:b/>
        </w:rPr>
      </w:pPr>
    </w:p>
    <w:p w:rsidR="00BE5B9F" w:rsidRDefault="00BE5B9F" w:rsidP="00AD5893">
      <w:pPr>
        <w:tabs>
          <w:tab w:val="left" w:pos="720"/>
          <w:tab w:val="right" w:pos="9360"/>
        </w:tabs>
        <w:rPr>
          <w:b/>
        </w:rPr>
      </w:pPr>
    </w:p>
    <w:p w:rsidR="00BE5B9F" w:rsidRDefault="00BE5B9F" w:rsidP="00AD5893">
      <w:pPr>
        <w:tabs>
          <w:tab w:val="left" w:pos="720"/>
          <w:tab w:val="right" w:pos="9360"/>
        </w:tabs>
        <w:rPr>
          <w:b/>
        </w:rPr>
      </w:pPr>
    </w:p>
    <w:p w:rsidR="00BE5B9F" w:rsidRDefault="00BE5B9F" w:rsidP="00AD5893">
      <w:pPr>
        <w:tabs>
          <w:tab w:val="left" w:pos="720"/>
          <w:tab w:val="right" w:pos="9360"/>
        </w:tabs>
        <w:rPr>
          <w:b/>
        </w:rPr>
      </w:pPr>
    </w:p>
    <w:p w:rsidR="00BE5B9F" w:rsidRDefault="00BE5B9F" w:rsidP="00AD5893">
      <w:pPr>
        <w:tabs>
          <w:tab w:val="left" w:pos="720"/>
          <w:tab w:val="right" w:pos="9360"/>
        </w:tabs>
        <w:rPr>
          <w:b/>
        </w:rPr>
      </w:pPr>
    </w:p>
    <w:p w:rsidR="00BE5B9F" w:rsidRDefault="00BE5B9F" w:rsidP="00AD5893">
      <w:pPr>
        <w:tabs>
          <w:tab w:val="left" w:pos="720"/>
          <w:tab w:val="right" w:pos="9360"/>
        </w:tabs>
        <w:rPr>
          <w:b/>
        </w:rPr>
      </w:pPr>
    </w:p>
    <w:p w:rsidR="00BE5B9F" w:rsidRDefault="00BE5B9F" w:rsidP="00AD5893">
      <w:pPr>
        <w:tabs>
          <w:tab w:val="left" w:pos="720"/>
          <w:tab w:val="right" w:pos="9360"/>
        </w:tabs>
        <w:rPr>
          <w:b/>
        </w:rPr>
      </w:pPr>
    </w:p>
    <w:p w:rsidR="00BE5B9F" w:rsidRDefault="00BE5B9F" w:rsidP="00AD5893">
      <w:pPr>
        <w:tabs>
          <w:tab w:val="left" w:pos="720"/>
          <w:tab w:val="right" w:pos="9360"/>
        </w:tabs>
        <w:rPr>
          <w:b/>
        </w:rPr>
      </w:pPr>
    </w:p>
    <w:p w:rsidR="00BE5B9F" w:rsidRDefault="00BE5B9F" w:rsidP="00AD5893">
      <w:pPr>
        <w:tabs>
          <w:tab w:val="left" w:pos="720"/>
          <w:tab w:val="right" w:pos="9360"/>
        </w:tabs>
        <w:rPr>
          <w:b/>
        </w:rPr>
      </w:pPr>
    </w:p>
    <w:p w:rsidR="00BE5B9F" w:rsidRDefault="00BE5B9F" w:rsidP="00AD5893">
      <w:pPr>
        <w:tabs>
          <w:tab w:val="left" w:pos="720"/>
          <w:tab w:val="right" w:pos="9360"/>
        </w:tabs>
        <w:rPr>
          <w:b/>
        </w:rPr>
      </w:pPr>
    </w:p>
    <w:p w:rsidR="00BE5B9F" w:rsidRDefault="00BE5B9F" w:rsidP="00AD5893">
      <w:pPr>
        <w:tabs>
          <w:tab w:val="left" w:pos="720"/>
          <w:tab w:val="right" w:pos="9360"/>
        </w:tabs>
        <w:rPr>
          <w:b/>
        </w:rPr>
      </w:pPr>
    </w:p>
    <w:p w:rsidR="00BE5B9F" w:rsidRDefault="00BE5B9F" w:rsidP="00AD5893">
      <w:pPr>
        <w:tabs>
          <w:tab w:val="left" w:pos="720"/>
          <w:tab w:val="right" w:pos="9360"/>
        </w:tabs>
        <w:rPr>
          <w:b/>
        </w:rPr>
      </w:pPr>
    </w:p>
    <w:p w:rsidR="001C0CBC" w:rsidRPr="00CB7618" w:rsidRDefault="001C0CBC" w:rsidP="00AD5893">
      <w:pPr>
        <w:tabs>
          <w:tab w:val="left" w:pos="720"/>
          <w:tab w:val="right" w:pos="9360"/>
        </w:tabs>
        <w:rPr>
          <w:b/>
        </w:rPr>
      </w:pPr>
      <w:r w:rsidRPr="00CB7618">
        <w:rPr>
          <w:b/>
        </w:rPr>
        <w:lastRenderedPageBreak/>
        <w:t xml:space="preserve">Source 2: </w:t>
      </w:r>
    </w:p>
    <w:p w:rsidR="001C0CBC" w:rsidRPr="00CB7618" w:rsidRDefault="001C0CBC" w:rsidP="00FE5B13">
      <w:pPr>
        <w:tabs>
          <w:tab w:val="left" w:pos="720"/>
          <w:tab w:val="right" w:pos="9360"/>
        </w:tabs>
        <w:rPr>
          <w:b/>
        </w:rPr>
      </w:pPr>
    </w:p>
    <w:p w:rsidR="001C0CBC" w:rsidRPr="00CB7618" w:rsidRDefault="001C0CBC" w:rsidP="00FE5B13">
      <w:pPr>
        <w:tabs>
          <w:tab w:val="left" w:pos="720"/>
          <w:tab w:val="right" w:pos="9360"/>
        </w:tabs>
        <w:rPr>
          <w:b/>
        </w:rPr>
      </w:pPr>
      <w:r w:rsidRPr="00CB7618">
        <w:rPr>
          <w:b/>
        </w:rPr>
        <w:t>Question 6</w:t>
      </w:r>
      <w:r w:rsidRPr="00CB7618">
        <w:rPr>
          <w:b/>
        </w:rPr>
        <w:tab/>
        <w:t>20 marks</w:t>
      </w:r>
    </w:p>
    <w:p w:rsidR="00164879" w:rsidRPr="00CB7618" w:rsidRDefault="00164879" w:rsidP="00FE5B13">
      <w:pPr>
        <w:tabs>
          <w:tab w:val="left" w:pos="720"/>
          <w:tab w:val="right" w:pos="9360"/>
        </w:tabs>
        <w:rPr>
          <w:b/>
        </w:rPr>
      </w:pPr>
    </w:p>
    <w:p w:rsidR="001C0CBC" w:rsidRPr="00CB7618" w:rsidRDefault="003D758C" w:rsidP="000A1EDD">
      <w:pPr>
        <w:pStyle w:val="ListParagraph"/>
        <w:numPr>
          <w:ilvl w:val="0"/>
          <w:numId w:val="23"/>
        </w:numPr>
        <w:rPr>
          <w:rFonts w:ascii="Times New Roman" w:hAnsi="Times New Roman"/>
          <w:sz w:val="24"/>
        </w:rPr>
      </w:pPr>
      <w:r w:rsidRPr="00CB7618">
        <w:rPr>
          <w:rFonts w:ascii="Times New Roman" w:hAnsi="Times New Roman"/>
          <w:sz w:val="24"/>
        </w:rPr>
        <w:t>Explain what is meant by ‘open government’ as it applies to the Australian political system.</w:t>
      </w:r>
      <w:r w:rsidR="00BF42A4" w:rsidRPr="00CB7618">
        <w:rPr>
          <w:rFonts w:ascii="Times New Roman" w:hAnsi="Times New Roman"/>
          <w:sz w:val="24"/>
        </w:rPr>
        <w:t xml:space="preserve">                                                                               </w:t>
      </w:r>
      <w:r w:rsidR="00164879" w:rsidRPr="00CB7618">
        <w:rPr>
          <w:rFonts w:ascii="Times New Roman" w:hAnsi="Times New Roman"/>
          <w:sz w:val="24"/>
        </w:rPr>
        <w:t xml:space="preserve">        </w:t>
      </w:r>
      <w:r w:rsidR="00DA744F">
        <w:rPr>
          <w:rFonts w:ascii="Times New Roman" w:hAnsi="Times New Roman"/>
          <w:sz w:val="24"/>
        </w:rPr>
        <w:t xml:space="preserve">                            </w:t>
      </w:r>
      <w:r w:rsidR="00164879" w:rsidRPr="00CB7618">
        <w:rPr>
          <w:rFonts w:ascii="Times New Roman" w:hAnsi="Times New Roman"/>
          <w:sz w:val="24"/>
        </w:rPr>
        <w:t>(2 marks)</w:t>
      </w:r>
      <w:r w:rsidR="00BF42A4" w:rsidRPr="00CB7618">
        <w:rPr>
          <w:rFonts w:ascii="Times New Roman" w:hAnsi="Times New Roman"/>
          <w:sz w:val="24"/>
        </w:rPr>
        <w:t xml:space="preserve">                               </w:t>
      </w:r>
    </w:p>
    <w:p w:rsidR="00BF42A4" w:rsidRPr="00CB7618" w:rsidRDefault="00BF42A4" w:rsidP="00BF42A4">
      <w:pPr>
        <w:pStyle w:val="ListParagraph"/>
        <w:rPr>
          <w:rFonts w:ascii="Times New Roman" w:hAnsi="Times New Roman"/>
          <w:sz w:val="24"/>
        </w:rPr>
      </w:pPr>
    </w:p>
    <w:tbl>
      <w:tblPr>
        <w:tblStyle w:val="TableGrid"/>
        <w:tblW w:w="0" w:type="auto"/>
        <w:tblInd w:w="856" w:type="dxa"/>
        <w:tblLook w:val="04A0" w:firstRow="1" w:lastRow="0" w:firstColumn="1" w:lastColumn="0" w:noHBand="0" w:noVBand="1"/>
      </w:tblPr>
      <w:tblGrid>
        <w:gridCol w:w="7532"/>
        <w:gridCol w:w="919"/>
      </w:tblGrid>
      <w:tr w:rsidR="0089482E" w:rsidRPr="00CB7618" w:rsidTr="003D758C">
        <w:tc>
          <w:tcPr>
            <w:tcW w:w="7532" w:type="dxa"/>
          </w:tcPr>
          <w:p w:rsidR="0089482E" w:rsidRPr="00CB7618" w:rsidRDefault="0089482E" w:rsidP="00086905">
            <w:pPr>
              <w:tabs>
                <w:tab w:val="left" w:pos="720"/>
                <w:tab w:val="right" w:pos="9360"/>
              </w:tabs>
              <w:rPr>
                <w:b/>
              </w:rPr>
            </w:pPr>
            <w:r w:rsidRPr="00CB7618">
              <w:rPr>
                <w:b/>
              </w:rPr>
              <w:t>Description</w:t>
            </w:r>
          </w:p>
        </w:tc>
        <w:tc>
          <w:tcPr>
            <w:tcW w:w="919" w:type="dxa"/>
          </w:tcPr>
          <w:p w:rsidR="0089482E" w:rsidRPr="00CB7618" w:rsidRDefault="0089482E" w:rsidP="00086905">
            <w:pPr>
              <w:tabs>
                <w:tab w:val="left" w:pos="720"/>
                <w:tab w:val="right" w:pos="9360"/>
              </w:tabs>
              <w:rPr>
                <w:b/>
              </w:rPr>
            </w:pPr>
            <w:r w:rsidRPr="00CB7618">
              <w:rPr>
                <w:b/>
              </w:rPr>
              <w:t>Marks</w:t>
            </w:r>
          </w:p>
        </w:tc>
      </w:tr>
      <w:tr w:rsidR="0089482E" w:rsidRPr="00CB7618" w:rsidTr="003D758C">
        <w:tc>
          <w:tcPr>
            <w:tcW w:w="7532" w:type="dxa"/>
          </w:tcPr>
          <w:p w:rsidR="00BB702D" w:rsidRPr="00BE5B9F" w:rsidRDefault="00BB702D" w:rsidP="00086905">
            <w:pPr>
              <w:tabs>
                <w:tab w:val="left" w:pos="720"/>
                <w:tab w:val="right" w:pos="9360"/>
              </w:tabs>
            </w:pPr>
            <w:r w:rsidRPr="00BE5B9F">
              <w:t>Explains the term open government</w:t>
            </w:r>
          </w:p>
        </w:tc>
        <w:tc>
          <w:tcPr>
            <w:tcW w:w="919" w:type="dxa"/>
          </w:tcPr>
          <w:p w:rsidR="0089482E" w:rsidRPr="00CB7618" w:rsidRDefault="00BB702D" w:rsidP="006147F3">
            <w:pPr>
              <w:tabs>
                <w:tab w:val="left" w:pos="720"/>
                <w:tab w:val="right" w:pos="9360"/>
              </w:tabs>
              <w:jc w:val="center"/>
            </w:pPr>
            <w:r w:rsidRPr="00CB7618">
              <w:t>2</w:t>
            </w:r>
          </w:p>
        </w:tc>
      </w:tr>
      <w:tr w:rsidR="00BB702D" w:rsidRPr="00CB7618" w:rsidTr="003D758C">
        <w:tc>
          <w:tcPr>
            <w:tcW w:w="7532" w:type="dxa"/>
          </w:tcPr>
          <w:p w:rsidR="00BB702D" w:rsidRPr="00BE5B9F" w:rsidRDefault="00BB702D" w:rsidP="00086905">
            <w:pPr>
              <w:tabs>
                <w:tab w:val="left" w:pos="720"/>
                <w:tab w:val="right" w:pos="9360"/>
              </w:tabs>
            </w:pPr>
            <w:r w:rsidRPr="00BE5B9F">
              <w:t>Makes a general statement about open government</w:t>
            </w:r>
          </w:p>
        </w:tc>
        <w:tc>
          <w:tcPr>
            <w:tcW w:w="919" w:type="dxa"/>
          </w:tcPr>
          <w:p w:rsidR="00BB702D" w:rsidRPr="00CB7618" w:rsidRDefault="00BB702D" w:rsidP="006147F3">
            <w:pPr>
              <w:tabs>
                <w:tab w:val="left" w:pos="720"/>
                <w:tab w:val="right" w:pos="9360"/>
              </w:tabs>
              <w:jc w:val="center"/>
            </w:pPr>
            <w:r w:rsidRPr="00CB7618">
              <w:t>1</w:t>
            </w:r>
          </w:p>
        </w:tc>
      </w:tr>
      <w:tr w:rsidR="0089482E" w:rsidRPr="00CB7618" w:rsidTr="003D758C">
        <w:tc>
          <w:tcPr>
            <w:tcW w:w="7532" w:type="dxa"/>
          </w:tcPr>
          <w:p w:rsidR="0089482E" w:rsidRPr="00CB7618" w:rsidRDefault="0089482E" w:rsidP="00086905">
            <w:pPr>
              <w:tabs>
                <w:tab w:val="left" w:pos="720"/>
                <w:tab w:val="right" w:pos="9360"/>
              </w:tabs>
              <w:jc w:val="right"/>
              <w:rPr>
                <w:b/>
              </w:rPr>
            </w:pPr>
            <w:r w:rsidRPr="00CB7618">
              <w:rPr>
                <w:b/>
              </w:rPr>
              <w:t>Total</w:t>
            </w:r>
          </w:p>
        </w:tc>
        <w:tc>
          <w:tcPr>
            <w:tcW w:w="919" w:type="dxa"/>
          </w:tcPr>
          <w:p w:rsidR="0089482E" w:rsidRPr="00CB7618" w:rsidRDefault="0089482E" w:rsidP="006147F3">
            <w:pPr>
              <w:tabs>
                <w:tab w:val="left" w:pos="720"/>
                <w:tab w:val="right" w:pos="9360"/>
              </w:tabs>
              <w:jc w:val="center"/>
              <w:rPr>
                <w:b/>
              </w:rPr>
            </w:pPr>
            <w:r w:rsidRPr="00CB7618">
              <w:rPr>
                <w:b/>
              </w:rPr>
              <w:t>2</w:t>
            </w:r>
          </w:p>
        </w:tc>
      </w:tr>
      <w:tr w:rsidR="0089482E" w:rsidRPr="00CB7618" w:rsidTr="003D758C">
        <w:tc>
          <w:tcPr>
            <w:tcW w:w="8451" w:type="dxa"/>
            <w:gridSpan w:val="2"/>
          </w:tcPr>
          <w:p w:rsidR="0089482E" w:rsidRPr="00CB7618" w:rsidRDefault="00FD1E4F" w:rsidP="00086905">
            <w:pPr>
              <w:tabs>
                <w:tab w:val="left" w:pos="720"/>
                <w:tab w:val="right" w:pos="9360"/>
              </w:tabs>
              <w:rPr>
                <w:b/>
              </w:rPr>
            </w:pPr>
            <w:r w:rsidRPr="00CB7618">
              <w:rPr>
                <w:b/>
              </w:rPr>
              <w:t>Answers could include but are not limited to:</w:t>
            </w:r>
          </w:p>
          <w:p w:rsidR="00B46BD8" w:rsidRPr="00BE5B9F" w:rsidRDefault="00B46BD8" w:rsidP="00086905">
            <w:pPr>
              <w:tabs>
                <w:tab w:val="left" w:pos="720"/>
                <w:tab w:val="right" w:pos="9360"/>
              </w:tabs>
            </w:pPr>
            <w:r w:rsidRPr="00BE5B9F">
              <w:t>Refers to the transparency and accountability aspects of practices of governance</w:t>
            </w:r>
          </w:p>
          <w:p w:rsidR="00FD1E4F" w:rsidRPr="00BE5B9F" w:rsidRDefault="00B46BD8" w:rsidP="000A1EDD">
            <w:pPr>
              <w:pStyle w:val="ListParagraph"/>
              <w:numPr>
                <w:ilvl w:val="0"/>
                <w:numId w:val="8"/>
              </w:numPr>
              <w:tabs>
                <w:tab w:val="left" w:pos="720"/>
                <w:tab w:val="right" w:pos="9360"/>
              </w:tabs>
              <w:rPr>
                <w:rFonts w:ascii="Times New Roman" w:hAnsi="Times New Roman"/>
                <w:sz w:val="24"/>
              </w:rPr>
            </w:pPr>
            <w:r w:rsidRPr="00BE5B9F">
              <w:rPr>
                <w:rFonts w:ascii="Times New Roman" w:hAnsi="Times New Roman"/>
                <w:sz w:val="24"/>
              </w:rPr>
              <w:t>Transparent policies</w:t>
            </w:r>
          </w:p>
          <w:p w:rsidR="00B46BD8" w:rsidRPr="00BE5B9F" w:rsidRDefault="00B46BD8" w:rsidP="000A1EDD">
            <w:pPr>
              <w:pStyle w:val="ListParagraph"/>
              <w:numPr>
                <w:ilvl w:val="0"/>
                <w:numId w:val="8"/>
              </w:numPr>
              <w:tabs>
                <w:tab w:val="left" w:pos="720"/>
                <w:tab w:val="right" w:pos="9360"/>
              </w:tabs>
              <w:rPr>
                <w:rFonts w:ascii="Times New Roman" w:hAnsi="Times New Roman"/>
                <w:sz w:val="24"/>
              </w:rPr>
            </w:pPr>
            <w:r w:rsidRPr="00BE5B9F">
              <w:rPr>
                <w:rFonts w:ascii="Times New Roman" w:hAnsi="Times New Roman"/>
                <w:sz w:val="24"/>
              </w:rPr>
              <w:t>Information freely and easily available and can be readily understood by all</w:t>
            </w:r>
          </w:p>
          <w:p w:rsidR="00B46BD8" w:rsidRPr="00CB7618" w:rsidRDefault="00B46BD8" w:rsidP="000A1EDD">
            <w:pPr>
              <w:pStyle w:val="ListParagraph"/>
              <w:numPr>
                <w:ilvl w:val="0"/>
                <w:numId w:val="8"/>
              </w:numPr>
              <w:tabs>
                <w:tab w:val="left" w:pos="720"/>
                <w:tab w:val="right" w:pos="9360"/>
              </w:tabs>
              <w:rPr>
                <w:rFonts w:ascii="Times New Roman" w:hAnsi="Times New Roman"/>
                <w:b/>
                <w:sz w:val="24"/>
              </w:rPr>
            </w:pPr>
            <w:r w:rsidRPr="00BE5B9F">
              <w:rPr>
                <w:rFonts w:ascii="Times New Roman" w:hAnsi="Times New Roman"/>
                <w:sz w:val="24"/>
              </w:rPr>
              <w:t>Open to public scrutiny – free flow of information eg Freedom of Information Act requests by individuals</w:t>
            </w:r>
            <w:r w:rsidR="00E42D0B" w:rsidRPr="00BE5B9F">
              <w:rPr>
                <w:rFonts w:ascii="Times New Roman" w:hAnsi="Times New Roman"/>
                <w:sz w:val="24"/>
              </w:rPr>
              <w:t>.</w:t>
            </w:r>
          </w:p>
        </w:tc>
      </w:tr>
    </w:tbl>
    <w:p w:rsidR="003D758C" w:rsidRPr="00CB7618" w:rsidRDefault="003D758C" w:rsidP="003D758C"/>
    <w:p w:rsidR="003D758C" w:rsidRPr="007357F6" w:rsidRDefault="003D758C" w:rsidP="000A1EDD">
      <w:pPr>
        <w:pStyle w:val="ListParagraph"/>
        <w:numPr>
          <w:ilvl w:val="0"/>
          <w:numId w:val="23"/>
        </w:numPr>
        <w:rPr>
          <w:rFonts w:ascii="Times New Roman" w:hAnsi="Times New Roman"/>
          <w:sz w:val="24"/>
        </w:rPr>
      </w:pPr>
      <w:r w:rsidRPr="00CB7618">
        <w:rPr>
          <w:rFonts w:ascii="Times New Roman" w:hAnsi="Times New Roman"/>
          <w:sz w:val="24"/>
        </w:rPr>
        <w:t xml:space="preserve">With reference to </w:t>
      </w:r>
      <w:r w:rsidRPr="00CB7618">
        <w:rPr>
          <w:rFonts w:ascii="Times New Roman" w:hAnsi="Times New Roman"/>
          <w:b/>
          <w:sz w:val="24"/>
        </w:rPr>
        <w:t>Source 2</w:t>
      </w:r>
      <w:r w:rsidRPr="00CB7618">
        <w:rPr>
          <w:rFonts w:ascii="Times New Roman" w:hAnsi="Times New Roman"/>
          <w:sz w:val="24"/>
        </w:rPr>
        <w:t xml:space="preserve">, </w:t>
      </w:r>
      <w:r w:rsidR="009A40A0" w:rsidRPr="00CB7618">
        <w:rPr>
          <w:rFonts w:ascii="Times New Roman" w:hAnsi="Times New Roman"/>
          <w:sz w:val="24"/>
        </w:rPr>
        <w:t xml:space="preserve">identify and </w:t>
      </w:r>
      <w:r w:rsidRPr="00CB7618">
        <w:rPr>
          <w:rFonts w:ascii="Times New Roman" w:hAnsi="Times New Roman"/>
          <w:sz w:val="24"/>
        </w:rPr>
        <w:t xml:space="preserve">explain in your own words, </w:t>
      </w:r>
      <w:r w:rsidRPr="00CB7618">
        <w:rPr>
          <w:rFonts w:ascii="Times New Roman" w:hAnsi="Times New Roman"/>
          <w:b/>
          <w:sz w:val="24"/>
        </w:rPr>
        <w:t>two</w:t>
      </w:r>
      <w:r w:rsidR="00834E20">
        <w:rPr>
          <w:rFonts w:ascii="Times New Roman" w:hAnsi="Times New Roman"/>
          <w:b/>
          <w:sz w:val="24"/>
        </w:rPr>
        <w:t xml:space="preserve"> </w:t>
      </w:r>
      <w:r w:rsidR="007357F6" w:rsidRPr="007357F6">
        <w:rPr>
          <w:rFonts w:ascii="Times New Roman" w:hAnsi="Times New Roman"/>
          <w:sz w:val="24"/>
        </w:rPr>
        <w:t>benefits which will flow</w:t>
      </w:r>
      <w:r w:rsidR="00834E20" w:rsidRPr="007357F6">
        <w:rPr>
          <w:rFonts w:ascii="Times New Roman" w:hAnsi="Times New Roman"/>
          <w:sz w:val="24"/>
        </w:rPr>
        <w:t xml:space="preserve"> </w:t>
      </w:r>
      <w:r w:rsidR="007357F6" w:rsidRPr="007357F6">
        <w:rPr>
          <w:rFonts w:ascii="Times New Roman" w:hAnsi="Times New Roman"/>
          <w:sz w:val="24"/>
        </w:rPr>
        <w:t xml:space="preserve">from </w:t>
      </w:r>
      <w:r w:rsidR="00507CA0" w:rsidRPr="007357F6">
        <w:rPr>
          <w:rFonts w:ascii="Times New Roman" w:hAnsi="Times New Roman"/>
          <w:sz w:val="24"/>
        </w:rPr>
        <w:t>t</w:t>
      </w:r>
      <w:r w:rsidR="00834E20" w:rsidRPr="007357F6">
        <w:rPr>
          <w:rFonts w:ascii="Times New Roman" w:hAnsi="Times New Roman"/>
          <w:sz w:val="24"/>
        </w:rPr>
        <w:t>he</w:t>
      </w:r>
      <w:r w:rsidRPr="007357F6">
        <w:rPr>
          <w:rFonts w:ascii="Times New Roman" w:hAnsi="Times New Roman"/>
          <w:sz w:val="24"/>
        </w:rPr>
        <w:t xml:space="preserve"> Freedom of Information </w:t>
      </w:r>
      <w:r w:rsidR="007357F6" w:rsidRPr="007357F6">
        <w:rPr>
          <w:rFonts w:ascii="Times New Roman" w:hAnsi="Times New Roman"/>
          <w:sz w:val="24"/>
        </w:rPr>
        <w:t>reforms</w:t>
      </w:r>
      <w:r w:rsidRPr="007357F6">
        <w:rPr>
          <w:rFonts w:ascii="Times New Roman" w:hAnsi="Times New Roman"/>
          <w:sz w:val="24"/>
        </w:rPr>
        <w:t xml:space="preserve">. </w:t>
      </w:r>
    </w:p>
    <w:p w:rsidR="001C0CBC" w:rsidRPr="00CB7618" w:rsidRDefault="0089482E" w:rsidP="00BF42A4">
      <w:pPr>
        <w:pStyle w:val="paragraph"/>
        <w:tabs>
          <w:tab w:val="left" w:pos="8364"/>
        </w:tabs>
        <w:spacing w:before="0" w:beforeAutospacing="0" w:after="0" w:afterAutospacing="0"/>
        <w:ind w:left="709"/>
        <w:textAlignment w:val="baseline"/>
      </w:pPr>
      <w:r w:rsidRPr="00CB7618">
        <w:rPr>
          <w:rStyle w:val="eop"/>
        </w:rPr>
        <w:tab/>
      </w:r>
      <w:r w:rsidR="001C0CBC" w:rsidRPr="00CB7618">
        <w:t>(4 marks)</w:t>
      </w:r>
    </w:p>
    <w:p w:rsidR="00BF42A4" w:rsidRPr="0035403A" w:rsidRDefault="00BF42A4" w:rsidP="00BF42A4">
      <w:pPr>
        <w:pStyle w:val="paragraph"/>
        <w:tabs>
          <w:tab w:val="left" w:pos="8364"/>
        </w:tabs>
        <w:spacing w:before="0" w:beforeAutospacing="0" w:after="0" w:afterAutospacing="0"/>
        <w:ind w:left="709"/>
        <w:textAlignment w:val="baseline"/>
      </w:pPr>
    </w:p>
    <w:tbl>
      <w:tblPr>
        <w:tblStyle w:val="TableGrid"/>
        <w:tblW w:w="0" w:type="auto"/>
        <w:tblInd w:w="856" w:type="dxa"/>
        <w:tblLook w:val="04A0" w:firstRow="1" w:lastRow="0" w:firstColumn="1" w:lastColumn="0" w:noHBand="0" w:noVBand="1"/>
      </w:tblPr>
      <w:tblGrid>
        <w:gridCol w:w="7532"/>
        <w:gridCol w:w="919"/>
      </w:tblGrid>
      <w:tr w:rsidR="0089482E" w:rsidRPr="0035403A" w:rsidTr="003D758C">
        <w:tc>
          <w:tcPr>
            <w:tcW w:w="7532" w:type="dxa"/>
          </w:tcPr>
          <w:p w:rsidR="0089482E" w:rsidRPr="0035403A" w:rsidRDefault="0089482E" w:rsidP="00086905">
            <w:pPr>
              <w:tabs>
                <w:tab w:val="left" w:pos="720"/>
                <w:tab w:val="right" w:pos="9360"/>
              </w:tabs>
              <w:rPr>
                <w:b/>
              </w:rPr>
            </w:pPr>
            <w:r w:rsidRPr="0035403A">
              <w:rPr>
                <w:b/>
              </w:rPr>
              <w:t>Description</w:t>
            </w:r>
          </w:p>
        </w:tc>
        <w:tc>
          <w:tcPr>
            <w:tcW w:w="919" w:type="dxa"/>
          </w:tcPr>
          <w:p w:rsidR="0089482E" w:rsidRPr="0035403A" w:rsidRDefault="0089482E" w:rsidP="00086905">
            <w:pPr>
              <w:tabs>
                <w:tab w:val="left" w:pos="720"/>
                <w:tab w:val="right" w:pos="9360"/>
              </w:tabs>
              <w:rPr>
                <w:b/>
              </w:rPr>
            </w:pPr>
            <w:r w:rsidRPr="0035403A">
              <w:rPr>
                <w:b/>
              </w:rPr>
              <w:t>Marks</w:t>
            </w:r>
          </w:p>
        </w:tc>
      </w:tr>
      <w:tr w:rsidR="0089482E" w:rsidRPr="0035403A" w:rsidTr="003D758C">
        <w:tc>
          <w:tcPr>
            <w:tcW w:w="7532" w:type="dxa"/>
          </w:tcPr>
          <w:p w:rsidR="0089482E" w:rsidRPr="0035403A" w:rsidRDefault="00D57E1F" w:rsidP="00D57E1F">
            <w:pPr>
              <w:tabs>
                <w:tab w:val="left" w:pos="720"/>
                <w:tab w:val="right" w:pos="9360"/>
              </w:tabs>
            </w:pPr>
            <w:r w:rsidRPr="0035403A">
              <w:t xml:space="preserve">Identify two </w:t>
            </w:r>
            <w:r w:rsidR="007357F6" w:rsidRPr="0035403A">
              <w:t>benefits</w:t>
            </w:r>
            <w:r w:rsidR="00BB702D" w:rsidRPr="0035403A">
              <w:t xml:space="preserve"> </w:t>
            </w:r>
            <w:r w:rsidR="009B1637" w:rsidRPr="0035403A">
              <w:t xml:space="preserve">of </w:t>
            </w:r>
            <w:r w:rsidR="00BB702D" w:rsidRPr="0035403A">
              <w:t xml:space="preserve">the Freedom of Information </w:t>
            </w:r>
            <w:r w:rsidR="007357F6" w:rsidRPr="0035403A">
              <w:t>reforms</w:t>
            </w:r>
            <w:r w:rsidR="00BB702D" w:rsidRPr="0035403A">
              <w:t xml:space="preserve"> </w:t>
            </w:r>
            <w:r w:rsidRPr="0035403A">
              <w:t>and explains each of these</w:t>
            </w:r>
            <w:r w:rsidR="007357F6" w:rsidRPr="0035403A">
              <w:t xml:space="preserve"> in your own words.</w:t>
            </w:r>
          </w:p>
        </w:tc>
        <w:tc>
          <w:tcPr>
            <w:tcW w:w="919" w:type="dxa"/>
            <w:vAlign w:val="center"/>
          </w:tcPr>
          <w:p w:rsidR="0089482E" w:rsidRPr="0035403A" w:rsidRDefault="0089482E" w:rsidP="00086905">
            <w:pPr>
              <w:tabs>
                <w:tab w:val="left" w:pos="720"/>
                <w:tab w:val="right" w:pos="9360"/>
              </w:tabs>
              <w:jc w:val="center"/>
            </w:pPr>
            <w:r w:rsidRPr="0035403A">
              <w:t>4</w:t>
            </w:r>
          </w:p>
        </w:tc>
      </w:tr>
      <w:tr w:rsidR="0089482E" w:rsidRPr="0035403A" w:rsidTr="003D758C">
        <w:tc>
          <w:tcPr>
            <w:tcW w:w="7532" w:type="dxa"/>
          </w:tcPr>
          <w:p w:rsidR="0089482E" w:rsidRPr="0035403A" w:rsidRDefault="00BB702D" w:rsidP="00086905">
            <w:pPr>
              <w:tabs>
                <w:tab w:val="left" w:pos="720"/>
                <w:tab w:val="right" w:pos="9360"/>
              </w:tabs>
            </w:pPr>
            <w:r w:rsidRPr="0035403A">
              <w:t xml:space="preserve">Identify two </w:t>
            </w:r>
            <w:r w:rsidR="007357F6" w:rsidRPr="0035403A">
              <w:t>benefits</w:t>
            </w:r>
            <w:r w:rsidRPr="0035403A">
              <w:t xml:space="preserve"> of the Freedom of Information </w:t>
            </w:r>
            <w:r w:rsidR="009B1637" w:rsidRPr="0035403A">
              <w:t>reforms</w:t>
            </w:r>
            <w:r w:rsidRPr="0035403A">
              <w:t xml:space="preserve"> and explains one of these</w:t>
            </w:r>
            <w:r w:rsidR="007357F6" w:rsidRPr="0035403A">
              <w:t xml:space="preserve"> in your own words.</w:t>
            </w:r>
          </w:p>
        </w:tc>
        <w:tc>
          <w:tcPr>
            <w:tcW w:w="919" w:type="dxa"/>
            <w:vAlign w:val="center"/>
          </w:tcPr>
          <w:p w:rsidR="0089482E" w:rsidRPr="0035403A" w:rsidRDefault="0089482E" w:rsidP="00086905">
            <w:pPr>
              <w:tabs>
                <w:tab w:val="left" w:pos="720"/>
                <w:tab w:val="right" w:pos="9360"/>
              </w:tabs>
              <w:jc w:val="center"/>
            </w:pPr>
            <w:r w:rsidRPr="0035403A">
              <w:t>3</w:t>
            </w:r>
          </w:p>
        </w:tc>
      </w:tr>
      <w:tr w:rsidR="0089482E" w:rsidRPr="0035403A" w:rsidTr="003D758C">
        <w:tc>
          <w:tcPr>
            <w:tcW w:w="7532" w:type="dxa"/>
          </w:tcPr>
          <w:p w:rsidR="0089482E" w:rsidRPr="0035403A" w:rsidRDefault="00D57E1F" w:rsidP="00086905">
            <w:pPr>
              <w:tabs>
                <w:tab w:val="left" w:pos="720"/>
                <w:tab w:val="right" w:pos="9360"/>
              </w:tabs>
            </w:pPr>
            <w:r w:rsidRPr="0035403A">
              <w:t xml:space="preserve">Identifies two </w:t>
            </w:r>
            <w:r w:rsidR="007357F6" w:rsidRPr="0035403A">
              <w:t>benefits</w:t>
            </w:r>
            <w:r w:rsidR="00BB702D" w:rsidRPr="0035403A">
              <w:t xml:space="preserve"> of </w:t>
            </w:r>
            <w:r w:rsidR="009B1637" w:rsidRPr="0035403A">
              <w:t xml:space="preserve">the </w:t>
            </w:r>
            <w:r w:rsidR="00BB702D" w:rsidRPr="0035403A">
              <w:t xml:space="preserve">Freedom of Information </w:t>
            </w:r>
            <w:r w:rsidR="009B1637" w:rsidRPr="0035403A">
              <w:t>reforms</w:t>
            </w:r>
            <w:r w:rsidR="00BB702D" w:rsidRPr="0035403A">
              <w:t xml:space="preserve"> </w:t>
            </w:r>
            <w:r w:rsidR="00791007" w:rsidRPr="0035403A">
              <w:rPr>
                <w:b/>
              </w:rPr>
              <w:t>or</w:t>
            </w:r>
            <w:r w:rsidRPr="0035403A">
              <w:t xml:space="preserve"> </w:t>
            </w:r>
            <w:r w:rsidR="00BB702D" w:rsidRPr="0035403A">
              <w:t>i</w:t>
            </w:r>
            <w:r w:rsidRPr="0035403A">
              <w:t>dentifies</w:t>
            </w:r>
            <w:r w:rsidR="00791007" w:rsidRPr="0035403A">
              <w:t xml:space="preserve"> and explains one </w:t>
            </w:r>
            <w:r w:rsidR="009B1637" w:rsidRPr="0035403A">
              <w:t>benefi</w:t>
            </w:r>
            <w:r w:rsidR="0035403A" w:rsidRPr="0035403A">
              <w:t>t</w:t>
            </w:r>
            <w:r w:rsidR="00791007" w:rsidRPr="0035403A">
              <w:t>.</w:t>
            </w:r>
          </w:p>
        </w:tc>
        <w:tc>
          <w:tcPr>
            <w:tcW w:w="919" w:type="dxa"/>
            <w:vAlign w:val="center"/>
          </w:tcPr>
          <w:p w:rsidR="0089482E" w:rsidRPr="0035403A" w:rsidRDefault="0089482E" w:rsidP="00086905">
            <w:pPr>
              <w:tabs>
                <w:tab w:val="left" w:pos="720"/>
                <w:tab w:val="right" w:pos="9360"/>
              </w:tabs>
              <w:jc w:val="center"/>
            </w:pPr>
            <w:r w:rsidRPr="0035403A">
              <w:t>2</w:t>
            </w:r>
          </w:p>
        </w:tc>
      </w:tr>
      <w:tr w:rsidR="0089482E" w:rsidRPr="0035403A" w:rsidTr="003D758C">
        <w:tc>
          <w:tcPr>
            <w:tcW w:w="7532" w:type="dxa"/>
          </w:tcPr>
          <w:p w:rsidR="0089482E" w:rsidRPr="0035403A" w:rsidRDefault="00D57E1F" w:rsidP="00086905">
            <w:pPr>
              <w:tabs>
                <w:tab w:val="left" w:pos="720"/>
                <w:tab w:val="right" w:pos="9360"/>
              </w:tabs>
            </w:pPr>
            <w:r w:rsidRPr="0035403A">
              <w:t xml:space="preserve">Identifies one </w:t>
            </w:r>
            <w:r w:rsidR="007357F6" w:rsidRPr="0035403A">
              <w:t>benefit</w:t>
            </w:r>
            <w:r w:rsidR="00BB702D" w:rsidRPr="0035403A">
              <w:t xml:space="preserve"> </w:t>
            </w:r>
            <w:r w:rsidR="009B1637" w:rsidRPr="0035403A">
              <w:t xml:space="preserve">of </w:t>
            </w:r>
            <w:r w:rsidR="00BB702D" w:rsidRPr="0035403A">
              <w:t xml:space="preserve">the Freedom of Information </w:t>
            </w:r>
            <w:r w:rsidR="009B1637" w:rsidRPr="0035403A">
              <w:t>reforms.</w:t>
            </w:r>
          </w:p>
        </w:tc>
        <w:tc>
          <w:tcPr>
            <w:tcW w:w="919" w:type="dxa"/>
            <w:vAlign w:val="center"/>
          </w:tcPr>
          <w:p w:rsidR="0089482E" w:rsidRPr="0035403A" w:rsidRDefault="0089482E" w:rsidP="00086905">
            <w:pPr>
              <w:tabs>
                <w:tab w:val="left" w:pos="720"/>
                <w:tab w:val="right" w:pos="9360"/>
              </w:tabs>
              <w:jc w:val="center"/>
            </w:pPr>
            <w:r w:rsidRPr="0035403A">
              <w:t>1</w:t>
            </w:r>
          </w:p>
        </w:tc>
      </w:tr>
      <w:tr w:rsidR="0089482E" w:rsidRPr="0035403A" w:rsidTr="003D758C">
        <w:tc>
          <w:tcPr>
            <w:tcW w:w="7532" w:type="dxa"/>
          </w:tcPr>
          <w:p w:rsidR="0089482E" w:rsidRPr="0035403A" w:rsidRDefault="0089482E" w:rsidP="00086905">
            <w:pPr>
              <w:tabs>
                <w:tab w:val="left" w:pos="720"/>
                <w:tab w:val="right" w:pos="9360"/>
              </w:tabs>
              <w:jc w:val="right"/>
              <w:rPr>
                <w:b/>
              </w:rPr>
            </w:pPr>
            <w:r w:rsidRPr="0035403A">
              <w:rPr>
                <w:b/>
              </w:rPr>
              <w:t>Total</w:t>
            </w:r>
          </w:p>
        </w:tc>
        <w:tc>
          <w:tcPr>
            <w:tcW w:w="919" w:type="dxa"/>
            <w:vAlign w:val="center"/>
          </w:tcPr>
          <w:p w:rsidR="0089482E" w:rsidRPr="0035403A" w:rsidRDefault="0089482E" w:rsidP="00086905">
            <w:pPr>
              <w:tabs>
                <w:tab w:val="left" w:pos="720"/>
                <w:tab w:val="right" w:pos="9360"/>
              </w:tabs>
              <w:jc w:val="center"/>
              <w:rPr>
                <w:b/>
              </w:rPr>
            </w:pPr>
            <w:r w:rsidRPr="0035403A">
              <w:rPr>
                <w:b/>
              </w:rPr>
              <w:t>4</w:t>
            </w:r>
          </w:p>
        </w:tc>
      </w:tr>
      <w:tr w:rsidR="0035403A" w:rsidRPr="0035403A" w:rsidTr="003D758C">
        <w:tc>
          <w:tcPr>
            <w:tcW w:w="8451" w:type="dxa"/>
            <w:gridSpan w:val="2"/>
          </w:tcPr>
          <w:p w:rsidR="0089482E" w:rsidRPr="0035403A" w:rsidRDefault="00D57E1F" w:rsidP="00086905">
            <w:pPr>
              <w:tabs>
                <w:tab w:val="left" w:pos="720"/>
                <w:tab w:val="right" w:pos="9360"/>
              </w:tabs>
              <w:rPr>
                <w:rFonts w:ascii="Arial" w:hAnsi="Arial" w:cs="Arial"/>
                <w:b/>
              </w:rPr>
            </w:pPr>
            <w:r w:rsidRPr="0035403A">
              <w:rPr>
                <w:rFonts w:ascii="Arial" w:hAnsi="Arial" w:cs="Arial"/>
                <w:b/>
              </w:rPr>
              <w:t>Answers could include, but are not limited to:</w:t>
            </w:r>
          </w:p>
          <w:p w:rsidR="009A40A0" w:rsidRPr="0035403A" w:rsidRDefault="00C113E5" w:rsidP="000A1EDD">
            <w:pPr>
              <w:pStyle w:val="ListParagraph"/>
              <w:numPr>
                <w:ilvl w:val="0"/>
                <w:numId w:val="15"/>
              </w:numPr>
              <w:tabs>
                <w:tab w:val="left" w:pos="720"/>
                <w:tab w:val="right" w:pos="9360"/>
              </w:tabs>
              <w:rPr>
                <w:rFonts w:ascii="Times New Roman" w:hAnsi="Times New Roman"/>
                <w:sz w:val="24"/>
              </w:rPr>
            </w:pPr>
            <w:r w:rsidRPr="0035403A">
              <w:rPr>
                <w:rFonts w:ascii="Times New Roman" w:hAnsi="Times New Roman"/>
                <w:sz w:val="24"/>
              </w:rPr>
              <w:t>‘</w:t>
            </w:r>
            <w:r w:rsidR="009A40A0" w:rsidRPr="0035403A">
              <w:rPr>
                <w:rFonts w:ascii="Times New Roman" w:hAnsi="Times New Roman"/>
                <w:sz w:val="24"/>
              </w:rPr>
              <w:t>promoting a pro-disclosure ethos across the Government and building a stronger foundation for more openness in government.</w:t>
            </w:r>
            <w:r w:rsidRPr="0035403A">
              <w:rPr>
                <w:rFonts w:ascii="Times New Roman" w:hAnsi="Times New Roman"/>
                <w:sz w:val="24"/>
              </w:rPr>
              <w:t>’</w:t>
            </w:r>
          </w:p>
          <w:p w:rsidR="009A40A0" w:rsidRPr="0035403A" w:rsidRDefault="00B643EE" w:rsidP="009A40A0">
            <w:pPr>
              <w:pStyle w:val="ListParagraph"/>
              <w:numPr>
                <w:ilvl w:val="0"/>
                <w:numId w:val="15"/>
              </w:numPr>
              <w:tabs>
                <w:tab w:val="left" w:pos="720"/>
                <w:tab w:val="right" w:pos="9360"/>
              </w:tabs>
              <w:rPr>
                <w:rFonts w:ascii="Times New Roman" w:hAnsi="Times New Roman"/>
                <w:sz w:val="24"/>
              </w:rPr>
            </w:pPr>
            <w:r w:rsidRPr="0035403A">
              <w:rPr>
                <w:rFonts w:ascii="Times New Roman" w:hAnsi="Times New Roman"/>
                <w:sz w:val="24"/>
              </w:rPr>
              <w:t>‘major</w:t>
            </w:r>
            <w:r w:rsidR="009A40A0" w:rsidRPr="0035403A">
              <w:rPr>
                <w:rFonts w:ascii="Times New Roman" w:hAnsi="Times New Roman"/>
                <w:sz w:val="24"/>
              </w:rPr>
              <w:t xml:space="preserve"> part of the FOI reforms is the creation of an Information Commissioner position. It is an independent statutory position, with a range of functions that include investigation of complaints about FOI administration, merit review of access denial decisions, publication of FOI guidelines, and providing advice to government on information policy.</w:t>
            </w:r>
            <w:r w:rsidR="00C113E5" w:rsidRPr="0035403A">
              <w:rPr>
                <w:rFonts w:ascii="Times New Roman" w:hAnsi="Times New Roman"/>
                <w:sz w:val="24"/>
              </w:rPr>
              <w:t>’</w:t>
            </w:r>
            <w:r w:rsidR="009A40A0" w:rsidRPr="0035403A">
              <w:rPr>
                <w:rFonts w:ascii="Times New Roman" w:hAnsi="Times New Roman"/>
                <w:sz w:val="24"/>
              </w:rPr>
              <w:t xml:space="preserve"> </w:t>
            </w:r>
          </w:p>
          <w:p w:rsidR="009A40A0" w:rsidRPr="0035403A" w:rsidRDefault="00C113E5" w:rsidP="000A1EDD">
            <w:pPr>
              <w:pStyle w:val="ListParagraph"/>
              <w:numPr>
                <w:ilvl w:val="0"/>
                <w:numId w:val="15"/>
              </w:numPr>
              <w:tabs>
                <w:tab w:val="left" w:pos="720"/>
                <w:tab w:val="right" w:pos="9360"/>
              </w:tabs>
              <w:rPr>
                <w:rFonts w:ascii="Times New Roman" w:hAnsi="Times New Roman"/>
                <w:sz w:val="24"/>
              </w:rPr>
            </w:pPr>
            <w:r w:rsidRPr="0035403A">
              <w:rPr>
                <w:rFonts w:ascii="Times New Roman" w:hAnsi="Times New Roman"/>
                <w:sz w:val="24"/>
              </w:rPr>
              <w:t>‘</w:t>
            </w:r>
            <w:r w:rsidR="009A40A0" w:rsidRPr="0035403A">
              <w:rPr>
                <w:rFonts w:ascii="Times New Roman" w:hAnsi="Times New Roman"/>
                <w:sz w:val="24"/>
              </w:rPr>
              <w:t>agencies are being encouraged as part of a new scheme to make documents public independently of an FOI request.</w:t>
            </w:r>
            <w:r w:rsidRPr="0035403A">
              <w:rPr>
                <w:rFonts w:ascii="Times New Roman" w:hAnsi="Times New Roman"/>
                <w:sz w:val="24"/>
              </w:rPr>
              <w:t>’</w:t>
            </w:r>
          </w:p>
          <w:p w:rsidR="009A40A0" w:rsidRPr="0035403A" w:rsidRDefault="00C113E5" w:rsidP="002C7471">
            <w:pPr>
              <w:pStyle w:val="ListParagraph"/>
              <w:numPr>
                <w:ilvl w:val="0"/>
                <w:numId w:val="15"/>
              </w:numPr>
              <w:tabs>
                <w:tab w:val="left" w:pos="720"/>
                <w:tab w:val="right" w:pos="9360"/>
              </w:tabs>
              <w:rPr>
                <w:rFonts w:ascii="Times New Roman" w:hAnsi="Times New Roman"/>
                <w:sz w:val="24"/>
              </w:rPr>
            </w:pPr>
            <w:r w:rsidRPr="0035403A">
              <w:rPr>
                <w:rFonts w:ascii="Times New Roman" w:hAnsi="Times New Roman"/>
                <w:sz w:val="24"/>
              </w:rPr>
              <w:t>‘</w:t>
            </w:r>
            <w:r w:rsidR="009A40A0" w:rsidRPr="0035403A">
              <w:rPr>
                <w:rFonts w:ascii="Times New Roman" w:hAnsi="Times New Roman"/>
                <w:sz w:val="24"/>
              </w:rPr>
              <w:t>which hopefully will be effective in causing a permanent cultural shift of openness within public administration.</w:t>
            </w:r>
            <w:r w:rsidRPr="0035403A">
              <w:rPr>
                <w:rFonts w:ascii="Times New Roman" w:hAnsi="Times New Roman"/>
                <w:sz w:val="24"/>
              </w:rPr>
              <w:t>’</w:t>
            </w:r>
          </w:p>
        </w:tc>
      </w:tr>
    </w:tbl>
    <w:p w:rsidR="00BF42A4" w:rsidRPr="0035403A" w:rsidRDefault="00BF42A4" w:rsidP="00BF42A4">
      <w:pPr>
        <w:pStyle w:val="ListParagraph"/>
        <w:rPr>
          <w:rFonts w:ascii="Times New Roman" w:hAnsi="Times New Roman"/>
          <w:sz w:val="24"/>
        </w:rPr>
      </w:pPr>
    </w:p>
    <w:p w:rsidR="003D758C" w:rsidRPr="0035403A" w:rsidRDefault="00BD4F8D" w:rsidP="000A1EDD">
      <w:pPr>
        <w:pStyle w:val="ListParagraph"/>
        <w:numPr>
          <w:ilvl w:val="0"/>
          <w:numId w:val="23"/>
        </w:numPr>
        <w:rPr>
          <w:rFonts w:ascii="Times New Roman" w:hAnsi="Times New Roman"/>
          <w:sz w:val="24"/>
        </w:rPr>
      </w:pPr>
      <w:r w:rsidRPr="0035403A">
        <w:rPr>
          <w:rFonts w:ascii="Times New Roman" w:hAnsi="Times New Roman"/>
          <w:sz w:val="24"/>
        </w:rPr>
        <w:t>What is</w:t>
      </w:r>
      <w:r w:rsidR="003D758C" w:rsidRPr="0035403A">
        <w:rPr>
          <w:rFonts w:ascii="Times New Roman" w:hAnsi="Times New Roman"/>
          <w:sz w:val="24"/>
        </w:rPr>
        <w:t xml:space="preserve"> ‘natural justice’ and briefly outline </w:t>
      </w:r>
      <w:r w:rsidR="003D758C" w:rsidRPr="000D59E7">
        <w:rPr>
          <w:rFonts w:ascii="Times New Roman" w:hAnsi="Times New Roman"/>
          <w:b/>
          <w:bCs/>
          <w:sz w:val="24"/>
        </w:rPr>
        <w:t>two</w:t>
      </w:r>
      <w:r w:rsidR="003D758C" w:rsidRPr="0035403A">
        <w:rPr>
          <w:rFonts w:ascii="Times New Roman" w:hAnsi="Times New Roman"/>
          <w:sz w:val="24"/>
        </w:rPr>
        <w:t xml:space="preserve"> ways that it is achieved in Australia. </w:t>
      </w:r>
    </w:p>
    <w:p w:rsidR="0089482E" w:rsidRPr="0035403A" w:rsidRDefault="00BF60E4" w:rsidP="00BF42A4">
      <w:pPr>
        <w:pStyle w:val="paragraph"/>
        <w:tabs>
          <w:tab w:val="left" w:pos="8364"/>
        </w:tabs>
        <w:spacing w:before="0" w:beforeAutospacing="0" w:after="0" w:afterAutospacing="0"/>
        <w:ind w:left="709"/>
        <w:textAlignment w:val="baseline"/>
      </w:pPr>
      <w:r w:rsidRPr="0035403A">
        <w:tab/>
      </w:r>
      <w:r w:rsidR="001C0CBC" w:rsidRPr="0035403A">
        <w:t>(6 marks)</w:t>
      </w:r>
    </w:p>
    <w:p w:rsidR="00BF42A4" w:rsidRPr="0035403A" w:rsidRDefault="00BF42A4" w:rsidP="00BF42A4">
      <w:pPr>
        <w:pStyle w:val="paragraph"/>
        <w:tabs>
          <w:tab w:val="left" w:pos="8364"/>
        </w:tabs>
        <w:spacing w:before="0" w:beforeAutospacing="0" w:after="0" w:afterAutospacing="0"/>
        <w:ind w:left="709"/>
        <w:textAlignment w:val="baseline"/>
      </w:pPr>
    </w:p>
    <w:tbl>
      <w:tblPr>
        <w:tblStyle w:val="TableGrid"/>
        <w:tblW w:w="0" w:type="auto"/>
        <w:tblInd w:w="856" w:type="dxa"/>
        <w:tblLook w:val="04A0" w:firstRow="1" w:lastRow="0" w:firstColumn="1" w:lastColumn="0" w:noHBand="0" w:noVBand="1"/>
      </w:tblPr>
      <w:tblGrid>
        <w:gridCol w:w="7532"/>
        <w:gridCol w:w="919"/>
      </w:tblGrid>
      <w:tr w:rsidR="0089482E" w:rsidRPr="0035403A" w:rsidTr="00101072">
        <w:tc>
          <w:tcPr>
            <w:tcW w:w="7532" w:type="dxa"/>
          </w:tcPr>
          <w:p w:rsidR="0089482E" w:rsidRPr="0035403A" w:rsidRDefault="0089482E" w:rsidP="00086905">
            <w:pPr>
              <w:tabs>
                <w:tab w:val="left" w:pos="720"/>
                <w:tab w:val="right" w:pos="9360"/>
              </w:tabs>
              <w:rPr>
                <w:b/>
              </w:rPr>
            </w:pPr>
            <w:r w:rsidRPr="0035403A">
              <w:rPr>
                <w:b/>
              </w:rPr>
              <w:t>Description</w:t>
            </w:r>
          </w:p>
        </w:tc>
        <w:tc>
          <w:tcPr>
            <w:tcW w:w="919" w:type="dxa"/>
          </w:tcPr>
          <w:p w:rsidR="0089482E" w:rsidRPr="0035403A" w:rsidRDefault="0089482E" w:rsidP="00086905">
            <w:pPr>
              <w:tabs>
                <w:tab w:val="left" w:pos="720"/>
                <w:tab w:val="right" w:pos="9360"/>
              </w:tabs>
              <w:rPr>
                <w:b/>
              </w:rPr>
            </w:pPr>
            <w:r w:rsidRPr="0035403A">
              <w:rPr>
                <w:b/>
              </w:rPr>
              <w:t>Marks</w:t>
            </w:r>
          </w:p>
        </w:tc>
      </w:tr>
      <w:tr w:rsidR="0089482E" w:rsidRPr="0035403A" w:rsidTr="00101072">
        <w:tc>
          <w:tcPr>
            <w:tcW w:w="7532" w:type="dxa"/>
          </w:tcPr>
          <w:p w:rsidR="00354B57" w:rsidRPr="0035403A" w:rsidRDefault="00354B57" w:rsidP="006147F3">
            <w:pPr>
              <w:tabs>
                <w:tab w:val="left" w:pos="720"/>
                <w:tab w:val="right" w:pos="9360"/>
              </w:tabs>
            </w:pPr>
            <w:r w:rsidRPr="0035403A">
              <w:t>Discusses the meaning of natural justice and outlines two ways it is achieved in Australia</w:t>
            </w:r>
          </w:p>
        </w:tc>
        <w:tc>
          <w:tcPr>
            <w:tcW w:w="919" w:type="dxa"/>
            <w:vAlign w:val="center"/>
          </w:tcPr>
          <w:p w:rsidR="0089482E" w:rsidRPr="0035403A" w:rsidRDefault="0089482E" w:rsidP="00086905">
            <w:pPr>
              <w:tabs>
                <w:tab w:val="left" w:pos="720"/>
                <w:tab w:val="right" w:pos="9360"/>
              </w:tabs>
              <w:jc w:val="center"/>
            </w:pPr>
            <w:r w:rsidRPr="0035403A">
              <w:t>5 - 6</w:t>
            </w:r>
          </w:p>
        </w:tc>
      </w:tr>
      <w:tr w:rsidR="0089482E" w:rsidRPr="0035403A" w:rsidTr="00101072">
        <w:tc>
          <w:tcPr>
            <w:tcW w:w="7532" w:type="dxa"/>
          </w:tcPr>
          <w:p w:rsidR="0089482E" w:rsidRPr="0035403A" w:rsidRDefault="00354B57" w:rsidP="00B009BC">
            <w:pPr>
              <w:tabs>
                <w:tab w:val="left" w:pos="720"/>
                <w:tab w:val="right" w:pos="9360"/>
              </w:tabs>
            </w:pPr>
            <w:r w:rsidRPr="0035403A">
              <w:lastRenderedPageBreak/>
              <w:t>Discusses the meaning of natural and outlines one way that it is achieved in Australia.</w:t>
            </w:r>
          </w:p>
        </w:tc>
        <w:tc>
          <w:tcPr>
            <w:tcW w:w="919" w:type="dxa"/>
            <w:vAlign w:val="center"/>
          </w:tcPr>
          <w:p w:rsidR="0089482E" w:rsidRPr="0035403A" w:rsidRDefault="0089482E" w:rsidP="00086905">
            <w:pPr>
              <w:tabs>
                <w:tab w:val="left" w:pos="720"/>
                <w:tab w:val="right" w:pos="9360"/>
              </w:tabs>
              <w:jc w:val="center"/>
            </w:pPr>
            <w:r w:rsidRPr="0035403A">
              <w:t>3 - 4</w:t>
            </w:r>
          </w:p>
        </w:tc>
      </w:tr>
      <w:tr w:rsidR="0089482E" w:rsidRPr="0035403A" w:rsidTr="00101072">
        <w:tc>
          <w:tcPr>
            <w:tcW w:w="7532" w:type="dxa"/>
          </w:tcPr>
          <w:p w:rsidR="0089482E" w:rsidRPr="0035403A" w:rsidRDefault="00354B57" w:rsidP="00086905">
            <w:pPr>
              <w:tabs>
                <w:tab w:val="left" w:pos="720"/>
                <w:tab w:val="right" w:pos="9360"/>
              </w:tabs>
            </w:pPr>
            <w:r w:rsidRPr="0035403A">
              <w:t xml:space="preserve">Limited explanation of natural justice and outlines one way it is achieved. </w:t>
            </w:r>
          </w:p>
        </w:tc>
        <w:tc>
          <w:tcPr>
            <w:tcW w:w="919" w:type="dxa"/>
            <w:vAlign w:val="center"/>
          </w:tcPr>
          <w:p w:rsidR="0089482E" w:rsidRPr="0035403A" w:rsidRDefault="0089482E" w:rsidP="00086905">
            <w:pPr>
              <w:tabs>
                <w:tab w:val="left" w:pos="720"/>
                <w:tab w:val="right" w:pos="9360"/>
              </w:tabs>
              <w:jc w:val="center"/>
            </w:pPr>
            <w:r w:rsidRPr="0035403A">
              <w:t>1 - 2</w:t>
            </w:r>
          </w:p>
        </w:tc>
      </w:tr>
      <w:tr w:rsidR="0089482E" w:rsidRPr="0035403A" w:rsidTr="00101072">
        <w:tc>
          <w:tcPr>
            <w:tcW w:w="7532" w:type="dxa"/>
          </w:tcPr>
          <w:p w:rsidR="0089482E" w:rsidRPr="0035403A" w:rsidRDefault="0089482E" w:rsidP="00086905">
            <w:pPr>
              <w:tabs>
                <w:tab w:val="left" w:pos="720"/>
                <w:tab w:val="right" w:pos="9360"/>
              </w:tabs>
              <w:jc w:val="right"/>
              <w:rPr>
                <w:b/>
              </w:rPr>
            </w:pPr>
            <w:r w:rsidRPr="0035403A">
              <w:rPr>
                <w:b/>
              </w:rPr>
              <w:t>Total</w:t>
            </w:r>
          </w:p>
        </w:tc>
        <w:tc>
          <w:tcPr>
            <w:tcW w:w="919" w:type="dxa"/>
            <w:vAlign w:val="center"/>
          </w:tcPr>
          <w:p w:rsidR="0089482E" w:rsidRPr="0035403A" w:rsidRDefault="0089482E" w:rsidP="00086905">
            <w:pPr>
              <w:tabs>
                <w:tab w:val="left" w:pos="720"/>
                <w:tab w:val="right" w:pos="9360"/>
              </w:tabs>
              <w:jc w:val="center"/>
              <w:rPr>
                <w:b/>
              </w:rPr>
            </w:pPr>
            <w:r w:rsidRPr="0035403A">
              <w:rPr>
                <w:b/>
              </w:rPr>
              <w:t>6</w:t>
            </w:r>
          </w:p>
        </w:tc>
      </w:tr>
      <w:tr w:rsidR="0089482E" w:rsidRPr="0035403A" w:rsidTr="00101072">
        <w:tc>
          <w:tcPr>
            <w:tcW w:w="8451" w:type="dxa"/>
            <w:gridSpan w:val="2"/>
          </w:tcPr>
          <w:p w:rsidR="0089482E" w:rsidRPr="0035403A" w:rsidRDefault="006147F3" w:rsidP="00086905">
            <w:pPr>
              <w:tabs>
                <w:tab w:val="left" w:pos="720"/>
                <w:tab w:val="right" w:pos="9360"/>
              </w:tabs>
              <w:rPr>
                <w:b/>
              </w:rPr>
            </w:pPr>
            <w:r w:rsidRPr="0035403A">
              <w:rPr>
                <w:b/>
              </w:rPr>
              <w:t>Answers could include, but are not limited to:</w:t>
            </w:r>
          </w:p>
          <w:p w:rsidR="00CB15D5" w:rsidRPr="0035403A" w:rsidRDefault="00CB15D5" w:rsidP="00CB15D5">
            <w:r w:rsidRPr="0035403A">
              <w:rPr>
                <w:bCs/>
                <w:shd w:val="clear" w:color="auto" w:fill="FFFFFF"/>
              </w:rPr>
              <w:t>Natural justice are the rules and procedures necessary to ensure fairness which must generally be followed by a person or body which has power to resolve disputes</w:t>
            </w:r>
          </w:p>
          <w:p w:rsidR="0035403A" w:rsidRPr="0035403A" w:rsidRDefault="00CB15D5" w:rsidP="00CB15D5">
            <w:r w:rsidRPr="0035403A">
              <w:t xml:space="preserve">It </w:t>
            </w:r>
            <w:r w:rsidR="00243990" w:rsidRPr="0035403A">
              <w:t xml:space="preserve">is </w:t>
            </w:r>
            <w:r w:rsidRPr="0035403A">
              <w:t>a common</w:t>
            </w:r>
            <w:r w:rsidR="00243990" w:rsidRPr="0035403A">
              <w:t xml:space="preserve"> </w:t>
            </w:r>
            <w:r w:rsidRPr="0035403A">
              <w:t xml:space="preserve">law doctrine that protects against arbitrary exercise of power by ensuring fair play. Natural justice is based on two fundamental </w:t>
            </w:r>
            <w:r w:rsidR="00243990" w:rsidRPr="0035403A">
              <w:t>rules:</w:t>
            </w:r>
          </w:p>
          <w:p w:rsidR="00243990" w:rsidRPr="0035403A" w:rsidRDefault="00CB15D5" w:rsidP="00CB15D5">
            <w:r w:rsidRPr="0035403A">
              <w:t xml:space="preserve">a) ‘Audi alteram partem’ – to hear the other side. In Australia in a civil case the plaintiff can make a statement of claim and the defendant can address these accusations through a statement of defence. </w:t>
            </w:r>
            <w:r w:rsidR="00243990" w:rsidRPr="0035403A">
              <w:t>Both parties can then seek further and better particulars through interrogatories and discovery of documents.</w:t>
            </w:r>
          </w:p>
          <w:p w:rsidR="0035403A" w:rsidRPr="0035403A" w:rsidRDefault="00243990" w:rsidP="0097449D">
            <w:r w:rsidRPr="0035403A">
              <w:t xml:space="preserve">In a criminal trial there is the right to silence, an opportunity to have their evidence heard through examination-in-chief and cross examination of witnesses to test the evidence.  There are strict rules of evidence in play. </w:t>
            </w:r>
          </w:p>
          <w:p w:rsidR="00B009BC" w:rsidRPr="0035403A" w:rsidRDefault="00243990" w:rsidP="0097449D">
            <w:r w:rsidRPr="0035403A">
              <w:t>And b) ‘Nemo</w:t>
            </w:r>
            <w:r w:rsidR="0097449D" w:rsidRPr="0035403A">
              <w:t xml:space="preserve"> </w:t>
            </w:r>
            <w:r w:rsidRPr="0035403A">
              <w:t>judex in causa sua’ – no man a judge in his own case. No decision is valid if it was influence</w:t>
            </w:r>
            <w:r w:rsidR="0097449D" w:rsidRPr="0035403A">
              <w:t>d</w:t>
            </w:r>
            <w:r w:rsidRPr="0035403A">
              <w:t xml:space="preserve"> by any financial consideration of other interests or bias by the decision makers. </w:t>
            </w:r>
            <w:r w:rsidR="0097449D" w:rsidRPr="0035403A">
              <w:t xml:space="preserve">In Australia in a criminal trial the judge is a non-participant other than to uphold procedural fairness, charge the jury (instructing the jury on the evidence they must take into account, or evidence they must disregard), and if needs be delivering the judgement. The verdict is decided by a jury randomly selected from the electoral roll. If the judge fails in their duty to ensure a fair trial then there may be grounds for an appeal. </w:t>
            </w:r>
          </w:p>
        </w:tc>
      </w:tr>
    </w:tbl>
    <w:p w:rsidR="00101072" w:rsidRPr="00CB7618" w:rsidRDefault="00101072" w:rsidP="00101072"/>
    <w:p w:rsidR="00101072" w:rsidRPr="00CB7618" w:rsidRDefault="00101072" w:rsidP="00101072"/>
    <w:p w:rsidR="00F42241" w:rsidRPr="00CB7618" w:rsidRDefault="00F42241" w:rsidP="00F42241">
      <w:pPr>
        <w:pStyle w:val="ListParagraph"/>
        <w:numPr>
          <w:ilvl w:val="0"/>
          <w:numId w:val="23"/>
        </w:numPr>
        <w:rPr>
          <w:rFonts w:ascii="Times New Roman" w:hAnsi="Times New Roman"/>
          <w:sz w:val="24"/>
          <w:lang w:val="en-AU"/>
        </w:rPr>
      </w:pPr>
      <w:r w:rsidRPr="00CB7618">
        <w:rPr>
          <w:rFonts w:ascii="Times New Roman" w:hAnsi="Times New Roman"/>
          <w:sz w:val="24"/>
          <w:lang w:val="en-AU"/>
        </w:rPr>
        <w:t xml:space="preserve">Evaluate how </w:t>
      </w:r>
      <w:r w:rsidR="000E09C9" w:rsidRPr="00CB7618">
        <w:rPr>
          <w:rFonts w:ascii="Times New Roman" w:hAnsi="Times New Roman"/>
          <w:sz w:val="24"/>
          <w:lang w:val="en-AU"/>
        </w:rPr>
        <w:t>judicial independence from the legislative branch of government</w:t>
      </w:r>
      <w:r w:rsidR="00D40BC8" w:rsidRPr="00CB7618">
        <w:rPr>
          <w:rFonts w:ascii="Times New Roman" w:hAnsi="Times New Roman"/>
          <w:sz w:val="24"/>
          <w:lang w:val="en-AU"/>
        </w:rPr>
        <w:t xml:space="preserve"> </w:t>
      </w:r>
      <w:r w:rsidRPr="00CB7618">
        <w:rPr>
          <w:rFonts w:ascii="Times New Roman" w:hAnsi="Times New Roman"/>
          <w:sz w:val="24"/>
          <w:lang w:val="en-AU"/>
        </w:rPr>
        <w:t>can protect human rights in Australia compared to another political system that you have studied this year.</w:t>
      </w:r>
    </w:p>
    <w:p w:rsidR="00D10D39" w:rsidRPr="0035403A" w:rsidRDefault="0089482E" w:rsidP="00544C4C">
      <w:pPr>
        <w:pStyle w:val="paragraph"/>
        <w:tabs>
          <w:tab w:val="left" w:pos="8364"/>
        </w:tabs>
        <w:spacing w:before="0" w:beforeAutospacing="0" w:after="0" w:afterAutospacing="0"/>
        <w:textAlignment w:val="baseline"/>
      </w:pPr>
      <w:r w:rsidRPr="0035403A">
        <w:tab/>
      </w:r>
      <w:r w:rsidR="001C0CBC" w:rsidRPr="0035403A">
        <w:t>(8 mark</w:t>
      </w:r>
      <w:r w:rsidR="00B71285" w:rsidRPr="0035403A">
        <w:t>s)</w:t>
      </w:r>
    </w:p>
    <w:p w:rsidR="00BF42A4" w:rsidRPr="0035403A" w:rsidRDefault="00BF42A4" w:rsidP="00BF42A4">
      <w:pPr>
        <w:pStyle w:val="paragraph"/>
        <w:tabs>
          <w:tab w:val="left" w:pos="8364"/>
        </w:tabs>
        <w:spacing w:before="0" w:beforeAutospacing="0" w:after="0" w:afterAutospacing="0"/>
        <w:textAlignment w:val="baseline"/>
      </w:pPr>
    </w:p>
    <w:tbl>
      <w:tblPr>
        <w:tblStyle w:val="TableGrid"/>
        <w:tblW w:w="0" w:type="auto"/>
        <w:tblInd w:w="856" w:type="dxa"/>
        <w:tblLook w:val="04A0" w:firstRow="1" w:lastRow="0" w:firstColumn="1" w:lastColumn="0" w:noHBand="0" w:noVBand="1"/>
      </w:tblPr>
      <w:tblGrid>
        <w:gridCol w:w="7531"/>
        <w:gridCol w:w="920"/>
      </w:tblGrid>
      <w:tr w:rsidR="0089482E" w:rsidRPr="0035403A" w:rsidTr="00086905">
        <w:tc>
          <w:tcPr>
            <w:tcW w:w="7654" w:type="dxa"/>
          </w:tcPr>
          <w:p w:rsidR="0089482E" w:rsidRPr="0035403A" w:rsidRDefault="0089482E" w:rsidP="00086905">
            <w:pPr>
              <w:tabs>
                <w:tab w:val="left" w:pos="720"/>
                <w:tab w:val="right" w:pos="9360"/>
              </w:tabs>
              <w:rPr>
                <w:b/>
              </w:rPr>
            </w:pPr>
            <w:r w:rsidRPr="0035403A">
              <w:rPr>
                <w:b/>
              </w:rPr>
              <w:t>Description</w:t>
            </w:r>
          </w:p>
        </w:tc>
        <w:tc>
          <w:tcPr>
            <w:tcW w:w="920" w:type="dxa"/>
          </w:tcPr>
          <w:p w:rsidR="0089482E" w:rsidRPr="0035403A" w:rsidRDefault="0089482E" w:rsidP="00086905">
            <w:pPr>
              <w:tabs>
                <w:tab w:val="left" w:pos="720"/>
                <w:tab w:val="right" w:pos="9360"/>
              </w:tabs>
              <w:rPr>
                <w:b/>
              </w:rPr>
            </w:pPr>
            <w:r w:rsidRPr="0035403A">
              <w:rPr>
                <w:b/>
              </w:rPr>
              <w:t>Marks</w:t>
            </w:r>
          </w:p>
        </w:tc>
      </w:tr>
      <w:tr w:rsidR="0089482E" w:rsidRPr="0035403A" w:rsidTr="00086905">
        <w:tc>
          <w:tcPr>
            <w:tcW w:w="7654" w:type="dxa"/>
          </w:tcPr>
          <w:p w:rsidR="00B009BC" w:rsidRPr="0035403A" w:rsidRDefault="00D10D39" w:rsidP="00791007">
            <w:pPr>
              <w:tabs>
                <w:tab w:val="left" w:pos="720"/>
                <w:tab w:val="right" w:pos="9360"/>
              </w:tabs>
            </w:pPr>
            <w:r w:rsidRPr="0035403A">
              <w:t xml:space="preserve">Demonstrates a thorough understanding of the effect </w:t>
            </w:r>
            <w:r w:rsidR="00164879" w:rsidRPr="0035403A">
              <w:t xml:space="preserve">judicial independence </w:t>
            </w:r>
            <w:r w:rsidRPr="0035403A">
              <w:t xml:space="preserve"> has on the protection of human rights in Australia </w:t>
            </w:r>
            <w:r w:rsidR="001025BB" w:rsidRPr="0035403A">
              <w:t>compared to another political system</w:t>
            </w:r>
          </w:p>
        </w:tc>
        <w:tc>
          <w:tcPr>
            <w:tcW w:w="920" w:type="dxa"/>
            <w:vAlign w:val="center"/>
          </w:tcPr>
          <w:p w:rsidR="0089482E" w:rsidRPr="0035403A" w:rsidRDefault="0089482E" w:rsidP="00086905">
            <w:pPr>
              <w:tabs>
                <w:tab w:val="left" w:pos="720"/>
                <w:tab w:val="right" w:pos="9360"/>
              </w:tabs>
              <w:jc w:val="center"/>
            </w:pPr>
            <w:r w:rsidRPr="0035403A">
              <w:t>7 - 8</w:t>
            </w:r>
          </w:p>
        </w:tc>
      </w:tr>
      <w:tr w:rsidR="0089482E" w:rsidRPr="0035403A" w:rsidTr="00086905">
        <w:tc>
          <w:tcPr>
            <w:tcW w:w="7654" w:type="dxa"/>
          </w:tcPr>
          <w:p w:rsidR="0089482E" w:rsidRPr="0035403A" w:rsidRDefault="00D10D39" w:rsidP="00BF60E4">
            <w:pPr>
              <w:tabs>
                <w:tab w:val="left" w:pos="720"/>
                <w:tab w:val="right" w:pos="9360"/>
              </w:tabs>
            </w:pPr>
            <w:r w:rsidRPr="0035403A">
              <w:t xml:space="preserve">Demonstrates an understanding of the effect </w:t>
            </w:r>
            <w:r w:rsidR="00164879" w:rsidRPr="0035403A">
              <w:t xml:space="preserve">judicial independence </w:t>
            </w:r>
            <w:r w:rsidRPr="0035403A">
              <w:t xml:space="preserve">has on the protection of human rights in Australia </w:t>
            </w:r>
            <w:r w:rsidR="001025BB" w:rsidRPr="0035403A">
              <w:t xml:space="preserve"> compared to another political system</w:t>
            </w:r>
          </w:p>
        </w:tc>
        <w:tc>
          <w:tcPr>
            <w:tcW w:w="920" w:type="dxa"/>
            <w:vAlign w:val="center"/>
          </w:tcPr>
          <w:p w:rsidR="0089482E" w:rsidRPr="0035403A" w:rsidRDefault="0089482E" w:rsidP="00086905">
            <w:pPr>
              <w:tabs>
                <w:tab w:val="left" w:pos="720"/>
                <w:tab w:val="right" w:pos="9360"/>
              </w:tabs>
              <w:jc w:val="center"/>
            </w:pPr>
            <w:r w:rsidRPr="0035403A">
              <w:t>5 - 6</w:t>
            </w:r>
          </w:p>
        </w:tc>
      </w:tr>
      <w:tr w:rsidR="0089482E" w:rsidRPr="0035403A" w:rsidTr="00086905">
        <w:tc>
          <w:tcPr>
            <w:tcW w:w="7654" w:type="dxa"/>
          </w:tcPr>
          <w:p w:rsidR="0089482E" w:rsidRPr="0035403A" w:rsidRDefault="00D10D39" w:rsidP="00086905">
            <w:pPr>
              <w:tabs>
                <w:tab w:val="left" w:pos="720"/>
                <w:tab w:val="right" w:pos="9360"/>
              </w:tabs>
            </w:pPr>
            <w:r w:rsidRPr="0035403A">
              <w:t xml:space="preserve">Demonstrates an understanding of </w:t>
            </w:r>
            <w:r w:rsidR="00164879" w:rsidRPr="0035403A">
              <w:t>judicial independence on</w:t>
            </w:r>
            <w:r w:rsidR="001025BB" w:rsidRPr="0035403A">
              <w:t xml:space="preserve"> </w:t>
            </w:r>
            <w:r w:rsidRPr="0035403A">
              <w:t>human rights</w:t>
            </w:r>
            <w:r w:rsidR="001025BB" w:rsidRPr="0035403A">
              <w:t>. Some attempt to make a comparison with another political system</w:t>
            </w:r>
          </w:p>
        </w:tc>
        <w:tc>
          <w:tcPr>
            <w:tcW w:w="920" w:type="dxa"/>
            <w:vAlign w:val="center"/>
          </w:tcPr>
          <w:p w:rsidR="0089482E" w:rsidRPr="0035403A" w:rsidRDefault="0089482E" w:rsidP="00086905">
            <w:pPr>
              <w:tabs>
                <w:tab w:val="left" w:pos="720"/>
                <w:tab w:val="right" w:pos="9360"/>
              </w:tabs>
              <w:jc w:val="center"/>
            </w:pPr>
            <w:r w:rsidRPr="0035403A">
              <w:t>3 - 4</w:t>
            </w:r>
          </w:p>
        </w:tc>
      </w:tr>
      <w:tr w:rsidR="0089482E" w:rsidRPr="0035403A" w:rsidTr="00086905">
        <w:tc>
          <w:tcPr>
            <w:tcW w:w="7654" w:type="dxa"/>
          </w:tcPr>
          <w:p w:rsidR="0089482E" w:rsidRPr="0035403A" w:rsidRDefault="00D10D39" w:rsidP="00544C4C">
            <w:r w:rsidRPr="0035403A">
              <w:t>Makes general statements about</w:t>
            </w:r>
            <w:r w:rsidR="00164879" w:rsidRPr="0035403A">
              <w:t xml:space="preserve"> judicial independence </w:t>
            </w:r>
            <w:r w:rsidR="001025BB" w:rsidRPr="0035403A">
              <w:t>and/or</w:t>
            </w:r>
            <w:r w:rsidRPr="0035403A">
              <w:t xml:space="preserve"> human rights</w:t>
            </w:r>
            <w:r w:rsidR="001025BB" w:rsidRPr="0035403A">
              <w:t xml:space="preserve"> with no reference to another political system. </w:t>
            </w:r>
          </w:p>
        </w:tc>
        <w:tc>
          <w:tcPr>
            <w:tcW w:w="920" w:type="dxa"/>
            <w:vAlign w:val="center"/>
          </w:tcPr>
          <w:p w:rsidR="0089482E" w:rsidRPr="0035403A" w:rsidRDefault="0089482E" w:rsidP="00086905">
            <w:pPr>
              <w:tabs>
                <w:tab w:val="left" w:pos="720"/>
                <w:tab w:val="right" w:pos="9360"/>
              </w:tabs>
              <w:jc w:val="center"/>
            </w:pPr>
            <w:r w:rsidRPr="0035403A">
              <w:t>1 - 2</w:t>
            </w:r>
          </w:p>
        </w:tc>
      </w:tr>
      <w:tr w:rsidR="0089482E" w:rsidRPr="0035403A" w:rsidTr="00086905">
        <w:tc>
          <w:tcPr>
            <w:tcW w:w="7654" w:type="dxa"/>
          </w:tcPr>
          <w:p w:rsidR="0089482E" w:rsidRPr="0035403A" w:rsidRDefault="0089482E" w:rsidP="00086905">
            <w:pPr>
              <w:tabs>
                <w:tab w:val="left" w:pos="720"/>
                <w:tab w:val="right" w:pos="9360"/>
              </w:tabs>
              <w:jc w:val="right"/>
              <w:rPr>
                <w:b/>
              </w:rPr>
            </w:pPr>
            <w:r w:rsidRPr="0035403A">
              <w:rPr>
                <w:b/>
              </w:rPr>
              <w:t>Total</w:t>
            </w:r>
          </w:p>
        </w:tc>
        <w:tc>
          <w:tcPr>
            <w:tcW w:w="920" w:type="dxa"/>
            <w:vAlign w:val="center"/>
          </w:tcPr>
          <w:p w:rsidR="0089482E" w:rsidRPr="0035403A" w:rsidRDefault="0089482E" w:rsidP="00086905">
            <w:pPr>
              <w:tabs>
                <w:tab w:val="left" w:pos="720"/>
                <w:tab w:val="right" w:pos="9360"/>
              </w:tabs>
              <w:jc w:val="center"/>
            </w:pPr>
            <w:r w:rsidRPr="0035403A">
              <w:t>8</w:t>
            </w:r>
          </w:p>
        </w:tc>
      </w:tr>
      <w:tr w:rsidR="0089482E" w:rsidRPr="0035403A" w:rsidTr="00086905">
        <w:tc>
          <w:tcPr>
            <w:tcW w:w="8574" w:type="dxa"/>
            <w:gridSpan w:val="2"/>
          </w:tcPr>
          <w:p w:rsidR="0089482E" w:rsidRPr="0035403A" w:rsidRDefault="0089482E" w:rsidP="00086905">
            <w:pPr>
              <w:tabs>
                <w:tab w:val="left" w:pos="720"/>
                <w:tab w:val="right" w:pos="9360"/>
              </w:tabs>
              <w:rPr>
                <w:b/>
              </w:rPr>
            </w:pPr>
            <w:r w:rsidRPr="0035403A">
              <w:rPr>
                <w:b/>
              </w:rPr>
              <w:t>Answers could include, but are not limited to:</w:t>
            </w:r>
          </w:p>
          <w:p w:rsidR="007E31B2" w:rsidRPr="0035403A" w:rsidRDefault="007E31B2" w:rsidP="007E31B2">
            <w:r w:rsidRPr="0035403A">
              <w:t>Separation of powers is written into Australia’s Constitution, and divides power between the executive, legislature and judiciary. It means that no one arm of the government has too much power and allows for checks and balances</w:t>
            </w:r>
            <w:r w:rsidR="000D59E7">
              <w:t>,</w:t>
            </w:r>
            <w:r w:rsidRPr="0035403A">
              <w:t xml:space="preserve"> eg no political party or member of the government can interfere with the decisions made by a judge or magistrate. This is important to avoid the arbitrary abuse of power and to uphold the rule of law. Both the legislature and the judiciary can make laws to protect human rights eg the </w:t>
            </w:r>
            <w:r w:rsidRPr="0035403A">
              <w:rPr>
                <w:i/>
              </w:rPr>
              <w:t>Crimes Legislation Amendment (Police Powers at Airports) Bill (2018)</w:t>
            </w:r>
            <w:r w:rsidRPr="0035403A">
              <w:t xml:space="preserve"> </w:t>
            </w:r>
            <w:r w:rsidR="000D59E7">
              <w:lastRenderedPageBreak/>
              <w:t>outlines and limit</w:t>
            </w:r>
            <w:r w:rsidRPr="0035403A">
              <w:t xml:space="preserve"> the powers of the executive (police) and in </w:t>
            </w:r>
            <w:r w:rsidRPr="0035403A">
              <w:rPr>
                <w:i/>
              </w:rPr>
              <w:t>Dietrich v The Queen (1992</w:t>
            </w:r>
            <w:r w:rsidRPr="0035403A">
              <w:t xml:space="preserve">) the High Court judges protected the right to legal representation. </w:t>
            </w:r>
            <w:r w:rsidR="00947AC2" w:rsidRPr="0035403A">
              <w:t>Judicial independence</w:t>
            </w:r>
            <w:r w:rsidRPr="0035403A">
              <w:t xml:space="preserve"> enables people to challenge laws made by the parliament in court if they believe the law contravenes their human rights eg Mabo v Queensland (1992). </w:t>
            </w:r>
            <w:r w:rsidR="00947AC2" w:rsidRPr="0035403A">
              <w:t>Judicial independence</w:t>
            </w:r>
            <w:r w:rsidRPr="0035403A">
              <w:t xml:space="preserve"> protects human rights by ensuring that no one is above the law and providing fairness and access to the law. </w:t>
            </w:r>
          </w:p>
          <w:p w:rsidR="007E31B2" w:rsidRPr="0035403A" w:rsidRDefault="00947AC2" w:rsidP="007E31B2">
            <w:pPr>
              <w:rPr>
                <w:shd w:val="clear" w:color="auto" w:fill="FFFFFF"/>
              </w:rPr>
            </w:pPr>
            <w:r w:rsidRPr="0035403A">
              <w:rPr>
                <w:shd w:val="clear" w:color="auto" w:fill="FFFFFF"/>
              </w:rPr>
              <w:t>Amongst o</w:t>
            </w:r>
            <w:r w:rsidR="007E31B2" w:rsidRPr="0035403A">
              <w:rPr>
                <w:shd w:val="clear" w:color="auto" w:fill="FFFFFF"/>
              </w:rPr>
              <w:t>ther cases that may be referred to:</w:t>
            </w:r>
          </w:p>
          <w:p w:rsidR="007E31B2" w:rsidRPr="0035403A" w:rsidRDefault="007E31B2" w:rsidP="007E31B2">
            <w:r w:rsidRPr="0035403A">
              <w:rPr>
                <w:shd w:val="clear" w:color="auto" w:fill="FFFFFF"/>
              </w:rPr>
              <w:t xml:space="preserve">Communist Party Dissolution Act, </w:t>
            </w:r>
            <w:r w:rsidRPr="0035403A">
              <w:t>Teoh case</w:t>
            </w:r>
            <w:r w:rsidR="00164879" w:rsidRPr="0035403A">
              <w:t xml:space="preserve">, </w:t>
            </w:r>
            <w:r w:rsidRPr="0035403A">
              <w:t>Roach and Rowe</w:t>
            </w:r>
          </w:p>
          <w:p w:rsidR="00A10751" w:rsidRPr="0035403A" w:rsidRDefault="00D40BC8" w:rsidP="007E31B2">
            <w:pPr>
              <w:rPr>
                <w:u w:val="single"/>
              </w:rPr>
            </w:pPr>
            <w:r w:rsidRPr="0035403A">
              <w:rPr>
                <w:u w:val="single"/>
              </w:rPr>
              <w:t>If you have studied the USA</w:t>
            </w:r>
            <w:r w:rsidR="00A10751" w:rsidRPr="0035403A">
              <w:rPr>
                <w:u w:val="single"/>
              </w:rPr>
              <w:t>:</w:t>
            </w:r>
          </w:p>
          <w:p w:rsidR="007E31B2" w:rsidRPr="0035403A" w:rsidRDefault="007E31B2" w:rsidP="007E31B2">
            <w:pPr>
              <w:rPr>
                <w:shd w:val="clear" w:color="auto" w:fill="FFFFFF"/>
              </w:rPr>
            </w:pPr>
            <w:r w:rsidRPr="0035403A">
              <w:rPr>
                <w:shd w:val="clear" w:color="auto" w:fill="FFFFFF"/>
              </w:rPr>
              <w:t>The Constitution establishes separation of powers as a way to check an</w:t>
            </w:r>
            <w:r w:rsidR="000D59E7">
              <w:rPr>
                <w:shd w:val="clear" w:color="auto" w:fill="FFFFFF"/>
              </w:rPr>
              <w:t>d balance the government.  The P</w:t>
            </w:r>
            <w:r w:rsidRPr="0035403A">
              <w:rPr>
                <w:shd w:val="clear" w:color="auto" w:fill="FFFFFF"/>
              </w:rPr>
              <w:t>resident can veto legislation to stop Congress.  The Supreme Court can declare laws void and revoke executive actions.  Congress can override vetoes and must approve treaties, Supreme Court appointments, and Cabinet officials.</w:t>
            </w:r>
          </w:p>
          <w:p w:rsidR="007E31B2" w:rsidRPr="0035403A" w:rsidRDefault="0035403A" w:rsidP="007E31B2">
            <w:r w:rsidRPr="0035403A">
              <w:rPr>
                <w:shd w:val="clear" w:color="auto" w:fill="FFFFFF"/>
              </w:rPr>
              <w:t xml:space="preserve">Judicial independence of </w:t>
            </w:r>
            <w:r w:rsidR="007E31B2" w:rsidRPr="0035403A">
              <w:rPr>
                <w:shd w:val="clear" w:color="auto" w:fill="FFFFFF"/>
              </w:rPr>
              <w:t>the Judicia</w:t>
            </w:r>
            <w:r w:rsidR="00164879" w:rsidRPr="0035403A">
              <w:rPr>
                <w:shd w:val="clear" w:color="auto" w:fill="FFFFFF"/>
              </w:rPr>
              <w:t>ry</w:t>
            </w:r>
            <w:r w:rsidRPr="0035403A">
              <w:rPr>
                <w:shd w:val="clear" w:color="auto" w:fill="FFFFFF"/>
              </w:rPr>
              <w:t>,</w:t>
            </w:r>
            <w:r w:rsidR="007E31B2" w:rsidRPr="0035403A">
              <w:rPr>
                <w:shd w:val="clear" w:color="auto" w:fill="FFFFFF"/>
              </w:rPr>
              <w:t xml:space="preserve"> headed by the Supreme Court of the United States</w:t>
            </w:r>
            <w:r w:rsidRPr="0035403A">
              <w:rPr>
                <w:shd w:val="clear" w:color="auto" w:fill="FFFFFF"/>
              </w:rPr>
              <w:t>, is evident in that they</w:t>
            </w:r>
            <w:r w:rsidR="007E31B2" w:rsidRPr="0035403A">
              <w:rPr>
                <w:shd w:val="clear" w:color="auto" w:fill="FFFFFF"/>
              </w:rPr>
              <w:t xml:space="preserve"> can declare both acts of Congress and the Executive branch unconstitutional, but only if the act, executive order or law is properly challenged. The justices cannot declare anything unconstitutional on their own initiative; they can only exercise judicial review if the question of constitutionality is part of a valid case or controversy before the Court.</w:t>
            </w:r>
          </w:p>
          <w:p w:rsidR="007E31B2" w:rsidRPr="0035403A" w:rsidRDefault="007E31B2" w:rsidP="007E31B2">
            <w:pPr>
              <w:rPr>
                <w:shd w:val="clear" w:color="auto" w:fill="FFFFFF"/>
              </w:rPr>
            </w:pPr>
            <w:r w:rsidRPr="0035403A">
              <w:rPr>
                <w:shd w:val="clear" w:color="auto" w:fill="FFFFFF"/>
              </w:rPr>
              <w:t>Some examples you could use of human rights protections:</w:t>
            </w:r>
          </w:p>
          <w:p w:rsidR="007E31B2" w:rsidRPr="0035403A" w:rsidRDefault="007E31B2" w:rsidP="007E31B2">
            <w:r w:rsidRPr="0035403A">
              <w:rPr>
                <w:i/>
                <w:shd w:val="clear" w:color="auto" w:fill="FFFFFF"/>
              </w:rPr>
              <w:t>Brown v. Board of Education</w:t>
            </w:r>
            <w:r w:rsidRPr="0035403A">
              <w:rPr>
                <w:shd w:val="clear" w:color="auto" w:fill="FFFFFF"/>
              </w:rPr>
              <w:t xml:space="preserve"> (1954) The Supreme Court ruled that segregation in education was unconstitutional and that the African-American students could attend the originally segregated white schools. </w:t>
            </w:r>
          </w:p>
          <w:p w:rsidR="007E31B2" w:rsidRPr="0035403A" w:rsidRDefault="007E31B2" w:rsidP="007E31B2">
            <w:pPr>
              <w:shd w:val="clear" w:color="auto" w:fill="FFFFFF"/>
              <w:textAlignment w:val="baseline"/>
            </w:pPr>
            <w:r w:rsidRPr="0035403A">
              <w:rPr>
                <w:i/>
              </w:rPr>
              <w:t>The Religious Freedom Restoration Act (1993)</w:t>
            </w:r>
            <w:r w:rsidRPr="0035403A">
              <w:t xml:space="preserve"> was ruled unconstitutional, because it overstepped Congress' power to enforce the Fourteenth Amendment.</w:t>
            </w:r>
          </w:p>
          <w:p w:rsidR="0097449D" w:rsidRPr="0035403A" w:rsidRDefault="0035403A" w:rsidP="001025BB">
            <w:pPr>
              <w:shd w:val="clear" w:color="auto" w:fill="FFFFFF"/>
              <w:rPr>
                <w:b/>
                <w:bCs/>
              </w:rPr>
            </w:pPr>
            <w:r w:rsidRPr="0035403A">
              <w:rPr>
                <w:bCs/>
                <w:i/>
                <w:iCs/>
              </w:rPr>
              <w:t>Riley</w:t>
            </w:r>
            <w:r w:rsidRPr="0035403A">
              <w:rPr>
                <w:bCs/>
              </w:rPr>
              <w:t> v. </w:t>
            </w:r>
            <w:r w:rsidRPr="0035403A">
              <w:rPr>
                <w:bCs/>
                <w:i/>
                <w:iCs/>
              </w:rPr>
              <w:t>California (2014)</w:t>
            </w:r>
            <w:r w:rsidRPr="0035403A">
              <w:t xml:space="preserve"> - t</w:t>
            </w:r>
            <w:r w:rsidR="007E31B2" w:rsidRPr="0035403A">
              <w:t>aking on the complexities of life in a digital age the Supreme Court decided unanimously that police need a warrant to search a suspect's cell phone.</w:t>
            </w:r>
          </w:p>
          <w:p w:rsidR="0082038E" w:rsidRPr="0035403A" w:rsidRDefault="00AF2B8B" w:rsidP="0082038E">
            <w:pPr>
              <w:tabs>
                <w:tab w:val="left" w:pos="720"/>
                <w:tab w:val="right" w:pos="9360"/>
              </w:tabs>
            </w:pPr>
            <w:r w:rsidRPr="0035403A">
              <w:t xml:space="preserve">An evaluation </w:t>
            </w:r>
            <w:r w:rsidR="001025BB" w:rsidRPr="0035403A">
              <w:t>as to how effective the separation of powers is in each system would be required.</w:t>
            </w:r>
            <w:r w:rsidRPr="0035403A">
              <w:t xml:space="preserve"> </w:t>
            </w:r>
          </w:p>
        </w:tc>
      </w:tr>
    </w:tbl>
    <w:p w:rsidR="0089482E" w:rsidRPr="00CB7618" w:rsidRDefault="0089482E" w:rsidP="00AD5893">
      <w:pPr>
        <w:tabs>
          <w:tab w:val="left" w:pos="720"/>
          <w:tab w:val="right" w:pos="9360"/>
        </w:tabs>
        <w:rPr>
          <w:b/>
        </w:rPr>
      </w:pPr>
    </w:p>
    <w:p w:rsidR="001C0CBC" w:rsidRPr="00CB7618" w:rsidRDefault="001C0CBC" w:rsidP="00164879">
      <w:r w:rsidRPr="00CB7618">
        <w:rPr>
          <w:b/>
        </w:rPr>
        <w:t xml:space="preserve">Section Three:  </w:t>
      </w:r>
      <w:r w:rsidR="00F22617" w:rsidRPr="00CB7618">
        <w:rPr>
          <w:b/>
        </w:rPr>
        <w:t>Essay</w:t>
      </w:r>
      <w:r w:rsidR="00164879" w:rsidRPr="00CB7618">
        <w:rPr>
          <w:b/>
        </w:rPr>
        <w:t xml:space="preserve">.  </w:t>
      </w:r>
      <w:r w:rsidRPr="00CB7618">
        <w:rPr>
          <w:b/>
        </w:rPr>
        <w:t>50%</w:t>
      </w:r>
      <w:r w:rsidR="00164879" w:rsidRPr="00CB7618">
        <w:rPr>
          <w:b/>
        </w:rPr>
        <w:t xml:space="preserve">                                                                                       </w:t>
      </w:r>
      <w:r w:rsidRPr="00CB7618">
        <w:rPr>
          <w:b/>
        </w:rPr>
        <w:t xml:space="preserve"> (50 Marks)</w:t>
      </w:r>
    </w:p>
    <w:p w:rsidR="005B0060" w:rsidRPr="00CB7618" w:rsidRDefault="005B0060" w:rsidP="00AD5893">
      <w:pPr>
        <w:tabs>
          <w:tab w:val="left" w:pos="720"/>
          <w:tab w:val="right" w:pos="9360"/>
        </w:tabs>
        <w:rPr>
          <w:b/>
        </w:rPr>
      </w:pPr>
    </w:p>
    <w:p w:rsidR="0003094D" w:rsidRPr="00CB7618" w:rsidRDefault="00FB3734" w:rsidP="00FB3734">
      <w:pPr>
        <w:tabs>
          <w:tab w:val="left" w:pos="720"/>
          <w:tab w:val="right" w:pos="9360"/>
        </w:tabs>
      </w:pPr>
      <w:r w:rsidRPr="00CB7618">
        <w:t xml:space="preserve">Marking guide to essay answers </w:t>
      </w:r>
    </w:p>
    <w:p w:rsidR="007B7E4A" w:rsidRPr="00CB7618" w:rsidRDefault="007B7E4A" w:rsidP="00FB3734">
      <w:pPr>
        <w:tabs>
          <w:tab w:val="left" w:pos="720"/>
          <w:tab w:val="right" w:pos="9360"/>
        </w:tabs>
      </w:pPr>
      <w:r w:rsidRPr="00CB7618">
        <w:t>Q</w:t>
      </w:r>
      <w:r w:rsidR="00FB3734" w:rsidRPr="00CB7618">
        <w:t xml:space="preserve">uestions </w:t>
      </w:r>
      <w:r w:rsidRPr="00CB7618">
        <w:t>7</w:t>
      </w:r>
      <w:r w:rsidR="00FB3734" w:rsidRPr="00CB7618">
        <w:t xml:space="preserve"> -</w:t>
      </w:r>
      <w:r w:rsidRPr="00CB7618">
        <w:t>10</w:t>
      </w:r>
    </w:p>
    <w:p w:rsidR="007B7E4A" w:rsidRPr="00CB7618" w:rsidRDefault="007B7E4A" w:rsidP="007B7E4A"/>
    <w:tbl>
      <w:tblPr>
        <w:tblStyle w:val="TableGrid"/>
        <w:tblW w:w="9599" w:type="dxa"/>
        <w:tblLook w:val="04A0" w:firstRow="1" w:lastRow="0" w:firstColumn="1" w:lastColumn="0" w:noHBand="0" w:noVBand="1"/>
      </w:tblPr>
      <w:tblGrid>
        <w:gridCol w:w="8301"/>
        <w:gridCol w:w="51"/>
        <w:gridCol w:w="1247"/>
      </w:tblGrid>
      <w:tr w:rsidR="007B7E4A" w:rsidRPr="00CB7618" w:rsidTr="0003094D">
        <w:trPr>
          <w:trHeight w:val="283"/>
        </w:trPr>
        <w:tc>
          <w:tcPr>
            <w:tcW w:w="8301" w:type="dxa"/>
            <w:vAlign w:val="center"/>
          </w:tcPr>
          <w:p w:rsidR="007B7E4A" w:rsidRPr="00CB7618" w:rsidRDefault="007B7E4A" w:rsidP="0003094D">
            <w:pPr>
              <w:rPr>
                <w:b/>
              </w:rPr>
            </w:pPr>
            <w:r w:rsidRPr="00CB7618">
              <w:rPr>
                <w:b/>
              </w:rPr>
              <w:t>Description</w:t>
            </w:r>
          </w:p>
        </w:tc>
        <w:tc>
          <w:tcPr>
            <w:tcW w:w="1298" w:type="dxa"/>
            <w:gridSpan w:val="2"/>
          </w:tcPr>
          <w:p w:rsidR="007B7E4A" w:rsidRPr="00CB7618" w:rsidRDefault="007B7E4A" w:rsidP="00086905">
            <w:pPr>
              <w:jc w:val="center"/>
              <w:rPr>
                <w:b/>
              </w:rPr>
            </w:pPr>
            <w:r w:rsidRPr="00CB7618">
              <w:rPr>
                <w:b/>
              </w:rPr>
              <w:t>Marks</w:t>
            </w:r>
          </w:p>
        </w:tc>
      </w:tr>
      <w:tr w:rsidR="007B7E4A" w:rsidRPr="00CB7618" w:rsidTr="0003094D">
        <w:trPr>
          <w:trHeight w:val="283"/>
        </w:trPr>
        <w:tc>
          <w:tcPr>
            <w:tcW w:w="9599" w:type="dxa"/>
            <w:gridSpan w:val="3"/>
            <w:vAlign w:val="center"/>
          </w:tcPr>
          <w:p w:rsidR="007B7E4A" w:rsidRPr="00CB7618" w:rsidRDefault="007B7E4A" w:rsidP="0003094D">
            <w:pPr>
              <w:rPr>
                <w:b/>
              </w:rPr>
            </w:pPr>
            <w:r w:rsidRPr="00CB7618">
              <w:rPr>
                <w:b/>
              </w:rPr>
              <w:t>Explains relevant terms and outlines parameters of discussion</w:t>
            </w:r>
          </w:p>
        </w:tc>
      </w:tr>
      <w:tr w:rsidR="007B7E4A" w:rsidRPr="00CB7618" w:rsidTr="0003094D">
        <w:trPr>
          <w:trHeight w:val="325"/>
        </w:trPr>
        <w:tc>
          <w:tcPr>
            <w:tcW w:w="8301" w:type="dxa"/>
            <w:vAlign w:val="center"/>
          </w:tcPr>
          <w:p w:rsidR="007B7E4A" w:rsidRPr="00CB7618" w:rsidRDefault="007B7E4A" w:rsidP="0003094D">
            <w:r w:rsidRPr="00CB7618">
              <w:t>Explains all relevant terms and outlines parameters of discussion</w:t>
            </w:r>
          </w:p>
        </w:tc>
        <w:tc>
          <w:tcPr>
            <w:tcW w:w="1298" w:type="dxa"/>
            <w:gridSpan w:val="2"/>
          </w:tcPr>
          <w:p w:rsidR="007B7E4A" w:rsidRPr="00CB7618" w:rsidRDefault="007B7E4A" w:rsidP="00086905">
            <w:pPr>
              <w:jc w:val="center"/>
            </w:pPr>
            <w:r w:rsidRPr="00CB7618">
              <w:t>5</w:t>
            </w:r>
          </w:p>
        </w:tc>
      </w:tr>
      <w:tr w:rsidR="007B7E4A" w:rsidRPr="00CB7618" w:rsidTr="0003094D">
        <w:trPr>
          <w:trHeight w:val="252"/>
        </w:trPr>
        <w:tc>
          <w:tcPr>
            <w:tcW w:w="8301" w:type="dxa"/>
            <w:vAlign w:val="center"/>
          </w:tcPr>
          <w:p w:rsidR="007B7E4A" w:rsidRPr="00CB7618" w:rsidRDefault="007B7E4A" w:rsidP="0003094D">
            <w:r w:rsidRPr="00CB7618">
              <w:t>Explains some relevant terms and outlines parameters of discussion</w:t>
            </w:r>
          </w:p>
        </w:tc>
        <w:tc>
          <w:tcPr>
            <w:tcW w:w="1298" w:type="dxa"/>
            <w:gridSpan w:val="2"/>
          </w:tcPr>
          <w:p w:rsidR="007B7E4A" w:rsidRPr="00CB7618" w:rsidRDefault="007B7E4A" w:rsidP="00086905">
            <w:pPr>
              <w:jc w:val="center"/>
            </w:pPr>
            <w:r w:rsidRPr="00CB7618">
              <w:t>4</w:t>
            </w:r>
          </w:p>
        </w:tc>
      </w:tr>
      <w:tr w:rsidR="007B7E4A" w:rsidRPr="00CB7618" w:rsidTr="0003094D">
        <w:trPr>
          <w:trHeight w:val="252"/>
        </w:trPr>
        <w:tc>
          <w:tcPr>
            <w:tcW w:w="8301" w:type="dxa"/>
            <w:vAlign w:val="center"/>
          </w:tcPr>
          <w:p w:rsidR="007B7E4A" w:rsidRPr="00CB7618" w:rsidRDefault="007B7E4A" w:rsidP="0003094D">
            <w:r w:rsidRPr="00CB7618">
              <w:t>Indicates what is to be addressed in the discussion</w:t>
            </w:r>
          </w:p>
        </w:tc>
        <w:tc>
          <w:tcPr>
            <w:tcW w:w="1298" w:type="dxa"/>
            <w:gridSpan w:val="2"/>
          </w:tcPr>
          <w:p w:rsidR="007B7E4A" w:rsidRPr="00CB7618" w:rsidRDefault="007B7E4A" w:rsidP="00086905">
            <w:pPr>
              <w:jc w:val="center"/>
            </w:pPr>
            <w:r w:rsidRPr="00CB7618">
              <w:t>3</w:t>
            </w:r>
          </w:p>
        </w:tc>
      </w:tr>
      <w:tr w:rsidR="007B7E4A" w:rsidRPr="00CB7618" w:rsidTr="0003094D">
        <w:trPr>
          <w:trHeight w:val="252"/>
        </w:trPr>
        <w:tc>
          <w:tcPr>
            <w:tcW w:w="8301" w:type="dxa"/>
            <w:vAlign w:val="center"/>
          </w:tcPr>
          <w:p w:rsidR="007B7E4A" w:rsidRPr="00CB7618" w:rsidRDefault="007B7E4A" w:rsidP="0003094D">
            <w:r w:rsidRPr="00CB7618">
              <w:t>Attempts to provide a focus for discussion</w:t>
            </w:r>
          </w:p>
        </w:tc>
        <w:tc>
          <w:tcPr>
            <w:tcW w:w="1298" w:type="dxa"/>
            <w:gridSpan w:val="2"/>
          </w:tcPr>
          <w:p w:rsidR="007B7E4A" w:rsidRPr="00CB7618" w:rsidRDefault="007B7E4A" w:rsidP="00086905">
            <w:pPr>
              <w:jc w:val="center"/>
            </w:pPr>
            <w:r w:rsidRPr="00CB7618">
              <w:t>2</w:t>
            </w:r>
          </w:p>
        </w:tc>
      </w:tr>
      <w:tr w:rsidR="007B7E4A" w:rsidRPr="00CB7618" w:rsidTr="0003094D">
        <w:trPr>
          <w:trHeight w:val="252"/>
        </w:trPr>
        <w:tc>
          <w:tcPr>
            <w:tcW w:w="8301" w:type="dxa"/>
            <w:vAlign w:val="center"/>
          </w:tcPr>
          <w:p w:rsidR="007B7E4A" w:rsidRPr="00CB7618" w:rsidRDefault="007B7E4A" w:rsidP="0003094D">
            <w:r w:rsidRPr="00CB7618">
              <w:t>Makes a general statement concerning the topic/claim</w:t>
            </w:r>
          </w:p>
        </w:tc>
        <w:tc>
          <w:tcPr>
            <w:tcW w:w="1298" w:type="dxa"/>
            <w:gridSpan w:val="2"/>
          </w:tcPr>
          <w:p w:rsidR="007B7E4A" w:rsidRPr="00CB7618" w:rsidRDefault="007B7E4A" w:rsidP="00086905">
            <w:pPr>
              <w:jc w:val="center"/>
            </w:pPr>
            <w:r w:rsidRPr="00CB7618">
              <w:t>1</w:t>
            </w:r>
          </w:p>
        </w:tc>
      </w:tr>
      <w:tr w:rsidR="007B7E4A" w:rsidRPr="00CB7618" w:rsidTr="0003094D">
        <w:trPr>
          <w:trHeight w:val="283"/>
        </w:trPr>
        <w:tc>
          <w:tcPr>
            <w:tcW w:w="8301" w:type="dxa"/>
            <w:vAlign w:val="center"/>
          </w:tcPr>
          <w:p w:rsidR="007B7E4A" w:rsidRPr="00CB7618" w:rsidRDefault="007B7E4A" w:rsidP="0003094D">
            <w:pPr>
              <w:jc w:val="right"/>
              <w:rPr>
                <w:b/>
              </w:rPr>
            </w:pPr>
            <w:r w:rsidRPr="00CB7618">
              <w:rPr>
                <w:b/>
              </w:rPr>
              <w:t>Subtotal</w:t>
            </w:r>
          </w:p>
        </w:tc>
        <w:tc>
          <w:tcPr>
            <w:tcW w:w="1298" w:type="dxa"/>
            <w:gridSpan w:val="2"/>
          </w:tcPr>
          <w:p w:rsidR="007B7E4A" w:rsidRPr="00CB7618" w:rsidRDefault="007B7E4A" w:rsidP="00FB3734">
            <w:pPr>
              <w:jc w:val="center"/>
              <w:rPr>
                <w:b/>
              </w:rPr>
            </w:pPr>
            <w:r w:rsidRPr="00CB7618">
              <w:rPr>
                <w:b/>
              </w:rPr>
              <w:t>5</w:t>
            </w:r>
          </w:p>
        </w:tc>
      </w:tr>
      <w:tr w:rsidR="007B7E4A" w:rsidRPr="00CB7618" w:rsidTr="0003094D">
        <w:trPr>
          <w:trHeight w:val="283"/>
        </w:trPr>
        <w:tc>
          <w:tcPr>
            <w:tcW w:w="9599" w:type="dxa"/>
            <w:gridSpan w:val="3"/>
            <w:vAlign w:val="center"/>
          </w:tcPr>
          <w:p w:rsidR="007B7E4A" w:rsidRPr="00CB7618" w:rsidRDefault="007B7E4A" w:rsidP="0003094D">
            <w:pPr>
              <w:rPr>
                <w:b/>
              </w:rPr>
            </w:pPr>
            <w:r w:rsidRPr="00CB7618">
              <w:rPr>
                <w:b/>
              </w:rPr>
              <w:t>Discussion of relevant issues including pertinent examples</w:t>
            </w:r>
          </w:p>
        </w:tc>
      </w:tr>
      <w:tr w:rsidR="007B7E4A" w:rsidRPr="00CB7618" w:rsidTr="0003094D">
        <w:trPr>
          <w:trHeight w:val="755"/>
        </w:trPr>
        <w:tc>
          <w:tcPr>
            <w:tcW w:w="8352" w:type="dxa"/>
            <w:gridSpan w:val="2"/>
            <w:vAlign w:val="center"/>
          </w:tcPr>
          <w:p w:rsidR="007B7E4A" w:rsidRPr="00CB7618" w:rsidRDefault="007B7E4A" w:rsidP="0003094D">
            <w:r w:rsidRPr="00CB7618">
              <w:t>Discusses relevant issues comprehensively using a well-structured format and supportive examples in a cohesive, logical sequence and relevant political and legal terminology</w:t>
            </w:r>
          </w:p>
        </w:tc>
        <w:tc>
          <w:tcPr>
            <w:tcW w:w="1247" w:type="dxa"/>
          </w:tcPr>
          <w:p w:rsidR="007B7E4A" w:rsidRPr="00CB7618" w:rsidRDefault="007B7E4A" w:rsidP="00086905">
            <w:pPr>
              <w:jc w:val="center"/>
            </w:pPr>
            <w:r w:rsidRPr="00CB7618">
              <w:t>9-10</w:t>
            </w:r>
          </w:p>
        </w:tc>
      </w:tr>
      <w:tr w:rsidR="007B7E4A" w:rsidRPr="00CB7618" w:rsidTr="0003094D">
        <w:trPr>
          <w:trHeight w:val="503"/>
        </w:trPr>
        <w:tc>
          <w:tcPr>
            <w:tcW w:w="8352" w:type="dxa"/>
            <w:gridSpan w:val="2"/>
            <w:vAlign w:val="center"/>
          </w:tcPr>
          <w:p w:rsidR="007B7E4A" w:rsidRPr="00CB7618" w:rsidRDefault="007B7E4A" w:rsidP="0003094D">
            <w:r w:rsidRPr="00CB7618">
              <w:t>Discusses some relevant issues incorporating some examples in a cohesive, logical sequence and using relevant political and legal terminology</w:t>
            </w:r>
          </w:p>
        </w:tc>
        <w:tc>
          <w:tcPr>
            <w:tcW w:w="1247" w:type="dxa"/>
          </w:tcPr>
          <w:p w:rsidR="007B7E4A" w:rsidRPr="00CB7618" w:rsidRDefault="007B7E4A" w:rsidP="00086905">
            <w:pPr>
              <w:jc w:val="center"/>
            </w:pPr>
            <w:r w:rsidRPr="00CB7618">
              <w:t>7-8</w:t>
            </w:r>
          </w:p>
        </w:tc>
      </w:tr>
      <w:tr w:rsidR="007B7E4A" w:rsidRPr="00CB7618" w:rsidTr="0003094D">
        <w:trPr>
          <w:trHeight w:val="503"/>
        </w:trPr>
        <w:tc>
          <w:tcPr>
            <w:tcW w:w="8352" w:type="dxa"/>
            <w:gridSpan w:val="2"/>
            <w:vAlign w:val="center"/>
          </w:tcPr>
          <w:p w:rsidR="007B7E4A" w:rsidRPr="00CB7618" w:rsidRDefault="007B7E4A" w:rsidP="0003094D">
            <w:r w:rsidRPr="00CB7618">
              <w:lastRenderedPageBreak/>
              <w:t>Limited discussion with limited examples in a logical sequence and some relevant political and legal terminology</w:t>
            </w:r>
          </w:p>
        </w:tc>
        <w:tc>
          <w:tcPr>
            <w:tcW w:w="1247" w:type="dxa"/>
          </w:tcPr>
          <w:p w:rsidR="007B7E4A" w:rsidRPr="00CB7618" w:rsidRDefault="007B7E4A" w:rsidP="00086905">
            <w:pPr>
              <w:jc w:val="center"/>
            </w:pPr>
            <w:r w:rsidRPr="00CB7618">
              <w:t>5-6</w:t>
            </w:r>
          </w:p>
        </w:tc>
      </w:tr>
      <w:tr w:rsidR="007B7E4A" w:rsidRPr="00CB7618" w:rsidTr="0003094D">
        <w:trPr>
          <w:trHeight w:val="252"/>
        </w:trPr>
        <w:tc>
          <w:tcPr>
            <w:tcW w:w="8352" w:type="dxa"/>
            <w:gridSpan w:val="2"/>
            <w:vAlign w:val="center"/>
          </w:tcPr>
          <w:p w:rsidR="007B7E4A" w:rsidRPr="00CB7618" w:rsidRDefault="007B7E4A" w:rsidP="0003094D">
            <w:r w:rsidRPr="00CB7618">
              <w:t>Limited discussion of the issues with limited political and legal terminology</w:t>
            </w:r>
          </w:p>
        </w:tc>
        <w:tc>
          <w:tcPr>
            <w:tcW w:w="1247" w:type="dxa"/>
          </w:tcPr>
          <w:p w:rsidR="007B7E4A" w:rsidRPr="00CB7618" w:rsidRDefault="007B7E4A" w:rsidP="00086905">
            <w:pPr>
              <w:jc w:val="center"/>
            </w:pPr>
            <w:r w:rsidRPr="00CB7618">
              <w:t>3-4</w:t>
            </w:r>
          </w:p>
        </w:tc>
      </w:tr>
      <w:tr w:rsidR="007B7E4A" w:rsidRPr="00CB7618" w:rsidTr="0003094D">
        <w:trPr>
          <w:trHeight w:val="325"/>
        </w:trPr>
        <w:tc>
          <w:tcPr>
            <w:tcW w:w="8352" w:type="dxa"/>
            <w:gridSpan w:val="2"/>
            <w:vAlign w:val="center"/>
          </w:tcPr>
          <w:p w:rsidR="007B7E4A" w:rsidRPr="00CB7618" w:rsidRDefault="007B7E4A" w:rsidP="0003094D">
            <w:r w:rsidRPr="00CB7618">
              <w:t>Makes general statements concerning the topic</w:t>
            </w:r>
          </w:p>
        </w:tc>
        <w:tc>
          <w:tcPr>
            <w:tcW w:w="1247" w:type="dxa"/>
          </w:tcPr>
          <w:p w:rsidR="007B7E4A" w:rsidRPr="00CB7618" w:rsidRDefault="007B7E4A" w:rsidP="00086905">
            <w:pPr>
              <w:jc w:val="center"/>
            </w:pPr>
            <w:r w:rsidRPr="00CB7618">
              <w:t>1-2</w:t>
            </w:r>
          </w:p>
        </w:tc>
      </w:tr>
      <w:tr w:rsidR="007B7E4A" w:rsidRPr="00CB7618" w:rsidTr="0003094D">
        <w:trPr>
          <w:trHeight w:val="283"/>
        </w:trPr>
        <w:tc>
          <w:tcPr>
            <w:tcW w:w="8352" w:type="dxa"/>
            <w:gridSpan w:val="2"/>
            <w:vAlign w:val="center"/>
          </w:tcPr>
          <w:p w:rsidR="007B7E4A" w:rsidRPr="00CB7618" w:rsidRDefault="007B7E4A" w:rsidP="0003094D">
            <w:pPr>
              <w:jc w:val="right"/>
              <w:rPr>
                <w:b/>
              </w:rPr>
            </w:pPr>
            <w:r w:rsidRPr="00CB7618">
              <w:rPr>
                <w:b/>
              </w:rPr>
              <w:t>Subtotal</w:t>
            </w:r>
          </w:p>
        </w:tc>
        <w:tc>
          <w:tcPr>
            <w:tcW w:w="1247" w:type="dxa"/>
          </w:tcPr>
          <w:p w:rsidR="007B7E4A" w:rsidRPr="00CB7618" w:rsidRDefault="007B7E4A" w:rsidP="00FB3734">
            <w:pPr>
              <w:jc w:val="center"/>
              <w:rPr>
                <w:b/>
              </w:rPr>
            </w:pPr>
            <w:r w:rsidRPr="00CB7618">
              <w:rPr>
                <w:b/>
              </w:rPr>
              <w:t>10</w:t>
            </w:r>
          </w:p>
        </w:tc>
      </w:tr>
      <w:tr w:rsidR="007B7E4A" w:rsidRPr="00CB7618" w:rsidTr="0003094D">
        <w:trPr>
          <w:trHeight w:val="283"/>
        </w:trPr>
        <w:tc>
          <w:tcPr>
            <w:tcW w:w="9599" w:type="dxa"/>
            <w:gridSpan w:val="3"/>
            <w:vAlign w:val="center"/>
          </w:tcPr>
          <w:p w:rsidR="007B7E4A" w:rsidRPr="00CB7618" w:rsidRDefault="007B7E4A" w:rsidP="0003094D">
            <w:pPr>
              <w:rPr>
                <w:b/>
              </w:rPr>
            </w:pPr>
            <w:r w:rsidRPr="00CB7618">
              <w:rPr>
                <w:b/>
              </w:rPr>
              <w:t>Evaluation / assessment / analysi</w:t>
            </w:r>
            <w:r w:rsidR="0003094D" w:rsidRPr="00CB7618">
              <w:rPr>
                <w:b/>
              </w:rPr>
              <w:t>s</w:t>
            </w:r>
          </w:p>
        </w:tc>
      </w:tr>
      <w:tr w:rsidR="007B7E4A" w:rsidRPr="00CB7618" w:rsidTr="0003094D">
        <w:trPr>
          <w:trHeight w:val="503"/>
        </w:trPr>
        <w:tc>
          <w:tcPr>
            <w:tcW w:w="8301" w:type="dxa"/>
            <w:vAlign w:val="center"/>
          </w:tcPr>
          <w:p w:rsidR="007B7E4A" w:rsidRPr="00CB7618" w:rsidRDefault="007B7E4A" w:rsidP="0003094D">
            <w:r w:rsidRPr="00CB7618">
              <w:t>Evaluates/assesses/analyses the claim using specific evidence which demonstrates a comprehensive understanding of the topic</w:t>
            </w:r>
          </w:p>
        </w:tc>
        <w:tc>
          <w:tcPr>
            <w:tcW w:w="1298" w:type="dxa"/>
            <w:gridSpan w:val="2"/>
          </w:tcPr>
          <w:p w:rsidR="007B7E4A" w:rsidRPr="00CB7618" w:rsidRDefault="007B7E4A" w:rsidP="00086905">
            <w:pPr>
              <w:jc w:val="center"/>
            </w:pPr>
            <w:r w:rsidRPr="00CB7618">
              <w:t>7</w:t>
            </w:r>
          </w:p>
        </w:tc>
      </w:tr>
      <w:tr w:rsidR="007B7E4A" w:rsidRPr="00CB7618" w:rsidTr="0003094D">
        <w:trPr>
          <w:trHeight w:val="503"/>
        </w:trPr>
        <w:tc>
          <w:tcPr>
            <w:tcW w:w="8301" w:type="dxa"/>
            <w:vAlign w:val="center"/>
          </w:tcPr>
          <w:p w:rsidR="007B7E4A" w:rsidRPr="00CB7618" w:rsidRDefault="007B7E4A" w:rsidP="0003094D">
            <w:r w:rsidRPr="00CB7618">
              <w:t xml:space="preserve">Evaluates/assesses/analyses the claim using appropriate evidence which demonstrates an understanding of the topic </w:t>
            </w:r>
          </w:p>
        </w:tc>
        <w:tc>
          <w:tcPr>
            <w:tcW w:w="1298" w:type="dxa"/>
            <w:gridSpan w:val="2"/>
          </w:tcPr>
          <w:p w:rsidR="007B7E4A" w:rsidRPr="00CB7618" w:rsidRDefault="007B7E4A" w:rsidP="00086905">
            <w:pPr>
              <w:jc w:val="center"/>
            </w:pPr>
            <w:r w:rsidRPr="00CB7618">
              <w:t>6</w:t>
            </w:r>
          </w:p>
        </w:tc>
      </w:tr>
      <w:tr w:rsidR="007B7E4A" w:rsidRPr="00CB7618" w:rsidTr="0003094D">
        <w:trPr>
          <w:trHeight w:val="503"/>
        </w:trPr>
        <w:tc>
          <w:tcPr>
            <w:tcW w:w="8301" w:type="dxa"/>
            <w:vAlign w:val="center"/>
          </w:tcPr>
          <w:p w:rsidR="007B7E4A" w:rsidRPr="00CB7618" w:rsidRDefault="007B7E4A" w:rsidP="0003094D">
            <w:r w:rsidRPr="00CB7618">
              <w:t>Evaluates/assesses/analyses the claim using some evidence which demonstrates some understanding of the topic</w:t>
            </w:r>
          </w:p>
        </w:tc>
        <w:tc>
          <w:tcPr>
            <w:tcW w:w="1298" w:type="dxa"/>
            <w:gridSpan w:val="2"/>
          </w:tcPr>
          <w:p w:rsidR="007B7E4A" w:rsidRPr="00CB7618" w:rsidRDefault="007B7E4A" w:rsidP="00086905">
            <w:pPr>
              <w:jc w:val="center"/>
            </w:pPr>
            <w:r w:rsidRPr="00CB7618">
              <w:t>5</w:t>
            </w:r>
          </w:p>
        </w:tc>
      </w:tr>
      <w:tr w:rsidR="007B7E4A" w:rsidRPr="00CB7618" w:rsidTr="0003094D">
        <w:trPr>
          <w:trHeight w:val="252"/>
        </w:trPr>
        <w:tc>
          <w:tcPr>
            <w:tcW w:w="8301" w:type="dxa"/>
            <w:vAlign w:val="center"/>
          </w:tcPr>
          <w:p w:rsidR="007B7E4A" w:rsidRPr="00CB7618" w:rsidRDefault="007B7E4A" w:rsidP="0003094D">
            <w:r w:rsidRPr="00CB7618">
              <w:t>Constructs a relevant but weak evaluation/assessment/analysis</w:t>
            </w:r>
          </w:p>
        </w:tc>
        <w:tc>
          <w:tcPr>
            <w:tcW w:w="1298" w:type="dxa"/>
            <w:gridSpan w:val="2"/>
          </w:tcPr>
          <w:p w:rsidR="007B7E4A" w:rsidRPr="00CB7618" w:rsidRDefault="007B7E4A" w:rsidP="00086905">
            <w:pPr>
              <w:jc w:val="center"/>
            </w:pPr>
            <w:r w:rsidRPr="00CB7618">
              <w:t>4</w:t>
            </w:r>
          </w:p>
        </w:tc>
      </w:tr>
      <w:tr w:rsidR="007B7E4A" w:rsidRPr="00CB7618" w:rsidTr="0003094D">
        <w:trPr>
          <w:trHeight w:val="252"/>
        </w:trPr>
        <w:tc>
          <w:tcPr>
            <w:tcW w:w="8301" w:type="dxa"/>
            <w:vAlign w:val="center"/>
          </w:tcPr>
          <w:p w:rsidR="007B7E4A" w:rsidRPr="00CB7618" w:rsidRDefault="007B7E4A" w:rsidP="0003094D">
            <w:r w:rsidRPr="00CB7618">
              <w:t>Constructs a weak evaluation/assessment/analysis</w:t>
            </w:r>
          </w:p>
        </w:tc>
        <w:tc>
          <w:tcPr>
            <w:tcW w:w="1298" w:type="dxa"/>
            <w:gridSpan w:val="2"/>
          </w:tcPr>
          <w:p w:rsidR="007B7E4A" w:rsidRPr="00CB7618" w:rsidRDefault="007B7E4A" w:rsidP="00086905">
            <w:pPr>
              <w:jc w:val="center"/>
            </w:pPr>
            <w:r w:rsidRPr="00CB7618">
              <w:t>3</w:t>
            </w:r>
          </w:p>
        </w:tc>
      </w:tr>
      <w:tr w:rsidR="007B7E4A" w:rsidRPr="00CB7618" w:rsidTr="0003094D">
        <w:trPr>
          <w:trHeight w:val="252"/>
        </w:trPr>
        <w:tc>
          <w:tcPr>
            <w:tcW w:w="8301" w:type="dxa"/>
            <w:vAlign w:val="center"/>
          </w:tcPr>
          <w:p w:rsidR="007B7E4A" w:rsidRPr="00CB7618" w:rsidRDefault="007B7E4A" w:rsidP="0003094D">
            <w:r w:rsidRPr="00CB7618">
              <w:t>Limited evaluation/assessment/analysis</w:t>
            </w:r>
          </w:p>
        </w:tc>
        <w:tc>
          <w:tcPr>
            <w:tcW w:w="1298" w:type="dxa"/>
            <w:gridSpan w:val="2"/>
          </w:tcPr>
          <w:p w:rsidR="007B7E4A" w:rsidRPr="00CB7618" w:rsidRDefault="007B7E4A" w:rsidP="00086905">
            <w:pPr>
              <w:jc w:val="center"/>
            </w:pPr>
            <w:r w:rsidRPr="00CB7618">
              <w:t>2</w:t>
            </w:r>
          </w:p>
        </w:tc>
      </w:tr>
      <w:tr w:rsidR="007B7E4A" w:rsidRPr="00CB7618" w:rsidTr="0003094D">
        <w:trPr>
          <w:trHeight w:val="252"/>
        </w:trPr>
        <w:tc>
          <w:tcPr>
            <w:tcW w:w="8301" w:type="dxa"/>
            <w:vAlign w:val="center"/>
          </w:tcPr>
          <w:p w:rsidR="007B7E4A" w:rsidRPr="00CB7618" w:rsidRDefault="007B7E4A" w:rsidP="0003094D">
            <w:r w:rsidRPr="00CB7618">
              <w:t>No relevant evaluation/assessment/analysis.  A statement only</w:t>
            </w:r>
          </w:p>
        </w:tc>
        <w:tc>
          <w:tcPr>
            <w:tcW w:w="1298" w:type="dxa"/>
            <w:gridSpan w:val="2"/>
          </w:tcPr>
          <w:p w:rsidR="007B7E4A" w:rsidRPr="00CB7618" w:rsidRDefault="007B7E4A" w:rsidP="00086905">
            <w:pPr>
              <w:jc w:val="center"/>
            </w:pPr>
            <w:r w:rsidRPr="00CB7618">
              <w:t>1</w:t>
            </w:r>
          </w:p>
        </w:tc>
      </w:tr>
      <w:tr w:rsidR="007B7E4A" w:rsidRPr="00CB7618" w:rsidTr="0003094D">
        <w:trPr>
          <w:trHeight w:val="283"/>
        </w:trPr>
        <w:tc>
          <w:tcPr>
            <w:tcW w:w="8301" w:type="dxa"/>
            <w:vAlign w:val="center"/>
          </w:tcPr>
          <w:p w:rsidR="007B7E4A" w:rsidRPr="00CB7618" w:rsidRDefault="007B7E4A" w:rsidP="0003094D">
            <w:pPr>
              <w:rPr>
                <w:b/>
              </w:rPr>
            </w:pPr>
            <w:r w:rsidRPr="00CB7618">
              <w:rPr>
                <w:b/>
              </w:rPr>
              <w:t>Subtotal</w:t>
            </w:r>
          </w:p>
        </w:tc>
        <w:tc>
          <w:tcPr>
            <w:tcW w:w="1298" w:type="dxa"/>
            <w:gridSpan w:val="2"/>
          </w:tcPr>
          <w:p w:rsidR="007B7E4A" w:rsidRPr="00CB7618" w:rsidRDefault="007B7E4A" w:rsidP="00FB3734">
            <w:pPr>
              <w:jc w:val="center"/>
              <w:rPr>
                <w:b/>
              </w:rPr>
            </w:pPr>
            <w:r w:rsidRPr="00CB7618">
              <w:rPr>
                <w:b/>
              </w:rPr>
              <w:t>7</w:t>
            </w:r>
          </w:p>
        </w:tc>
      </w:tr>
      <w:tr w:rsidR="007B7E4A" w:rsidRPr="00CB7618" w:rsidTr="0003094D">
        <w:trPr>
          <w:trHeight w:val="283"/>
        </w:trPr>
        <w:tc>
          <w:tcPr>
            <w:tcW w:w="9599" w:type="dxa"/>
            <w:gridSpan w:val="3"/>
            <w:vAlign w:val="center"/>
          </w:tcPr>
          <w:p w:rsidR="007B7E4A" w:rsidRPr="00CB7618" w:rsidRDefault="007B7E4A" w:rsidP="0003094D">
            <w:r w:rsidRPr="00CB7618">
              <w:rPr>
                <w:b/>
              </w:rPr>
              <w:t>Conclusion</w:t>
            </w:r>
          </w:p>
        </w:tc>
      </w:tr>
      <w:tr w:rsidR="007B7E4A" w:rsidRPr="00CB7618" w:rsidTr="0003094D">
        <w:trPr>
          <w:trHeight w:val="252"/>
        </w:trPr>
        <w:tc>
          <w:tcPr>
            <w:tcW w:w="8301" w:type="dxa"/>
            <w:vAlign w:val="center"/>
          </w:tcPr>
          <w:p w:rsidR="007B7E4A" w:rsidRPr="00CB7618" w:rsidRDefault="007B7E4A" w:rsidP="0003094D">
            <w:r w:rsidRPr="00CB7618">
              <w:t>Draws together the argument linking evidence</w:t>
            </w:r>
          </w:p>
        </w:tc>
        <w:tc>
          <w:tcPr>
            <w:tcW w:w="1298" w:type="dxa"/>
            <w:gridSpan w:val="2"/>
          </w:tcPr>
          <w:p w:rsidR="007B7E4A" w:rsidRPr="00CB7618" w:rsidRDefault="007B7E4A" w:rsidP="00086905">
            <w:pPr>
              <w:jc w:val="center"/>
            </w:pPr>
            <w:r w:rsidRPr="00CB7618">
              <w:t>3</w:t>
            </w:r>
          </w:p>
        </w:tc>
      </w:tr>
      <w:tr w:rsidR="007B7E4A" w:rsidRPr="00CB7618" w:rsidTr="0003094D">
        <w:trPr>
          <w:trHeight w:val="252"/>
        </w:trPr>
        <w:tc>
          <w:tcPr>
            <w:tcW w:w="8301" w:type="dxa"/>
            <w:vAlign w:val="center"/>
          </w:tcPr>
          <w:p w:rsidR="007B7E4A" w:rsidRPr="00CB7618" w:rsidRDefault="007B7E4A" w:rsidP="0003094D">
            <w:r w:rsidRPr="00CB7618">
              <w:t>Summarises the argument</w:t>
            </w:r>
          </w:p>
        </w:tc>
        <w:tc>
          <w:tcPr>
            <w:tcW w:w="1298" w:type="dxa"/>
            <w:gridSpan w:val="2"/>
          </w:tcPr>
          <w:p w:rsidR="007B7E4A" w:rsidRPr="00CB7618" w:rsidRDefault="007B7E4A" w:rsidP="00086905">
            <w:pPr>
              <w:jc w:val="center"/>
            </w:pPr>
            <w:r w:rsidRPr="00CB7618">
              <w:t>2</w:t>
            </w:r>
          </w:p>
        </w:tc>
      </w:tr>
      <w:tr w:rsidR="007B7E4A" w:rsidRPr="00CB7618" w:rsidTr="0003094D">
        <w:trPr>
          <w:trHeight w:val="252"/>
        </w:trPr>
        <w:tc>
          <w:tcPr>
            <w:tcW w:w="8301" w:type="dxa"/>
            <w:vAlign w:val="center"/>
          </w:tcPr>
          <w:p w:rsidR="007B7E4A" w:rsidRPr="00CB7618" w:rsidRDefault="007B7E4A" w:rsidP="0003094D">
            <w:r w:rsidRPr="00CB7618">
              <w:t>Makes general/superficial statements</w:t>
            </w:r>
          </w:p>
        </w:tc>
        <w:tc>
          <w:tcPr>
            <w:tcW w:w="1298" w:type="dxa"/>
            <w:gridSpan w:val="2"/>
          </w:tcPr>
          <w:p w:rsidR="007B7E4A" w:rsidRPr="00CB7618" w:rsidRDefault="007B7E4A" w:rsidP="00086905">
            <w:pPr>
              <w:jc w:val="center"/>
            </w:pPr>
            <w:r w:rsidRPr="00CB7618">
              <w:t>1</w:t>
            </w:r>
          </w:p>
        </w:tc>
      </w:tr>
      <w:tr w:rsidR="007B7E4A" w:rsidRPr="00CB7618" w:rsidTr="0003094D">
        <w:trPr>
          <w:trHeight w:val="252"/>
        </w:trPr>
        <w:tc>
          <w:tcPr>
            <w:tcW w:w="8301" w:type="dxa"/>
            <w:vAlign w:val="center"/>
          </w:tcPr>
          <w:p w:rsidR="007B7E4A" w:rsidRPr="00CB7618" w:rsidRDefault="007B7E4A" w:rsidP="0003094D">
            <w:pPr>
              <w:jc w:val="right"/>
              <w:rPr>
                <w:b/>
              </w:rPr>
            </w:pPr>
            <w:r w:rsidRPr="00CB7618">
              <w:rPr>
                <w:b/>
              </w:rPr>
              <w:t>Subtotal</w:t>
            </w:r>
          </w:p>
        </w:tc>
        <w:tc>
          <w:tcPr>
            <w:tcW w:w="1298" w:type="dxa"/>
            <w:gridSpan w:val="2"/>
          </w:tcPr>
          <w:p w:rsidR="007B7E4A" w:rsidRPr="00CB7618" w:rsidRDefault="007B7E4A" w:rsidP="00FB3734">
            <w:pPr>
              <w:jc w:val="center"/>
              <w:rPr>
                <w:b/>
              </w:rPr>
            </w:pPr>
            <w:r w:rsidRPr="00CB7618">
              <w:rPr>
                <w:b/>
              </w:rPr>
              <w:t>3</w:t>
            </w:r>
          </w:p>
        </w:tc>
      </w:tr>
      <w:tr w:rsidR="00FB3734" w:rsidRPr="00CB7618" w:rsidTr="0003094D">
        <w:trPr>
          <w:trHeight w:val="252"/>
        </w:trPr>
        <w:tc>
          <w:tcPr>
            <w:tcW w:w="8301" w:type="dxa"/>
            <w:vAlign w:val="center"/>
          </w:tcPr>
          <w:p w:rsidR="00FB3734" w:rsidRPr="00CB7618" w:rsidRDefault="00FB3734" w:rsidP="0003094D">
            <w:pPr>
              <w:jc w:val="right"/>
              <w:rPr>
                <w:b/>
              </w:rPr>
            </w:pPr>
            <w:r w:rsidRPr="00CB7618">
              <w:rPr>
                <w:b/>
              </w:rPr>
              <w:t>Total</w:t>
            </w:r>
          </w:p>
        </w:tc>
        <w:tc>
          <w:tcPr>
            <w:tcW w:w="1298" w:type="dxa"/>
            <w:gridSpan w:val="2"/>
          </w:tcPr>
          <w:p w:rsidR="00FB3734" w:rsidRPr="00CB7618" w:rsidRDefault="00FB3734" w:rsidP="00FB3734">
            <w:pPr>
              <w:jc w:val="center"/>
              <w:rPr>
                <w:b/>
              </w:rPr>
            </w:pPr>
            <w:r w:rsidRPr="00CB7618">
              <w:rPr>
                <w:b/>
              </w:rPr>
              <w:t>25</w:t>
            </w:r>
          </w:p>
        </w:tc>
      </w:tr>
    </w:tbl>
    <w:p w:rsidR="007B7E4A" w:rsidRPr="00CB7618" w:rsidRDefault="007B7E4A" w:rsidP="007B7E4A">
      <w:pPr>
        <w:jc w:val="right"/>
        <w:rPr>
          <w:b/>
        </w:rPr>
      </w:pPr>
    </w:p>
    <w:p w:rsidR="007B7E4A" w:rsidRPr="00CB7618" w:rsidRDefault="007B7E4A" w:rsidP="00AD5893">
      <w:pPr>
        <w:tabs>
          <w:tab w:val="left" w:pos="720"/>
          <w:tab w:val="right" w:pos="9360"/>
        </w:tabs>
        <w:rPr>
          <w:b/>
        </w:rPr>
      </w:pPr>
    </w:p>
    <w:p w:rsidR="0003094D" w:rsidRPr="00CB7618" w:rsidRDefault="0003094D">
      <w:pPr>
        <w:rPr>
          <w:b/>
        </w:rPr>
      </w:pPr>
      <w:r w:rsidRPr="00CB7618">
        <w:rPr>
          <w:b/>
        </w:rPr>
        <w:br w:type="page"/>
      </w:r>
    </w:p>
    <w:p w:rsidR="001C0CBC" w:rsidRPr="00CB7618" w:rsidRDefault="001C0CBC" w:rsidP="00AD5893">
      <w:pPr>
        <w:tabs>
          <w:tab w:val="left" w:pos="720"/>
          <w:tab w:val="right" w:pos="9360"/>
        </w:tabs>
        <w:rPr>
          <w:b/>
        </w:rPr>
      </w:pPr>
      <w:r w:rsidRPr="00CB7618">
        <w:rPr>
          <w:b/>
        </w:rPr>
        <w:lastRenderedPageBreak/>
        <w:t>Question 7</w:t>
      </w:r>
      <w:r w:rsidRPr="00CB7618">
        <w:rPr>
          <w:b/>
        </w:rPr>
        <w:tab/>
        <w:t>(25 marks)</w:t>
      </w:r>
    </w:p>
    <w:p w:rsidR="008629D2" w:rsidRPr="00CB7618" w:rsidRDefault="008629D2" w:rsidP="00C42B7D">
      <w:pPr>
        <w:rPr>
          <w:color w:val="000000"/>
          <w:shd w:val="clear" w:color="auto" w:fill="C7D6E7"/>
        </w:rPr>
      </w:pPr>
    </w:p>
    <w:p w:rsidR="00976F42" w:rsidRPr="00CB7618" w:rsidRDefault="00DA744F" w:rsidP="00101072">
      <w:pPr>
        <w:rPr>
          <w:shd w:val="clear" w:color="auto" w:fill="FFFFFF"/>
        </w:rPr>
      </w:pPr>
      <w:r>
        <w:rPr>
          <w:shd w:val="clear" w:color="auto" w:fill="FFFFFF"/>
        </w:rPr>
        <w:t>‘</w:t>
      </w:r>
      <w:r w:rsidR="008629D2" w:rsidRPr="00CB7618">
        <w:rPr>
          <w:shd w:val="clear" w:color="auto" w:fill="FFFFFF"/>
        </w:rPr>
        <w:t>N</w:t>
      </w:r>
      <w:r w:rsidR="00C42B7D" w:rsidRPr="00CB7618">
        <w:rPr>
          <w:shd w:val="clear" w:color="auto" w:fill="FFFFFF"/>
        </w:rPr>
        <w:t xml:space="preserve">on-Westminster systems of </w:t>
      </w:r>
      <w:r w:rsidR="008629D2" w:rsidRPr="00CB7618">
        <w:rPr>
          <w:shd w:val="clear" w:color="auto" w:fill="FFFFFF"/>
        </w:rPr>
        <w:t xml:space="preserve">government clearly differentiate </w:t>
      </w:r>
      <w:r w:rsidR="00D40BC8" w:rsidRPr="00CB7618">
        <w:rPr>
          <w:shd w:val="clear" w:color="auto" w:fill="FFFFFF"/>
        </w:rPr>
        <w:t>between t</w:t>
      </w:r>
      <w:r w:rsidR="008629D2" w:rsidRPr="00CB7618">
        <w:rPr>
          <w:shd w:val="clear" w:color="auto" w:fill="FFFFFF"/>
        </w:rPr>
        <w:t>he separate powers of the Executive and the Legislature,</w:t>
      </w:r>
      <w:r w:rsidR="00D40BC8" w:rsidRPr="00CB7618">
        <w:rPr>
          <w:shd w:val="clear" w:color="auto" w:fill="FFFFFF"/>
        </w:rPr>
        <w:t xml:space="preserve"> </w:t>
      </w:r>
      <w:r w:rsidR="008629D2" w:rsidRPr="00CB7618">
        <w:rPr>
          <w:shd w:val="clear" w:color="auto" w:fill="FFFFFF"/>
        </w:rPr>
        <w:t>whereas in the Constitution of Australia th</w:t>
      </w:r>
      <w:r w:rsidR="00D40BC8" w:rsidRPr="00CB7618">
        <w:rPr>
          <w:shd w:val="clear" w:color="auto" w:fill="FFFFFF"/>
        </w:rPr>
        <w:t>is</w:t>
      </w:r>
      <w:r w:rsidR="008629D2" w:rsidRPr="00CB7618">
        <w:rPr>
          <w:shd w:val="clear" w:color="auto" w:fill="FFFFFF"/>
        </w:rPr>
        <w:t xml:space="preserve"> is not so noticeable</w:t>
      </w:r>
      <w:r>
        <w:rPr>
          <w:shd w:val="clear" w:color="auto" w:fill="FFFFFF"/>
        </w:rPr>
        <w:t>’.</w:t>
      </w:r>
    </w:p>
    <w:p w:rsidR="00D40BC8" w:rsidRPr="00CB7618" w:rsidRDefault="00D40BC8" w:rsidP="00101072">
      <w:pPr>
        <w:rPr>
          <w:shd w:val="clear" w:color="auto" w:fill="FFFFFF"/>
        </w:rPr>
      </w:pPr>
    </w:p>
    <w:p w:rsidR="00101072" w:rsidRPr="00CB7618" w:rsidRDefault="00C42B7D" w:rsidP="00D40BC8">
      <w:pPr>
        <w:rPr>
          <w:shd w:val="clear" w:color="auto" w:fill="FFFFFF"/>
        </w:rPr>
      </w:pPr>
      <w:r w:rsidRPr="00CB7618">
        <w:rPr>
          <w:shd w:val="clear" w:color="auto" w:fill="FFFFFF"/>
        </w:rPr>
        <w:t xml:space="preserve">Analyse this statement with reference to the </w:t>
      </w:r>
      <w:r w:rsidR="00D40BC8" w:rsidRPr="00CB7618">
        <w:rPr>
          <w:shd w:val="clear" w:color="auto" w:fill="FFFFFF"/>
        </w:rPr>
        <w:t>Australian</w:t>
      </w:r>
      <w:r w:rsidRPr="00CB7618">
        <w:rPr>
          <w:shd w:val="clear" w:color="auto" w:fill="FFFFFF"/>
        </w:rPr>
        <w:t xml:space="preserve"> system of government and one other non-Westminster system of government you have studied. </w:t>
      </w:r>
    </w:p>
    <w:p w:rsidR="003A745A" w:rsidRPr="00CB7618" w:rsidRDefault="003A745A" w:rsidP="0089482E">
      <w:pPr>
        <w:tabs>
          <w:tab w:val="left" w:pos="720"/>
          <w:tab w:val="right" w:pos="9360"/>
        </w:tabs>
      </w:pPr>
    </w:p>
    <w:tbl>
      <w:tblPr>
        <w:tblStyle w:val="TableGrid"/>
        <w:tblW w:w="0" w:type="auto"/>
        <w:tblLook w:val="04A0" w:firstRow="1" w:lastRow="0" w:firstColumn="1" w:lastColumn="0" w:noHBand="0" w:noVBand="1"/>
      </w:tblPr>
      <w:tblGrid>
        <w:gridCol w:w="9307"/>
      </w:tblGrid>
      <w:tr w:rsidR="00FB3734" w:rsidRPr="00CB7618" w:rsidTr="00791007">
        <w:trPr>
          <w:trHeight w:val="1082"/>
        </w:trPr>
        <w:tc>
          <w:tcPr>
            <w:tcW w:w="9533" w:type="dxa"/>
          </w:tcPr>
          <w:p w:rsidR="00FB3734" w:rsidRPr="0035403A" w:rsidRDefault="00FB3734" w:rsidP="00C37E89">
            <w:pPr>
              <w:rPr>
                <w:b/>
              </w:rPr>
            </w:pPr>
            <w:r w:rsidRPr="0035403A">
              <w:rPr>
                <w:b/>
              </w:rPr>
              <w:t>Relevant terms and parameters of discussion</w:t>
            </w:r>
            <w:r w:rsidR="00FD62D5" w:rsidRPr="0035403A">
              <w:rPr>
                <w:b/>
              </w:rPr>
              <w:t>:</w:t>
            </w:r>
          </w:p>
          <w:p w:rsidR="005C26EB" w:rsidRPr="0035403A" w:rsidRDefault="00FD62D5" w:rsidP="00C37E89">
            <w:r w:rsidRPr="0035403A">
              <w:t>Provides an assessment of the key factors</w:t>
            </w:r>
            <w:r w:rsidR="003403BA" w:rsidRPr="0035403A">
              <w:t xml:space="preserve"> in Australia, and one other non-Westminster system</w:t>
            </w:r>
            <w:r w:rsidR="003D51A8" w:rsidRPr="0035403A">
              <w:t xml:space="preserve">: the principle of the separation of powers, the role of the executive and the legislative </w:t>
            </w:r>
            <w:r w:rsidRPr="0035403A">
              <w:t xml:space="preserve">with a focus </w:t>
            </w:r>
            <w:r w:rsidR="003D51A8" w:rsidRPr="0035403A">
              <w:t>as outlined in the constitution</w:t>
            </w:r>
            <w:r w:rsidR="00791007" w:rsidRPr="0035403A">
              <w:t>.</w:t>
            </w:r>
            <w:r w:rsidR="003D51A8" w:rsidRPr="0035403A">
              <w:t xml:space="preserve"> </w:t>
            </w:r>
          </w:p>
        </w:tc>
      </w:tr>
      <w:tr w:rsidR="00FB3734" w:rsidRPr="00CB7618" w:rsidTr="002053B3">
        <w:trPr>
          <w:trHeight w:val="623"/>
        </w:trPr>
        <w:tc>
          <w:tcPr>
            <w:tcW w:w="9533" w:type="dxa"/>
          </w:tcPr>
          <w:p w:rsidR="00B74F18" w:rsidRPr="00DE044E" w:rsidRDefault="00B74F18" w:rsidP="00B74F18">
            <w:pPr>
              <w:rPr>
                <w:b/>
              </w:rPr>
            </w:pPr>
            <w:r w:rsidRPr="00DE044E">
              <w:rPr>
                <w:b/>
              </w:rPr>
              <w:t>Issues including pertinent examples could include:</w:t>
            </w:r>
          </w:p>
          <w:p w:rsidR="002053B3" w:rsidRPr="0035403A" w:rsidRDefault="001E4574" w:rsidP="002053B3">
            <w:pPr>
              <w:pStyle w:val="NormalWeb"/>
              <w:spacing w:before="0" w:beforeAutospacing="0" w:after="0" w:afterAutospacing="0"/>
            </w:pPr>
            <w:r w:rsidRPr="0035403A">
              <w:t xml:space="preserve">The provisions of the Commonwealth Constitution in terms of executive and legislative power in Australia today </w:t>
            </w:r>
            <w:r w:rsidR="003403BA" w:rsidRPr="0035403A">
              <w:t>must be</w:t>
            </w:r>
            <w:r w:rsidR="002053B3" w:rsidRPr="0035403A">
              <w:t xml:space="preserve"> </w:t>
            </w:r>
            <w:r w:rsidRPr="0035403A">
              <w:t>evident within the discussion.</w:t>
            </w:r>
            <w:r w:rsidRPr="0035403A">
              <w:br/>
              <w:t xml:space="preserve">Executive power as defined by the Commonwealth Constitution is identified as being vested in the Queen and is ‘exercisable’ by the Governor-General. Advice may be given to the Governor-General in the Executive Council with the exception of the ‘reserve powers’ i.e. without or against advice. </w:t>
            </w:r>
          </w:p>
          <w:p w:rsidR="002053B3" w:rsidRPr="0035403A" w:rsidRDefault="001E4574" w:rsidP="002053B3">
            <w:pPr>
              <w:pStyle w:val="NormalWeb"/>
              <w:spacing w:before="0" w:beforeAutospacing="0" w:after="0" w:afterAutospacing="0"/>
            </w:pPr>
            <w:r w:rsidRPr="0035403A">
              <w:t>Reference could be made to particular sections of the Commonwealth Constitution including 61, 62, 63, 64, 68, 28, 57.</w:t>
            </w:r>
            <w:r w:rsidRPr="0035403A">
              <w:br/>
              <w:t xml:space="preserve">Legislative power is identified as being vested in the Parliament as outlined in sections 51 and 52 of the Commonwealth Constitution. Section 51 and 52 lists the subjects on which Parliament may pass legislation some of which may be mentioned. </w:t>
            </w:r>
          </w:p>
          <w:p w:rsidR="001E4574" w:rsidRPr="0035403A" w:rsidRDefault="001E4574" w:rsidP="002053B3">
            <w:pPr>
              <w:pStyle w:val="NormalWeb"/>
              <w:spacing w:before="0" w:beforeAutospacing="0" w:after="0" w:afterAutospacing="0"/>
            </w:pPr>
            <w:r w:rsidRPr="0035403A">
              <w:t>Sections 53 and 54 could be discussed in terms of constraints.</w:t>
            </w:r>
            <w:r w:rsidRPr="0035403A">
              <w:br/>
              <w:t>This is not a discussion relating to legislative process.</w:t>
            </w:r>
            <w:r w:rsidRPr="0035403A">
              <w:br/>
              <w:t>Makes comparisons between the provisions of the Commonwealth Constitution and the realities of executive and legislative power in Australia.</w:t>
            </w:r>
            <w:r w:rsidRPr="0035403A">
              <w:br/>
              <w:t>Discusses executive power in Australia today which includes the Prime Minister and Cabinet and the power wielded vis a vis the Governor- General.</w:t>
            </w:r>
            <w:r w:rsidRPr="0035403A">
              <w:br/>
              <w:t>Discusses that real executive power lies with PM/Ministers (who are outside the Constitution)</w:t>
            </w:r>
            <w:r w:rsidR="002053B3" w:rsidRPr="0035403A">
              <w:t xml:space="preserve"> </w:t>
            </w:r>
            <w:r w:rsidRPr="0035403A">
              <w:t>on most occasions and highlights the general relationship between the Governor-General and PM/Ministers.</w:t>
            </w:r>
            <w:r w:rsidRPr="0035403A">
              <w:br/>
              <w:t>Mention may be made of the 1975 Crisis to highlight that the Governor-General does have the powers mentioned in the Constitution but these ‘reserve powers’ are rarely used.</w:t>
            </w:r>
            <w:r w:rsidRPr="0035403A">
              <w:br/>
              <w:t>Discusses the realities of legislative power, which is close to those outlined in the Constitution.</w:t>
            </w:r>
            <w:r w:rsidRPr="0035403A">
              <w:br/>
              <w:t>Discussion could include that this is sometimes tested in the High Court with relevant and valid examples.</w:t>
            </w:r>
            <w:r w:rsidRPr="0035403A">
              <w:br/>
              <w:t>Presents a conclusion regarding whether or not the provisions of the Commonwealth Constitution accurately describe the reality of executive and legislative power in Australia today.</w:t>
            </w:r>
            <w:r w:rsidRPr="0035403A">
              <w:br/>
              <w:t>Presents a reasoned, balanced and coherent evaluation of the claim that the provisions of the Commonwealth Constitution do not accurately describe the reality of executive and legislative power in Australia</w:t>
            </w:r>
            <w:r w:rsidR="002053B3" w:rsidRPr="0035403A">
              <w:t>.</w:t>
            </w:r>
          </w:p>
          <w:p w:rsidR="00FD62D5" w:rsidRPr="0035403A" w:rsidRDefault="003403BA" w:rsidP="002053B3">
            <w:pPr>
              <w:pStyle w:val="NormalWeb"/>
            </w:pPr>
            <w:r w:rsidRPr="0035403A">
              <w:t xml:space="preserve">Similar discussion must follow when </w:t>
            </w:r>
            <w:r w:rsidR="002053B3" w:rsidRPr="0035403A">
              <w:t xml:space="preserve">analysing the </w:t>
            </w:r>
            <w:r w:rsidR="002053B3" w:rsidRPr="0035403A">
              <w:rPr>
                <w:shd w:val="clear" w:color="auto" w:fill="FFFFFF"/>
              </w:rPr>
              <w:t>powers of the Executive and the Legislative arm of a non-Westminster system of government, clearly differentiate between the powers of both of them.</w:t>
            </w:r>
            <w:r w:rsidR="00E73D9D" w:rsidRPr="0035403A">
              <w:t xml:space="preserve"> </w:t>
            </w:r>
          </w:p>
        </w:tc>
      </w:tr>
      <w:tr w:rsidR="00FB3734" w:rsidRPr="00CB7618" w:rsidTr="00791007">
        <w:trPr>
          <w:trHeight w:val="1131"/>
        </w:trPr>
        <w:tc>
          <w:tcPr>
            <w:tcW w:w="9533" w:type="dxa"/>
          </w:tcPr>
          <w:p w:rsidR="00FB3734" w:rsidRPr="00CB7618" w:rsidRDefault="00FD62D5" w:rsidP="00C37E89">
            <w:pPr>
              <w:rPr>
                <w:b/>
              </w:rPr>
            </w:pPr>
            <w:r w:rsidRPr="00CB7618">
              <w:rPr>
                <w:b/>
              </w:rPr>
              <w:lastRenderedPageBreak/>
              <w:t>Assessment:</w:t>
            </w:r>
          </w:p>
          <w:p w:rsidR="00FD62D5" w:rsidRPr="00CB7618" w:rsidRDefault="009A7A77" w:rsidP="009A7A77">
            <w:r w:rsidRPr="00CB7618">
              <w:t xml:space="preserve">Presents a reasoned, balanced and coherent </w:t>
            </w:r>
            <w:r w:rsidR="002053B3" w:rsidRPr="00CB7618">
              <w:t>discussion on the separate constitutional powers of the Executive and Legislative arms of government in Australia and one non-Westminster system of government.</w:t>
            </w:r>
          </w:p>
        </w:tc>
      </w:tr>
    </w:tbl>
    <w:p w:rsidR="00FB3734" w:rsidRPr="00CB7618" w:rsidRDefault="00FB3734" w:rsidP="00C37E89"/>
    <w:p w:rsidR="001C0CBC" w:rsidRPr="00CB7618" w:rsidRDefault="001C0CBC" w:rsidP="00AD5893">
      <w:pPr>
        <w:tabs>
          <w:tab w:val="left" w:pos="720"/>
          <w:tab w:val="right" w:pos="9360"/>
        </w:tabs>
        <w:rPr>
          <w:b/>
        </w:rPr>
      </w:pPr>
    </w:p>
    <w:p w:rsidR="00120A7A" w:rsidRPr="00CB7618" w:rsidRDefault="00120A7A" w:rsidP="00AD5893">
      <w:pPr>
        <w:tabs>
          <w:tab w:val="left" w:pos="720"/>
          <w:tab w:val="right" w:pos="9360"/>
        </w:tabs>
        <w:rPr>
          <w:b/>
        </w:rPr>
      </w:pPr>
    </w:p>
    <w:p w:rsidR="001C0CBC" w:rsidRPr="00CB7618" w:rsidRDefault="001C0CBC" w:rsidP="00AD5893">
      <w:pPr>
        <w:tabs>
          <w:tab w:val="left" w:pos="720"/>
          <w:tab w:val="right" w:pos="9360"/>
        </w:tabs>
        <w:rPr>
          <w:b/>
        </w:rPr>
      </w:pPr>
      <w:r w:rsidRPr="00CB7618">
        <w:rPr>
          <w:b/>
        </w:rPr>
        <w:t>Question 8</w:t>
      </w:r>
      <w:r w:rsidRPr="00CB7618">
        <w:rPr>
          <w:b/>
        </w:rPr>
        <w:tab/>
        <w:t>(25 marks)</w:t>
      </w:r>
    </w:p>
    <w:p w:rsidR="0003094D" w:rsidRPr="00CB7618" w:rsidRDefault="0003094D" w:rsidP="00AD5893">
      <w:pPr>
        <w:tabs>
          <w:tab w:val="left" w:pos="720"/>
          <w:tab w:val="right" w:pos="9360"/>
        </w:tabs>
        <w:rPr>
          <w:b/>
        </w:rPr>
      </w:pPr>
    </w:p>
    <w:p w:rsidR="00101072" w:rsidRPr="00CB7618" w:rsidRDefault="00101072" w:rsidP="00101072">
      <w:pPr>
        <w:tabs>
          <w:tab w:val="left" w:pos="720"/>
          <w:tab w:val="right" w:pos="9360"/>
        </w:tabs>
      </w:pPr>
      <w:r w:rsidRPr="00CB7618">
        <w:t xml:space="preserve"> ‘The High Court of Australia can make laws. As a result, its judgments are often </w:t>
      </w:r>
    </w:p>
    <w:p w:rsidR="00101072" w:rsidRPr="00CB7618" w:rsidRDefault="00101072" w:rsidP="00101072">
      <w:pPr>
        <w:tabs>
          <w:tab w:val="left" w:pos="720"/>
          <w:tab w:val="right" w:pos="9360"/>
        </w:tabs>
      </w:pPr>
      <w:r w:rsidRPr="00CB7618">
        <w:t xml:space="preserve">   considered contentious and controversial.”</w:t>
      </w:r>
    </w:p>
    <w:p w:rsidR="00101072" w:rsidRPr="00CB7618" w:rsidRDefault="00101072" w:rsidP="00101072">
      <w:pPr>
        <w:tabs>
          <w:tab w:val="left" w:pos="720"/>
          <w:tab w:val="right" w:pos="9360"/>
        </w:tabs>
      </w:pPr>
    </w:p>
    <w:p w:rsidR="00101072" w:rsidRPr="00CB7618" w:rsidRDefault="00101072" w:rsidP="00101072">
      <w:pPr>
        <w:tabs>
          <w:tab w:val="left" w:pos="720"/>
          <w:tab w:val="right" w:pos="9360"/>
        </w:tabs>
      </w:pPr>
      <w:r w:rsidRPr="00CB7618">
        <w:t xml:space="preserve"> </w:t>
      </w:r>
      <w:r w:rsidR="00380C4C" w:rsidRPr="00CB7618">
        <w:t>Analyse</w:t>
      </w:r>
      <w:r w:rsidRPr="00CB7618">
        <w:t xml:space="preserve"> this statement, referring to </w:t>
      </w:r>
      <w:r w:rsidR="00D77240" w:rsidRPr="00CB7618">
        <w:t>at least one</w:t>
      </w:r>
      <w:r w:rsidRPr="00CB7618">
        <w:t xml:space="preserve"> common law </w:t>
      </w:r>
      <w:r w:rsidR="00380C4C" w:rsidRPr="00CB7618">
        <w:t xml:space="preserve">ruling </w:t>
      </w:r>
      <w:r w:rsidRPr="00CB7618">
        <w:t>and a</w:t>
      </w:r>
      <w:r w:rsidR="00D77240" w:rsidRPr="00CB7618">
        <w:t>t least one</w:t>
      </w:r>
      <w:r w:rsidRPr="00CB7618">
        <w:t xml:space="preserve">    </w:t>
      </w:r>
    </w:p>
    <w:p w:rsidR="00101072" w:rsidRPr="00CB7618" w:rsidRDefault="00101072" w:rsidP="00101072">
      <w:pPr>
        <w:tabs>
          <w:tab w:val="left" w:pos="720"/>
          <w:tab w:val="right" w:pos="9360"/>
        </w:tabs>
        <w:rPr>
          <w:color w:val="FF0000"/>
        </w:rPr>
      </w:pPr>
      <w:r w:rsidRPr="00CB7618">
        <w:t xml:space="preserve">  constitutional law ruling made by the High Court of Australia.</w:t>
      </w:r>
      <w:r w:rsidR="009F06E1" w:rsidRPr="00CB7618">
        <w:t xml:space="preserve"> </w:t>
      </w:r>
    </w:p>
    <w:p w:rsidR="0003094D" w:rsidRPr="00CB7618" w:rsidRDefault="0003094D" w:rsidP="0003094D">
      <w:pPr>
        <w:tabs>
          <w:tab w:val="left" w:pos="720"/>
          <w:tab w:val="right" w:pos="9360"/>
        </w:tabs>
      </w:pPr>
    </w:p>
    <w:p w:rsidR="00101072" w:rsidRPr="00CB7618" w:rsidRDefault="00101072" w:rsidP="0003094D">
      <w:pPr>
        <w:tabs>
          <w:tab w:val="left" w:pos="720"/>
          <w:tab w:val="right" w:pos="9360"/>
        </w:tabs>
      </w:pPr>
    </w:p>
    <w:tbl>
      <w:tblPr>
        <w:tblStyle w:val="TableGrid"/>
        <w:tblW w:w="0" w:type="auto"/>
        <w:tblLook w:val="04A0" w:firstRow="1" w:lastRow="0" w:firstColumn="1" w:lastColumn="0" w:noHBand="0" w:noVBand="1"/>
      </w:tblPr>
      <w:tblGrid>
        <w:gridCol w:w="9307"/>
      </w:tblGrid>
      <w:tr w:rsidR="00FB3734" w:rsidRPr="00CB7618" w:rsidTr="00086905">
        <w:tc>
          <w:tcPr>
            <w:tcW w:w="9533" w:type="dxa"/>
          </w:tcPr>
          <w:p w:rsidR="00380C4C" w:rsidRPr="00CB7618" w:rsidRDefault="00FB3734" w:rsidP="00086905">
            <w:pPr>
              <w:rPr>
                <w:b/>
              </w:rPr>
            </w:pPr>
            <w:r w:rsidRPr="00CB7618">
              <w:rPr>
                <w:b/>
              </w:rPr>
              <w:t>Relevant terms and parameters of discussion</w:t>
            </w:r>
          </w:p>
          <w:p w:rsidR="00380C4C" w:rsidRPr="00CB7618" w:rsidRDefault="00380C4C" w:rsidP="000A1EDD">
            <w:pPr>
              <w:pStyle w:val="ListParagraph"/>
              <w:numPr>
                <w:ilvl w:val="0"/>
                <w:numId w:val="16"/>
              </w:numPr>
              <w:rPr>
                <w:rFonts w:ascii="Times New Roman" w:hAnsi="Times New Roman"/>
                <w:sz w:val="24"/>
              </w:rPr>
            </w:pPr>
            <w:r w:rsidRPr="00CB7618">
              <w:rPr>
                <w:rFonts w:ascii="Times New Roman" w:hAnsi="Times New Roman"/>
                <w:sz w:val="24"/>
              </w:rPr>
              <w:t>Constitutional jurisdiction of the High Court to make laws</w:t>
            </w:r>
          </w:p>
          <w:p w:rsidR="006B53C6" w:rsidRPr="00CB7618" w:rsidRDefault="006B53C6" w:rsidP="00E42D0B"/>
        </w:tc>
      </w:tr>
      <w:tr w:rsidR="00FB3734" w:rsidRPr="00CB7618" w:rsidTr="00AD57F4">
        <w:trPr>
          <w:trHeight w:val="3976"/>
        </w:trPr>
        <w:tc>
          <w:tcPr>
            <w:tcW w:w="9533" w:type="dxa"/>
          </w:tcPr>
          <w:p w:rsidR="00AD57F4" w:rsidRPr="00DE044E" w:rsidRDefault="00AC1AB7" w:rsidP="00AD57F4">
            <w:pPr>
              <w:rPr>
                <w:b/>
              </w:rPr>
            </w:pPr>
            <w:r w:rsidRPr="00DE044E">
              <w:rPr>
                <w:b/>
              </w:rPr>
              <w:t>Issues including pertinent examples could include:</w:t>
            </w:r>
          </w:p>
          <w:p w:rsidR="00380C4C" w:rsidRPr="00DE044E" w:rsidRDefault="00380C4C" w:rsidP="00380C4C">
            <w:pPr>
              <w:pStyle w:val="ListParagraph"/>
              <w:numPr>
                <w:ilvl w:val="0"/>
                <w:numId w:val="16"/>
              </w:numPr>
              <w:rPr>
                <w:rFonts w:ascii="Times New Roman" w:hAnsi="Times New Roman"/>
                <w:sz w:val="24"/>
              </w:rPr>
            </w:pPr>
            <w:r w:rsidRPr="00DE044E">
              <w:rPr>
                <w:rFonts w:ascii="Times New Roman" w:hAnsi="Times New Roman"/>
                <w:sz w:val="24"/>
              </w:rPr>
              <w:t>High Court decisions and their effect on the federal balance of power.</w:t>
            </w:r>
          </w:p>
          <w:p w:rsidR="00380C4C" w:rsidRPr="00DE044E" w:rsidRDefault="00380C4C" w:rsidP="00380C4C">
            <w:pPr>
              <w:pStyle w:val="ListParagraph"/>
              <w:numPr>
                <w:ilvl w:val="0"/>
                <w:numId w:val="16"/>
              </w:numPr>
              <w:rPr>
                <w:rFonts w:ascii="Times New Roman" w:hAnsi="Times New Roman"/>
                <w:sz w:val="24"/>
              </w:rPr>
            </w:pPr>
            <w:r w:rsidRPr="00DE044E">
              <w:rPr>
                <w:rFonts w:ascii="Times New Roman" w:hAnsi="Times New Roman"/>
                <w:sz w:val="24"/>
              </w:rPr>
              <w:t xml:space="preserve">High Court decisions in Human rights cases extending the judicial protection of these rights. </w:t>
            </w:r>
          </w:p>
          <w:p w:rsidR="00380C4C" w:rsidRPr="00DE044E" w:rsidRDefault="00380C4C" w:rsidP="00380C4C">
            <w:pPr>
              <w:rPr>
                <w:b/>
              </w:rPr>
            </w:pPr>
            <w:r w:rsidRPr="00DE044E">
              <w:t>Decisions overturning executive decisions</w:t>
            </w:r>
          </w:p>
          <w:p w:rsidR="000A6265" w:rsidRPr="00DE044E" w:rsidRDefault="00AD57F4" w:rsidP="000A6265">
            <w:pPr>
              <w:pStyle w:val="NormalWeb"/>
              <w:spacing w:before="0" w:beforeAutospacing="0" w:after="0" w:afterAutospacing="0"/>
            </w:pPr>
            <w:r w:rsidRPr="00DE044E">
              <w:t xml:space="preserve">Examples could include some of the following </w:t>
            </w:r>
            <w:r w:rsidR="00120A7A" w:rsidRPr="00DE044E">
              <w:t>High Court decisions</w:t>
            </w:r>
            <w:r w:rsidRPr="00DE044E">
              <w:t>:</w:t>
            </w:r>
            <w:r w:rsidR="00120A7A" w:rsidRPr="00DE044E">
              <w:br/>
              <w:t>Engineer’s Case</w:t>
            </w:r>
            <w:r w:rsidR="000A6265" w:rsidRPr="00DE044E">
              <w:t xml:space="preserve"> 1920</w:t>
            </w:r>
          </w:p>
          <w:p w:rsidR="000A6265" w:rsidRPr="00DE044E" w:rsidRDefault="000A6265" w:rsidP="000A6265">
            <w:pPr>
              <w:pStyle w:val="NormalWeb"/>
              <w:spacing w:before="0" w:beforeAutospacing="0" w:after="0" w:afterAutospacing="0"/>
            </w:pPr>
            <w:r w:rsidRPr="00DE044E">
              <w:t>Uniform Tax case</w:t>
            </w:r>
          </w:p>
          <w:p w:rsidR="000A6265" w:rsidRPr="00DE044E" w:rsidRDefault="000A6265" w:rsidP="000A6265">
            <w:pPr>
              <w:pStyle w:val="NormalWeb"/>
              <w:spacing w:before="0" w:beforeAutospacing="0" w:after="0" w:afterAutospacing="0"/>
            </w:pPr>
            <w:r w:rsidRPr="00DE044E">
              <w:t>Hammond and Ha</w:t>
            </w:r>
          </w:p>
          <w:p w:rsidR="000A6265" w:rsidRPr="00DE044E" w:rsidRDefault="000A6265" w:rsidP="000A6265">
            <w:pPr>
              <w:pStyle w:val="NormalWeb"/>
              <w:spacing w:before="0" w:beforeAutospacing="0" w:after="0" w:afterAutospacing="0"/>
            </w:pPr>
            <w:r w:rsidRPr="00DE044E">
              <w:t>Tasmanian Dams case 1983</w:t>
            </w:r>
          </w:p>
          <w:p w:rsidR="00AD57F4" w:rsidRPr="00DE044E" w:rsidRDefault="000A6265" w:rsidP="000A6265">
            <w:pPr>
              <w:pStyle w:val="NormalWeb"/>
              <w:spacing w:before="0" w:beforeAutospacing="0" w:after="0" w:afterAutospacing="0"/>
            </w:pPr>
            <w:r w:rsidRPr="00DE044E">
              <w:t xml:space="preserve">Koowarta </w:t>
            </w:r>
          </w:p>
          <w:p w:rsidR="000A6265" w:rsidRPr="00DE044E" w:rsidRDefault="000A6265" w:rsidP="000A6265">
            <w:pPr>
              <w:pStyle w:val="NormalWeb"/>
              <w:spacing w:before="0" w:beforeAutospacing="0" w:after="0" w:afterAutospacing="0"/>
            </w:pPr>
            <w:r w:rsidRPr="00DE044E">
              <w:t>Mabo</w:t>
            </w:r>
          </w:p>
          <w:p w:rsidR="00AD57F4" w:rsidRPr="00DE044E" w:rsidRDefault="000A6265" w:rsidP="000A6265">
            <w:pPr>
              <w:pStyle w:val="NormalWeb"/>
              <w:spacing w:before="0" w:beforeAutospacing="0" w:after="0" w:afterAutospacing="0"/>
            </w:pPr>
            <w:r w:rsidRPr="00DE044E">
              <w:t xml:space="preserve">Workchoices </w:t>
            </w:r>
          </w:p>
          <w:p w:rsidR="000A6265" w:rsidRPr="00DE044E" w:rsidRDefault="00AD57F4" w:rsidP="000A6265">
            <w:pPr>
              <w:pStyle w:val="NormalWeb"/>
              <w:spacing w:before="0" w:beforeAutospacing="0" w:after="0" w:afterAutospacing="0"/>
            </w:pPr>
            <w:r w:rsidRPr="00DE044E">
              <w:t xml:space="preserve">Totani </w:t>
            </w:r>
          </w:p>
          <w:p w:rsidR="00AD57F4" w:rsidRPr="00DE044E" w:rsidRDefault="00AD57F4" w:rsidP="000A6265">
            <w:pPr>
              <w:pStyle w:val="NormalWeb"/>
              <w:spacing w:before="0" w:beforeAutospacing="0" w:after="0" w:afterAutospacing="0"/>
            </w:pPr>
            <w:r w:rsidRPr="00DE044E">
              <w:t>Wakim</w:t>
            </w:r>
          </w:p>
          <w:p w:rsidR="00AD57F4" w:rsidRPr="00DE044E" w:rsidRDefault="00AD57F4" w:rsidP="000A6265">
            <w:pPr>
              <w:pStyle w:val="NormalWeb"/>
              <w:spacing w:before="0" w:beforeAutospacing="0" w:after="0" w:afterAutospacing="0"/>
            </w:pPr>
            <w:r w:rsidRPr="00DE044E">
              <w:t>Lange</w:t>
            </w:r>
          </w:p>
          <w:p w:rsidR="000A6265" w:rsidRPr="00DE044E" w:rsidRDefault="000A6265" w:rsidP="000A6265">
            <w:r w:rsidRPr="00DE044E">
              <w:rPr>
                <w:bCs/>
              </w:rPr>
              <w:t>Al-Kateb vs Godwin, 2004</w:t>
            </w:r>
            <w:r w:rsidRPr="00DE044E">
              <w:rPr>
                <w:shd w:val="clear" w:color="auto" w:fill="FFFFFF"/>
              </w:rPr>
              <w:t xml:space="preserve"> </w:t>
            </w:r>
          </w:p>
          <w:p w:rsidR="000A6265" w:rsidRPr="00DE044E" w:rsidRDefault="000A6265" w:rsidP="000A6265">
            <w:pPr>
              <w:pStyle w:val="Heading4"/>
              <w:shd w:val="clear" w:color="auto" w:fill="FFFFFF"/>
              <w:jc w:val="left"/>
              <w:textAlignment w:val="baseline"/>
              <w:rPr>
                <w:b w:val="0"/>
                <w:bCs/>
                <w:szCs w:val="24"/>
              </w:rPr>
            </w:pPr>
            <w:r w:rsidRPr="00DE044E">
              <w:rPr>
                <w:b w:val="0"/>
                <w:bCs/>
                <w:szCs w:val="24"/>
              </w:rPr>
              <w:t xml:space="preserve">The Commonwealth vs ACT, 2013 – same sex </w:t>
            </w:r>
            <w:r w:rsidR="00E42D0B" w:rsidRPr="00DE044E">
              <w:rPr>
                <w:b w:val="0"/>
                <w:bCs/>
                <w:szCs w:val="24"/>
              </w:rPr>
              <w:t>marriage</w:t>
            </w:r>
            <w:r w:rsidRPr="00DE044E">
              <w:rPr>
                <w:b w:val="0"/>
                <w:bCs/>
                <w:szCs w:val="24"/>
              </w:rPr>
              <w:t xml:space="preserve"> case</w:t>
            </w:r>
          </w:p>
          <w:p w:rsidR="00AD57F4" w:rsidRPr="00DE044E" w:rsidRDefault="00AD57F4" w:rsidP="00AD57F4">
            <w:pPr>
              <w:rPr>
                <w:lang w:val="en-US"/>
              </w:rPr>
            </w:pPr>
            <w:r w:rsidRPr="00DE044E">
              <w:rPr>
                <w:lang w:val="en-US"/>
              </w:rPr>
              <w:t>Malaysian solution</w:t>
            </w:r>
          </w:p>
          <w:p w:rsidR="00AD57F4" w:rsidRPr="00DE044E" w:rsidRDefault="00AD57F4" w:rsidP="00AD57F4">
            <w:pPr>
              <w:rPr>
                <w:lang w:val="en-US"/>
              </w:rPr>
            </w:pPr>
            <w:r w:rsidRPr="00DE044E">
              <w:rPr>
                <w:lang w:val="en-US"/>
              </w:rPr>
              <w:t>Williams No 1 and Williams No2</w:t>
            </w:r>
          </w:p>
          <w:p w:rsidR="00AD57F4" w:rsidRPr="00DE044E" w:rsidRDefault="00AD57F4" w:rsidP="00AD57F4">
            <w:pPr>
              <w:rPr>
                <w:lang w:val="en-US"/>
              </w:rPr>
            </w:pPr>
            <w:r w:rsidRPr="00DE044E">
              <w:rPr>
                <w:lang w:val="en-US"/>
              </w:rPr>
              <w:t>Roach and Rowe</w:t>
            </w:r>
          </w:p>
          <w:p w:rsidR="00FD62D5" w:rsidRPr="00DE044E" w:rsidRDefault="00AD57F4" w:rsidP="00AD57F4">
            <w:pPr>
              <w:rPr>
                <w:lang w:val="en-US"/>
              </w:rPr>
            </w:pPr>
            <w:r w:rsidRPr="00DE044E">
              <w:rPr>
                <w:lang w:val="en-US"/>
              </w:rPr>
              <w:t>Recent decisions concern</w:t>
            </w:r>
            <w:r w:rsidR="00E42D0B" w:rsidRPr="00DE044E">
              <w:rPr>
                <w:lang w:val="en-US"/>
              </w:rPr>
              <w:t>ing</w:t>
            </w:r>
            <w:r w:rsidRPr="00DE044E">
              <w:rPr>
                <w:lang w:val="en-US"/>
              </w:rPr>
              <w:t xml:space="preserve"> s44 on the constitution.</w:t>
            </w:r>
          </w:p>
        </w:tc>
      </w:tr>
      <w:tr w:rsidR="00FB3734" w:rsidRPr="00CB7618" w:rsidTr="009A7A77">
        <w:trPr>
          <w:trHeight w:val="1757"/>
        </w:trPr>
        <w:tc>
          <w:tcPr>
            <w:tcW w:w="9533" w:type="dxa"/>
          </w:tcPr>
          <w:p w:rsidR="00AD57F4" w:rsidRPr="00DE044E" w:rsidRDefault="00AD57F4" w:rsidP="00AD57F4">
            <w:pPr>
              <w:rPr>
                <w:b/>
              </w:rPr>
            </w:pPr>
            <w:r w:rsidRPr="00DE044E">
              <w:rPr>
                <w:b/>
              </w:rPr>
              <w:t>Evaluation</w:t>
            </w:r>
          </w:p>
          <w:p w:rsidR="00AD57F4" w:rsidRPr="00DE044E" w:rsidRDefault="009A7A77" w:rsidP="00AD57F4">
            <w:r w:rsidRPr="00DE044E">
              <w:t>Presents a reasoned, balanced and coherent evaluation of the w</w:t>
            </w:r>
            <w:r w:rsidR="00E42D0B" w:rsidRPr="00DE044E">
              <w:t>a</w:t>
            </w:r>
            <w:r w:rsidR="00AD57F4" w:rsidRPr="00DE044E">
              <w:t xml:space="preserve">y </w:t>
            </w:r>
            <w:r w:rsidRPr="00DE044E">
              <w:t xml:space="preserve">some of </w:t>
            </w:r>
            <w:r w:rsidR="00AD57F4" w:rsidRPr="00DE044E">
              <w:t xml:space="preserve">these cases </w:t>
            </w:r>
            <w:r w:rsidRPr="00DE044E">
              <w:t xml:space="preserve">have </w:t>
            </w:r>
            <w:r w:rsidR="00AD57F4" w:rsidRPr="00DE044E">
              <w:t>been seen as contentious</w:t>
            </w:r>
          </w:p>
          <w:p w:rsidR="006B50DA" w:rsidRPr="00DE044E" w:rsidRDefault="006B50DA" w:rsidP="00AD57F4">
            <w:r w:rsidRPr="00DE044E">
              <w:t>How has it affected State/Federal balance – what is the impact for the federal system?</w:t>
            </w:r>
          </w:p>
          <w:p w:rsidR="00AD57F4" w:rsidRPr="00DE044E" w:rsidRDefault="00AD57F4" w:rsidP="00AD57F4">
            <w:r w:rsidRPr="00DE044E">
              <w:t xml:space="preserve">What areas of the law they </w:t>
            </w:r>
            <w:r w:rsidR="00E42D0B" w:rsidRPr="00DE044E">
              <w:t>changing?</w:t>
            </w:r>
          </w:p>
          <w:p w:rsidR="00421673" w:rsidRPr="00DE044E" w:rsidRDefault="00AD57F4" w:rsidP="00421673">
            <w:pPr>
              <w:autoSpaceDE w:val="0"/>
              <w:autoSpaceDN w:val="0"/>
              <w:adjustRightInd w:val="0"/>
              <w:rPr>
                <w:rFonts w:eastAsia="MS Mincho"/>
                <w:lang w:eastAsia="ja-JP"/>
              </w:rPr>
            </w:pPr>
            <w:r w:rsidRPr="00DE044E">
              <w:t xml:space="preserve">Has the High Court overstepped its powers in finding implied </w:t>
            </w:r>
            <w:r w:rsidR="00E42D0B" w:rsidRPr="00DE044E">
              <w:t>rights?</w:t>
            </w:r>
            <w:r w:rsidR="00421673" w:rsidRPr="00DE044E">
              <w:rPr>
                <w:rFonts w:eastAsia="MS Mincho"/>
                <w:lang w:eastAsia="ja-JP"/>
              </w:rPr>
              <w:t xml:space="preserve">  </w:t>
            </w:r>
          </w:p>
          <w:p w:rsidR="00AD57F4" w:rsidRPr="00DE044E" w:rsidRDefault="00421673" w:rsidP="005A645C">
            <w:pPr>
              <w:autoSpaceDE w:val="0"/>
              <w:autoSpaceDN w:val="0"/>
              <w:adjustRightInd w:val="0"/>
            </w:pPr>
            <w:r w:rsidRPr="00DE044E">
              <w:rPr>
                <w:rFonts w:eastAsia="MS Mincho"/>
                <w:lang w:eastAsia="ja-JP"/>
              </w:rPr>
              <w:t xml:space="preserve">Is the High Court now rewriting rather than interpreting the </w:t>
            </w:r>
            <w:r w:rsidR="00E42D0B" w:rsidRPr="00DE044E">
              <w:rPr>
                <w:rFonts w:eastAsia="MS Mincho"/>
                <w:lang w:eastAsia="ja-JP"/>
              </w:rPr>
              <w:t>Constitution</w:t>
            </w:r>
            <w:r w:rsidR="005A645C" w:rsidRPr="00DE044E">
              <w:rPr>
                <w:rFonts w:eastAsia="MS Mincho"/>
                <w:lang w:eastAsia="ja-JP"/>
              </w:rPr>
              <w:t>?</w:t>
            </w:r>
          </w:p>
        </w:tc>
      </w:tr>
    </w:tbl>
    <w:p w:rsidR="00FB3734" w:rsidRPr="00CB7618" w:rsidRDefault="00FB3734" w:rsidP="00976F22">
      <w:pPr>
        <w:rPr>
          <w:b/>
        </w:rPr>
      </w:pPr>
    </w:p>
    <w:p w:rsidR="00120A7A" w:rsidRPr="00CB7618" w:rsidRDefault="00120A7A" w:rsidP="00976F22">
      <w:pPr>
        <w:rPr>
          <w:b/>
        </w:rPr>
      </w:pPr>
    </w:p>
    <w:p w:rsidR="007A761F" w:rsidRPr="00CB7618" w:rsidRDefault="007A761F" w:rsidP="00976F22">
      <w:pPr>
        <w:rPr>
          <w:b/>
        </w:rPr>
      </w:pPr>
    </w:p>
    <w:p w:rsidR="007A761F" w:rsidRPr="00CB7618" w:rsidRDefault="007A761F" w:rsidP="00976F22">
      <w:pPr>
        <w:rPr>
          <w:b/>
        </w:rPr>
      </w:pPr>
    </w:p>
    <w:p w:rsidR="001C0CBC" w:rsidRPr="00CB7618" w:rsidRDefault="001C0CBC" w:rsidP="00976F22">
      <w:pPr>
        <w:rPr>
          <w:b/>
        </w:rPr>
      </w:pPr>
      <w:r w:rsidRPr="00CB7618">
        <w:rPr>
          <w:b/>
        </w:rPr>
        <w:t>Question 9</w:t>
      </w:r>
      <w:r w:rsidRPr="00CB7618">
        <w:rPr>
          <w:b/>
        </w:rPr>
        <w:tab/>
        <w:t>(25 marks)</w:t>
      </w:r>
    </w:p>
    <w:p w:rsidR="00101072" w:rsidRPr="00CB7618" w:rsidRDefault="00101072" w:rsidP="00976F22">
      <w:pPr>
        <w:rPr>
          <w:b/>
        </w:rPr>
      </w:pPr>
    </w:p>
    <w:p w:rsidR="00BC42CB" w:rsidRPr="00CB7618" w:rsidRDefault="00BC42CB" w:rsidP="00BC42CB">
      <w:pPr>
        <w:rPr>
          <w:shd w:val="clear" w:color="auto" w:fill="FFFFFF"/>
        </w:rPr>
      </w:pPr>
      <w:r w:rsidRPr="00CB7618">
        <w:rPr>
          <w:shd w:val="clear" w:color="auto" w:fill="FFFFFF"/>
        </w:rPr>
        <w:t xml:space="preserve">‘As the power of the Executive arm of government steadily increases it is becoming apparent that the ability to hold </w:t>
      </w:r>
      <w:r w:rsidR="00E42D0B" w:rsidRPr="00CB7618">
        <w:rPr>
          <w:shd w:val="clear" w:color="auto" w:fill="FFFFFF"/>
        </w:rPr>
        <w:t>it</w:t>
      </w:r>
      <w:r w:rsidRPr="00CB7618">
        <w:rPr>
          <w:shd w:val="clear" w:color="auto" w:fill="FFFFFF"/>
        </w:rPr>
        <w:t xml:space="preserve"> to account is diminishing.’</w:t>
      </w:r>
    </w:p>
    <w:p w:rsidR="00BC42CB" w:rsidRPr="00CB7618" w:rsidRDefault="00BC42CB" w:rsidP="00BC42CB">
      <w:pPr>
        <w:rPr>
          <w:shd w:val="clear" w:color="auto" w:fill="FFFFFF"/>
        </w:rPr>
      </w:pPr>
    </w:p>
    <w:p w:rsidR="00BC42CB" w:rsidRPr="00CB7618" w:rsidRDefault="00BC42CB" w:rsidP="00BC42CB">
      <w:pPr>
        <w:rPr>
          <w:shd w:val="clear" w:color="auto" w:fill="FFFFFF"/>
        </w:rPr>
      </w:pPr>
      <w:r w:rsidRPr="00CB7618">
        <w:rPr>
          <w:shd w:val="clear" w:color="auto" w:fill="FFFFFF"/>
        </w:rPr>
        <w:t xml:space="preserve"> Evaluate this statement with reference to the Executive arm of government.</w:t>
      </w:r>
      <w:r w:rsidRPr="00CB7618">
        <w:t xml:space="preserve"> </w:t>
      </w:r>
    </w:p>
    <w:p w:rsidR="00E42D0B" w:rsidRPr="00CB7618" w:rsidRDefault="00E42D0B" w:rsidP="0003094D">
      <w:pPr>
        <w:tabs>
          <w:tab w:val="left" w:pos="720"/>
          <w:tab w:val="right" w:pos="9360"/>
        </w:tabs>
        <w:jc w:val="both"/>
        <w:rPr>
          <w:color w:val="00B050"/>
        </w:rPr>
      </w:pPr>
    </w:p>
    <w:tbl>
      <w:tblPr>
        <w:tblStyle w:val="TableGrid"/>
        <w:tblW w:w="0" w:type="auto"/>
        <w:tblLook w:val="04A0" w:firstRow="1" w:lastRow="0" w:firstColumn="1" w:lastColumn="0" w:noHBand="0" w:noVBand="1"/>
      </w:tblPr>
      <w:tblGrid>
        <w:gridCol w:w="9307"/>
      </w:tblGrid>
      <w:tr w:rsidR="00FB3734" w:rsidRPr="00CB7618" w:rsidTr="00645631">
        <w:trPr>
          <w:trHeight w:val="1386"/>
        </w:trPr>
        <w:tc>
          <w:tcPr>
            <w:tcW w:w="9533" w:type="dxa"/>
          </w:tcPr>
          <w:p w:rsidR="00FB3734" w:rsidRPr="00CB7618" w:rsidRDefault="00FB3734" w:rsidP="00086905">
            <w:pPr>
              <w:rPr>
                <w:b/>
              </w:rPr>
            </w:pPr>
            <w:r w:rsidRPr="00CB7618">
              <w:rPr>
                <w:b/>
              </w:rPr>
              <w:t>Relevant terms and parameters of discussion</w:t>
            </w:r>
          </w:p>
          <w:p w:rsidR="00645631" w:rsidRPr="00CB7618" w:rsidRDefault="00B643EE" w:rsidP="008C6D4C">
            <w:pPr>
              <w:pStyle w:val="Heading3"/>
              <w:spacing w:line="240" w:lineRule="auto"/>
              <w:rPr>
                <w:b w:val="0"/>
                <w:sz w:val="24"/>
              </w:rPr>
            </w:pPr>
            <w:r w:rsidRPr="00CB7618">
              <w:rPr>
                <w:b w:val="0"/>
                <w:sz w:val="24"/>
              </w:rPr>
              <w:t xml:space="preserve">Discuss areas in which the power of the Executive arm of Government is increasing. </w:t>
            </w:r>
            <w:r w:rsidR="0059158F" w:rsidRPr="00CB7618">
              <w:rPr>
                <w:b w:val="0"/>
                <w:sz w:val="24"/>
              </w:rPr>
              <w:t>Explain</w:t>
            </w:r>
            <w:r w:rsidRPr="00CB7618">
              <w:rPr>
                <w:b w:val="0"/>
                <w:sz w:val="24"/>
              </w:rPr>
              <w:t xml:space="preserve"> </w:t>
            </w:r>
            <w:r w:rsidR="0059158F" w:rsidRPr="00CB7618">
              <w:rPr>
                <w:b w:val="0"/>
                <w:sz w:val="24"/>
              </w:rPr>
              <w:t>how each of</w:t>
            </w:r>
            <w:r w:rsidR="0059158F" w:rsidRPr="00CB7618">
              <w:rPr>
                <w:b w:val="0"/>
                <w:sz w:val="24"/>
                <w:lang w:val="en-GB"/>
              </w:rPr>
              <w:t xml:space="preserve"> Senate Estimates &amp; at least one other committee of the </w:t>
            </w:r>
            <w:r w:rsidR="008C6D4C" w:rsidRPr="00CB7618">
              <w:rPr>
                <w:b w:val="0"/>
                <w:sz w:val="24"/>
                <w:lang w:val="en-GB"/>
              </w:rPr>
              <w:t xml:space="preserve">Commonwealth </w:t>
            </w:r>
            <w:r w:rsidR="0059158F" w:rsidRPr="00CB7618">
              <w:rPr>
                <w:b w:val="0"/>
                <w:sz w:val="24"/>
                <w:lang w:val="en-GB"/>
              </w:rPr>
              <w:t>Parl</w:t>
            </w:r>
            <w:r w:rsidR="008C6D4C" w:rsidRPr="00CB7618">
              <w:rPr>
                <w:b w:val="0"/>
                <w:sz w:val="24"/>
                <w:lang w:val="en-GB"/>
              </w:rPr>
              <w:t xml:space="preserve">iament, the Commonwealth </w:t>
            </w:r>
            <w:r w:rsidR="0059158F" w:rsidRPr="00CB7618">
              <w:rPr>
                <w:b w:val="0"/>
                <w:sz w:val="24"/>
                <w:lang w:val="en-GB"/>
              </w:rPr>
              <w:t>Auditor General &amp; the AAT</w:t>
            </w:r>
            <w:r w:rsidR="008C6D4C" w:rsidRPr="00CB7618">
              <w:rPr>
                <w:b w:val="0"/>
                <w:sz w:val="24"/>
                <w:lang w:val="en-GB"/>
              </w:rPr>
              <w:t xml:space="preserve">, individual and collective Ministerial responsibility and </w:t>
            </w:r>
            <w:r w:rsidR="0059158F" w:rsidRPr="00CB7618">
              <w:rPr>
                <w:b w:val="0"/>
                <w:sz w:val="24"/>
                <w:lang w:val="en-GB"/>
              </w:rPr>
              <w:t>Judicial Review</w:t>
            </w:r>
            <w:r w:rsidR="008C6D4C" w:rsidRPr="00CB7618">
              <w:rPr>
                <w:b w:val="0"/>
                <w:sz w:val="24"/>
                <w:lang w:val="en-GB"/>
              </w:rPr>
              <w:t xml:space="preserve"> </w:t>
            </w:r>
            <w:r w:rsidR="00D56500" w:rsidRPr="00CB7618">
              <w:rPr>
                <w:b w:val="0"/>
                <w:sz w:val="24"/>
              </w:rPr>
              <w:t>holds the executive to account.</w:t>
            </w:r>
            <w:r w:rsidR="00645631" w:rsidRPr="00CB7618">
              <w:rPr>
                <w:b w:val="0"/>
                <w:sz w:val="24"/>
              </w:rPr>
              <w:t xml:space="preserve"> </w:t>
            </w:r>
          </w:p>
          <w:p w:rsidR="00D56500" w:rsidRPr="00CB7618" w:rsidRDefault="00DC139E" w:rsidP="008C6D4C">
            <w:r w:rsidRPr="00CB7618">
              <w:t>E</w:t>
            </w:r>
            <w:r w:rsidR="00645631" w:rsidRPr="00CB7618">
              <w:t>valuates</w:t>
            </w:r>
            <w:r w:rsidRPr="00CB7618">
              <w:t xml:space="preserve"> </w:t>
            </w:r>
            <w:r w:rsidR="00645631" w:rsidRPr="00CB7618">
              <w:t xml:space="preserve">how </w:t>
            </w:r>
            <w:r w:rsidRPr="00CB7618">
              <w:t>each of these ways (but not necessarily equally) hold the executive to account, incorporating reference to relevant examples for each method of accountability</w:t>
            </w:r>
            <w:r w:rsidR="00173D47" w:rsidRPr="00CB7618">
              <w:t>.</w:t>
            </w:r>
          </w:p>
        </w:tc>
      </w:tr>
      <w:tr w:rsidR="00FB3734" w:rsidRPr="00CB7618" w:rsidTr="00645631">
        <w:trPr>
          <w:trHeight w:val="3316"/>
        </w:trPr>
        <w:tc>
          <w:tcPr>
            <w:tcW w:w="9533" w:type="dxa"/>
          </w:tcPr>
          <w:p w:rsidR="00FB3734" w:rsidRPr="00CB7618" w:rsidRDefault="00FB3734" w:rsidP="00071349">
            <w:pPr>
              <w:rPr>
                <w:b/>
              </w:rPr>
            </w:pPr>
            <w:r w:rsidRPr="00CB7618">
              <w:rPr>
                <w:b/>
              </w:rPr>
              <w:t>Issues including pertinent examples could include:</w:t>
            </w:r>
          </w:p>
          <w:p w:rsidR="00071349" w:rsidRPr="00CB7618" w:rsidRDefault="0059158F" w:rsidP="00071349">
            <w:pPr>
              <w:pStyle w:val="NormalWeb"/>
              <w:spacing w:before="0" w:beforeAutospacing="0" w:after="0" w:afterAutospacing="0"/>
            </w:pPr>
            <w:r w:rsidRPr="00CB7618">
              <w:t xml:space="preserve">The meaning of ‘accountability of the executive’ </w:t>
            </w:r>
            <w:r w:rsidR="008C6D4C" w:rsidRPr="00CB7618">
              <w:t>should be</w:t>
            </w:r>
            <w:r w:rsidRPr="00CB7618">
              <w:t xml:space="preserve"> apparent within the discussion</w:t>
            </w:r>
            <w:r w:rsidR="00071349" w:rsidRPr="00CB7618">
              <w:t xml:space="preserve">. Identifies the various methods by which the Executive and Commonwealth Public Servants are held accountable. </w:t>
            </w:r>
            <w:r w:rsidRPr="00CB7618">
              <w:t xml:space="preserve">Accountability of the executive and public servants could refer to the extent that the actions, decisions of the Prime Minister/Cabinet/Ministers/public servant can be scrutinised. </w:t>
            </w:r>
            <w:r w:rsidR="00071349" w:rsidRPr="00CB7618">
              <w:t>These include the Parliament and ministerial accountability both collective and individual; Senate Estimates; Parliamentary committees; Commonwealth Auditor-General; the AAT and judicial review.</w:t>
            </w:r>
          </w:p>
          <w:p w:rsidR="0059158F" w:rsidRPr="00CB7618" w:rsidRDefault="0059158F" w:rsidP="00071349">
            <w:pPr>
              <w:pStyle w:val="NormalWeb"/>
              <w:spacing w:before="0" w:beforeAutospacing="0" w:after="0" w:afterAutospacing="0"/>
            </w:pPr>
            <w:r w:rsidRPr="00CB7618">
              <w:t xml:space="preserve">Role of the High Court re executive accountability is its ability to review decisions/actions of the executive through judicial review which could include: decisions/actions by the executive in terms of the High Court’s original jurisdiction s.75 (3) and (5) ; the constitutional validity of executive decisions including </w:t>
            </w:r>
            <w:r w:rsidRPr="00CB7618">
              <w:rPr>
                <w:i/>
                <w:iCs/>
              </w:rPr>
              <w:t xml:space="preserve">Combet and others v Commonwealth of Australia </w:t>
            </w:r>
            <w:r w:rsidRPr="00CB7618">
              <w:t xml:space="preserve">(2005) that the Government’s multi-million dollar industrial relations advertising campaign was outside the authority of the Budget Bills – the Court ruled that the campaign was covered by the Appropriation Act; </w:t>
            </w:r>
            <w:r w:rsidRPr="00CB7618">
              <w:rPr>
                <w:i/>
                <w:iCs/>
              </w:rPr>
              <w:t xml:space="preserve">Plaintiff M70/2011 v Minister for Immigration and Citizenship </w:t>
            </w:r>
            <w:r w:rsidRPr="00CB7618">
              <w:t>(2011) regarding the validity of the Australian</w:t>
            </w:r>
            <w:r w:rsidR="00637A9A" w:rsidRPr="00CB7618">
              <w:t xml:space="preserve"> Gillard </w:t>
            </w:r>
            <w:r w:rsidR="00071349" w:rsidRPr="00CB7618">
              <w:t>government</w:t>
            </w:r>
            <w:r w:rsidRPr="00CB7618">
              <w:t xml:space="preserve"> and </w:t>
            </w:r>
            <w:r w:rsidR="00637A9A" w:rsidRPr="00CB7618">
              <w:t xml:space="preserve">the </w:t>
            </w:r>
            <w:r w:rsidRPr="00CB7618">
              <w:t>Malaysian Government</w:t>
            </w:r>
            <w:r w:rsidR="00637A9A" w:rsidRPr="00CB7618">
              <w:t>’</w:t>
            </w:r>
            <w:r w:rsidRPr="00CB7618">
              <w:t xml:space="preserve">s arrangement to remove and resettle particular people from Australia to Malaysia. </w:t>
            </w:r>
            <w:r w:rsidR="0092689D" w:rsidRPr="00CB7618">
              <w:rPr>
                <w:i/>
              </w:rPr>
              <w:t>Williams No1</w:t>
            </w:r>
            <w:r w:rsidR="0092689D" w:rsidRPr="00CB7618">
              <w:t xml:space="preserve"> (2014)</w:t>
            </w:r>
            <w:r w:rsidR="0092689D" w:rsidRPr="00CB7618">
              <w:rPr>
                <w:color w:val="222222"/>
                <w:shd w:val="clear" w:color="auto" w:fill="FFFFFF"/>
              </w:rPr>
              <w:t xml:space="preserve"> </w:t>
            </w:r>
            <w:r w:rsidR="0092689D" w:rsidRPr="00CB7618">
              <w:rPr>
                <w:shd w:val="clear" w:color="auto" w:fill="FFFFFF"/>
              </w:rPr>
              <w:t>related to the power of the </w:t>
            </w:r>
            <w:hyperlink r:id="rId14" w:anchor="Executive" w:tooltip="Government of Australia" w:history="1">
              <w:r w:rsidR="0092689D" w:rsidRPr="00CB7618">
                <w:rPr>
                  <w:rStyle w:val="Hyperlink"/>
                  <w:color w:val="auto"/>
                  <w:u w:val="none"/>
                  <w:shd w:val="clear" w:color="auto" w:fill="FFFFFF"/>
                </w:rPr>
                <w:t>Commonwealth executive government</w:t>
              </w:r>
            </w:hyperlink>
            <w:r w:rsidR="0092689D" w:rsidRPr="00CB7618">
              <w:rPr>
                <w:shd w:val="clear" w:color="auto" w:fill="FFFFFF"/>
              </w:rPr>
              <w:t> to enter into contracts and spend public moneys under </w:t>
            </w:r>
            <w:hyperlink r:id="rId15" w:anchor="Section_61:_Executive_power" w:tooltip="Chapter II of the Constitution of Australia" w:history="1">
              <w:r w:rsidR="0092689D" w:rsidRPr="00CB7618">
                <w:rPr>
                  <w:rStyle w:val="Hyperlink"/>
                  <w:color w:val="auto"/>
                  <w:u w:val="none"/>
                  <w:shd w:val="clear" w:color="auto" w:fill="FFFFFF"/>
                </w:rPr>
                <w:t>s</w:t>
              </w:r>
              <w:r w:rsidR="00F8679A" w:rsidRPr="00CB7618">
                <w:rPr>
                  <w:rStyle w:val="Hyperlink"/>
                  <w:color w:val="auto"/>
                  <w:u w:val="none"/>
                  <w:shd w:val="clear" w:color="auto" w:fill="FFFFFF"/>
                </w:rPr>
                <w:t>.</w:t>
              </w:r>
              <w:r w:rsidR="0092689D" w:rsidRPr="00CB7618">
                <w:rPr>
                  <w:rStyle w:val="Hyperlink"/>
                  <w:color w:val="auto"/>
                  <w:u w:val="none"/>
                  <w:shd w:val="clear" w:color="auto" w:fill="FFFFFF"/>
                </w:rPr>
                <w:t>61 of the Australian Constitution</w:t>
              </w:r>
            </w:hyperlink>
            <w:r w:rsidR="0092689D" w:rsidRPr="00CB7618">
              <w:rPr>
                <w:shd w:val="clear" w:color="auto" w:fill="FFFFFF"/>
              </w:rPr>
              <w:t>.</w:t>
            </w:r>
            <w:r w:rsidR="0092689D" w:rsidRPr="00CB7618">
              <w:t xml:space="preserve"> </w:t>
            </w:r>
          </w:p>
          <w:p w:rsidR="007A6600" w:rsidRPr="00CB7618" w:rsidRDefault="0059158F" w:rsidP="00071349">
            <w:r w:rsidRPr="00CB7618">
              <w:t xml:space="preserve">Role of the Administrative Appeals Tribunal re executive accountability is its ability to review a broad range of government decisions made by (amongst others) Ministers and public servants with delegated authority which have been outlined in the appropriate Act. What can be reviewed is limited by the Act. The tribunal has no power to consider the constitutional validity of particular laws or the legality of government decision-making. The AAT’s reviews are of the merit of decisions and whether a decision was correctly based on law and government procedures. Any party affected by a decision of the executive may appeal to the AAT- it is relatively straightforward and </w:t>
            </w:r>
            <w:r w:rsidR="008C6D4C" w:rsidRPr="00CB7618">
              <w:t>cheap,</w:t>
            </w:r>
            <w:r w:rsidRPr="00CB7618">
              <w:t xml:space="preserve"> and most applications are concerned with Taxation and Social Security decisions</w:t>
            </w:r>
            <w:r w:rsidR="009238B8" w:rsidRPr="00CB7618">
              <w:t xml:space="preserve"> and more recently refused visa application appeals have come before AAT. </w:t>
            </w:r>
            <w:r w:rsidRPr="00CB7618">
              <w:t xml:space="preserve">Appeals are possible from the AAT to the Federal Court. </w:t>
            </w:r>
            <w:r w:rsidR="007A6600" w:rsidRPr="00CB7618">
              <w:rPr>
                <w:color w:val="1B2024"/>
                <w:shd w:val="clear" w:color="auto" w:fill="FFFFFF"/>
              </w:rPr>
              <w:t>39</w:t>
            </w:r>
            <w:r w:rsidR="007E1A74" w:rsidRPr="00CB7618">
              <w:rPr>
                <w:color w:val="1B2024"/>
                <w:shd w:val="clear" w:color="auto" w:fill="FFFFFF"/>
              </w:rPr>
              <w:t xml:space="preserve">% </w:t>
            </w:r>
            <w:r w:rsidR="007A6600" w:rsidRPr="00CB7618">
              <w:rPr>
                <w:color w:val="1B2024"/>
                <w:shd w:val="clear" w:color="auto" w:fill="FFFFFF"/>
              </w:rPr>
              <w:t>of decisions made by the Immigration Minister or his delegate were overturned by the Administrative Appeals Tribunal i</w:t>
            </w:r>
            <w:r w:rsidR="007A6600" w:rsidRPr="00CB7618">
              <w:rPr>
                <w:color w:val="1B2024"/>
              </w:rPr>
              <w:t>n 2017</w:t>
            </w:r>
            <w:r w:rsidR="009238B8" w:rsidRPr="00CB7618">
              <w:rPr>
                <w:color w:val="1B2024"/>
              </w:rPr>
              <w:t xml:space="preserve">.  </w:t>
            </w:r>
          </w:p>
          <w:p w:rsidR="00A61BA4" w:rsidRPr="00CB7618" w:rsidRDefault="00802341" w:rsidP="00071349">
            <w:pPr>
              <w:pStyle w:val="NormalWeb"/>
              <w:spacing w:before="0" w:beforeAutospacing="0" w:after="0" w:afterAutospacing="0"/>
            </w:pPr>
            <w:r w:rsidRPr="00CB7618">
              <w:t>Senate Estimates</w:t>
            </w:r>
            <w:r w:rsidR="00A90B66" w:rsidRPr="00CB7618">
              <w:t xml:space="preserve"> </w:t>
            </w:r>
            <w:r w:rsidR="00A61BA4" w:rsidRPr="00CB7618">
              <w:t xml:space="preserve">– reasonably effective in ‘shining a light’ on Executive policies, </w:t>
            </w:r>
            <w:r w:rsidR="009238B8" w:rsidRPr="00CB7618">
              <w:t xml:space="preserve">departments, </w:t>
            </w:r>
            <w:r w:rsidR="00A61BA4" w:rsidRPr="00CB7618">
              <w:t xml:space="preserve">agencies, practices and activities, but cannot personally question Ministers from the HOR if they do not wish to appear. egs – CSIRO, ABC, Dept of Immigration and Border Force. </w:t>
            </w:r>
          </w:p>
          <w:p w:rsidR="00CF4770" w:rsidRPr="00CB7618" w:rsidRDefault="00071349" w:rsidP="00071349">
            <w:pPr>
              <w:pStyle w:val="NormalWeb"/>
              <w:spacing w:before="0" w:beforeAutospacing="0" w:after="0" w:afterAutospacing="0"/>
            </w:pPr>
            <w:r w:rsidRPr="00CB7618">
              <w:t>Parliamentary</w:t>
            </w:r>
            <w:r w:rsidR="00A61BA4" w:rsidRPr="00CB7618">
              <w:t xml:space="preserve"> committees could include </w:t>
            </w:r>
            <w:r w:rsidR="00A90B66" w:rsidRPr="00CB7618">
              <w:t>Scrutiny of B</w:t>
            </w:r>
            <w:r w:rsidR="00CF4770" w:rsidRPr="00CB7618">
              <w:t>il</w:t>
            </w:r>
            <w:r w:rsidR="00A90B66" w:rsidRPr="00CB7618">
              <w:t xml:space="preserve">ls </w:t>
            </w:r>
            <w:r w:rsidR="00CF4770" w:rsidRPr="00CB7618">
              <w:t>Committee</w:t>
            </w:r>
            <w:r w:rsidR="00A61BA4" w:rsidRPr="00CB7618">
              <w:t xml:space="preserve">, Senate </w:t>
            </w:r>
            <w:r w:rsidRPr="00CB7618">
              <w:t>Regulations</w:t>
            </w:r>
            <w:r w:rsidR="00A61BA4" w:rsidRPr="00CB7618">
              <w:t xml:space="preserve"> and Ordinance Committee, Parliamentary Joint Committee</w:t>
            </w:r>
            <w:r w:rsidR="009238B8" w:rsidRPr="00CB7618">
              <w:t xml:space="preserve"> </w:t>
            </w:r>
            <w:r w:rsidR="00A61BA4" w:rsidRPr="00CB7618">
              <w:t>on Human Rights.</w:t>
            </w:r>
          </w:p>
          <w:p w:rsidR="00CF4770" w:rsidRPr="00CB7618" w:rsidRDefault="00CF4770" w:rsidP="00071349">
            <w:pPr>
              <w:pStyle w:val="NormalWeb"/>
              <w:spacing w:before="0" w:beforeAutospacing="0" w:after="0" w:afterAutospacing="0"/>
            </w:pPr>
            <w:r w:rsidRPr="00CB7618">
              <w:lastRenderedPageBreak/>
              <w:t>Individual Ministerial responsibility – censure by the HOR  Jamie Briggs, Mal Brough, Stuart Robert</w:t>
            </w:r>
            <w:r w:rsidR="009238B8" w:rsidRPr="00CB7618">
              <w:t>.</w:t>
            </w:r>
            <w:r w:rsidRPr="00CB7618">
              <w:t xml:space="preserve"> </w:t>
            </w:r>
            <w:r w:rsidR="009238B8" w:rsidRPr="00CB7618">
              <w:t>C</w:t>
            </w:r>
            <w:r w:rsidRPr="00CB7618">
              <w:t>ensure by the Senate – George Brandis</w:t>
            </w:r>
            <w:r w:rsidR="009238B8" w:rsidRPr="00CB7618">
              <w:t xml:space="preserve"> not very effective as decision on whether Ministers stay or go rest with PM. </w:t>
            </w:r>
          </w:p>
          <w:p w:rsidR="00CF4770" w:rsidRPr="00CB7618" w:rsidRDefault="00CF4770" w:rsidP="00071349">
            <w:pPr>
              <w:pStyle w:val="NormalWeb"/>
              <w:spacing w:before="0" w:beforeAutospacing="0" w:after="0" w:afterAutospacing="0"/>
            </w:pPr>
            <w:r w:rsidRPr="00CB7618">
              <w:t xml:space="preserve">Collective ministerial </w:t>
            </w:r>
            <w:r w:rsidR="00071349" w:rsidRPr="00CB7618">
              <w:t>responsibility</w:t>
            </w:r>
            <w:r w:rsidRPr="00CB7618">
              <w:t xml:space="preserve"> – only two Ministers have resigned under this convention Stewart West (1983) and Gary Punch (1987) – therefore not very effective.</w:t>
            </w:r>
          </w:p>
          <w:p w:rsidR="00CF4770" w:rsidRPr="00CB7618" w:rsidRDefault="00CF4770" w:rsidP="00071349">
            <w:pPr>
              <w:pStyle w:val="NormalWeb"/>
              <w:spacing w:before="0" w:beforeAutospacing="0" w:after="0" w:afterAutospacing="0"/>
            </w:pPr>
            <w:r w:rsidRPr="00CB7618">
              <w:t>Motions of no confidence - ineffectual as govt has majority in HOR</w:t>
            </w:r>
          </w:p>
          <w:p w:rsidR="009238B8" w:rsidRPr="00CB7618" w:rsidRDefault="009238B8" w:rsidP="00071349">
            <w:pPr>
              <w:pStyle w:val="NormalWeb"/>
              <w:spacing w:before="0" w:beforeAutospacing="0" w:after="0" w:afterAutospacing="0"/>
            </w:pPr>
            <w:r w:rsidRPr="00CB7618">
              <w:t>Auditor General – responsible for financial audits which checks on the financial statements and records of government departments and agencies.</w:t>
            </w:r>
          </w:p>
          <w:p w:rsidR="00D56500" w:rsidRPr="00CB7618" w:rsidRDefault="0059158F" w:rsidP="00071349">
            <w:pPr>
              <w:pStyle w:val="NormalWeb"/>
              <w:spacing w:before="0" w:beforeAutospacing="0" w:after="0" w:afterAutospacing="0"/>
            </w:pPr>
            <w:r w:rsidRPr="00CB7618">
              <w:t>Presents a conclusion, based on the evidence on whether or not, or the extent to which, the Executive and Commonwealth Public Servants are actually held accountable in Australia.</w:t>
            </w:r>
            <w:r w:rsidRPr="00CB7618">
              <w:br/>
              <w:t>Presents a reasoned, balanced and coherent evaluation of the extent to which the Executive and Commonwealth Public Servants are held accountable</w:t>
            </w:r>
            <w:r w:rsidR="00637A9A" w:rsidRPr="00CB7618">
              <w:t>.</w:t>
            </w:r>
          </w:p>
        </w:tc>
      </w:tr>
      <w:tr w:rsidR="00FB3734" w:rsidRPr="00DE044E" w:rsidTr="00086905">
        <w:tc>
          <w:tcPr>
            <w:tcW w:w="9533" w:type="dxa"/>
          </w:tcPr>
          <w:p w:rsidR="00D56500" w:rsidRPr="00DE044E" w:rsidRDefault="00D56500" w:rsidP="00086905">
            <w:pPr>
              <w:rPr>
                <w:b/>
              </w:rPr>
            </w:pPr>
            <w:r w:rsidRPr="00DE044E">
              <w:rPr>
                <w:b/>
              </w:rPr>
              <w:lastRenderedPageBreak/>
              <w:t>Evaluation:</w:t>
            </w:r>
          </w:p>
          <w:p w:rsidR="00AC1AB7" w:rsidRPr="00DE044E" w:rsidRDefault="00D56500" w:rsidP="00DE044E">
            <w:r w:rsidRPr="00DE044E">
              <w:t>Presents a reasoned, balanced and coherent evaluation of the extent to which parliamentary committees, the judicial system</w:t>
            </w:r>
            <w:r w:rsidR="00173D47" w:rsidRPr="00DE044E">
              <w:t>, Auditor General and AAT</w:t>
            </w:r>
            <w:r w:rsidR="008C6D4C" w:rsidRPr="00DE044E">
              <w:t xml:space="preserve">, IMR and CMR and judicial review hold the executive to account. </w:t>
            </w:r>
          </w:p>
        </w:tc>
      </w:tr>
    </w:tbl>
    <w:p w:rsidR="00A6594F" w:rsidRPr="00DE044E" w:rsidRDefault="00A6594F" w:rsidP="006D6C81">
      <w:pPr>
        <w:tabs>
          <w:tab w:val="left" w:pos="720"/>
          <w:tab w:val="right" w:pos="9360"/>
        </w:tabs>
        <w:rPr>
          <w:b/>
        </w:rPr>
      </w:pPr>
    </w:p>
    <w:p w:rsidR="00DE044E" w:rsidRDefault="00DE044E" w:rsidP="006D6C81">
      <w:pPr>
        <w:tabs>
          <w:tab w:val="left" w:pos="720"/>
          <w:tab w:val="right" w:pos="9360"/>
        </w:tabs>
        <w:rPr>
          <w:b/>
        </w:rPr>
      </w:pPr>
    </w:p>
    <w:p w:rsidR="001C0CBC" w:rsidRPr="00DE044E" w:rsidRDefault="001C0CBC" w:rsidP="006D6C81">
      <w:pPr>
        <w:tabs>
          <w:tab w:val="left" w:pos="720"/>
          <w:tab w:val="right" w:pos="9360"/>
        </w:tabs>
        <w:rPr>
          <w:b/>
        </w:rPr>
      </w:pPr>
      <w:r w:rsidRPr="00DE044E">
        <w:rPr>
          <w:b/>
        </w:rPr>
        <w:t>Question 10</w:t>
      </w:r>
      <w:r w:rsidRPr="00DE044E">
        <w:rPr>
          <w:b/>
        </w:rPr>
        <w:tab/>
        <w:t>(25 marks)</w:t>
      </w:r>
    </w:p>
    <w:p w:rsidR="0003094D" w:rsidRPr="00DE044E" w:rsidRDefault="0003094D" w:rsidP="006D6C81">
      <w:pPr>
        <w:tabs>
          <w:tab w:val="left" w:pos="720"/>
          <w:tab w:val="right" w:pos="9360"/>
        </w:tabs>
        <w:rPr>
          <w:b/>
        </w:rPr>
      </w:pPr>
    </w:p>
    <w:p w:rsidR="00101072" w:rsidRPr="00DE044E" w:rsidRDefault="00101072" w:rsidP="003D51A8">
      <w:pPr>
        <w:tabs>
          <w:tab w:val="left" w:pos="720"/>
          <w:tab w:val="right" w:pos="9360"/>
        </w:tabs>
      </w:pPr>
      <w:r w:rsidRPr="00DE044E">
        <w:t xml:space="preserve"> ‘Since 1975 the office of the Governor-General has been the subject of debate on  </w:t>
      </w:r>
    </w:p>
    <w:p w:rsidR="003D51A8" w:rsidRPr="00DE044E" w:rsidRDefault="00101072" w:rsidP="003D51A8">
      <w:pPr>
        <w:tabs>
          <w:tab w:val="left" w:pos="720"/>
          <w:tab w:val="right" w:pos="9360"/>
        </w:tabs>
      </w:pPr>
      <w:r w:rsidRPr="00DE044E">
        <w:t xml:space="preserve">  several occasions.’</w:t>
      </w:r>
    </w:p>
    <w:p w:rsidR="003D51A8" w:rsidRPr="00DE044E" w:rsidRDefault="003D51A8" w:rsidP="003D51A8">
      <w:pPr>
        <w:tabs>
          <w:tab w:val="left" w:pos="720"/>
          <w:tab w:val="right" w:pos="9360"/>
        </w:tabs>
      </w:pPr>
    </w:p>
    <w:p w:rsidR="00101072" w:rsidRPr="00DE044E" w:rsidRDefault="00BC42CB" w:rsidP="003D51A8">
      <w:pPr>
        <w:tabs>
          <w:tab w:val="left" w:pos="720"/>
          <w:tab w:val="right" w:pos="9360"/>
        </w:tabs>
      </w:pPr>
      <w:r w:rsidRPr="00DE044E">
        <w:t xml:space="preserve">Evaluate this statement with reference to </w:t>
      </w:r>
      <w:r w:rsidR="00101072" w:rsidRPr="00DE044E">
        <w:t xml:space="preserve">the powers and roles </w:t>
      </w:r>
      <w:r w:rsidRPr="00DE044E">
        <w:t xml:space="preserve">of the Governor-General </w:t>
      </w:r>
      <w:r w:rsidR="00101072" w:rsidRPr="00DE044E">
        <w:t>as well as the apparent lack of</w:t>
      </w:r>
      <w:r w:rsidRPr="00DE044E">
        <w:t xml:space="preserve"> </w:t>
      </w:r>
      <w:r w:rsidR="00101072" w:rsidRPr="00DE044E">
        <w:t xml:space="preserve">accountability for their actions, making reference to at least </w:t>
      </w:r>
      <w:r w:rsidR="00101072" w:rsidRPr="00DE044E">
        <w:rPr>
          <w:b/>
        </w:rPr>
        <w:t>two</w:t>
      </w:r>
      <w:r w:rsidR="00101072" w:rsidRPr="00DE044E">
        <w:t xml:space="preserve"> specific Governors-General of Australia.</w:t>
      </w:r>
    </w:p>
    <w:p w:rsidR="00101072" w:rsidRPr="00DE044E" w:rsidRDefault="00101072" w:rsidP="0003094D">
      <w:pPr>
        <w:tabs>
          <w:tab w:val="left" w:pos="720"/>
          <w:tab w:val="right" w:pos="9360"/>
        </w:tabs>
      </w:pPr>
    </w:p>
    <w:tbl>
      <w:tblPr>
        <w:tblStyle w:val="TableGrid"/>
        <w:tblW w:w="0" w:type="auto"/>
        <w:tblLook w:val="04A0" w:firstRow="1" w:lastRow="0" w:firstColumn="1" w:lastColumn="0" w:noHBand="0" w:noVBand="1"/>
      </w:tblPr>
      <w:tblGrid>
        <w:gridCol w:w="9307"/>
      </w:tblGrid>
      <w:tr w:rsidR="00FB3734" w:rsidRPr="00DE044E" w:rsidTr="006B53C6">
        <w:trPr>
          <w:trHeight w:val="2324"/>
        </w:trPr>
        <w:tc>
          <w:tcPr>
            <w:tcW w:w="9307" w:type="dxa"/>
          </w:tcPr>
          <w:p w:rsidR="00FB3734" w:rsidRPr="00DE044E" w:rsidRDefault="00FB3734" w:rsidP="00086905">
            <w:pPr>
              <w:rPr>
                <w:b/>
              </w:rPr>
            </w:pPr>
            <w:r w:rsidRPr="00DE044E">
              <w:rPr>
                <w:b/>
              </w:rPr>
              <w:t>Relevant terms and parameters of discussion</w:t>
            </w:r>
            <w:r w:rsidR="00AC1AB7" w:rsidRPr="00DE044E">
              <w:rPr>
                <w:b/>
              </w:rPr>
              <w:t>:</w:t>
            </w:r>
          </w:p>
          <w:p w:rsidR="00120A7A" w:rsidRPr="00DE044E" w:rsidRDefault="00120A7A" w:rsidP="002053B3">
            <w:r w:rsidRPr="00DE044E">
              <w:t>Role of Governor General within the Executive in Australia</w:t>
            </w:r>
          </w:p>
          <w:p w:rsidR="00120A7A" w:rsidRPr="00DE044E" w:rsidRDefault="00120A7A" w:rsidP="002053B3">
            <w:r w:rsidRPr="00DE044E">
              <w:t>Roles of the Governor General, including constitutional, ceremonial and non-ceremonial roles</w:t>
            </w:r>
          </w:p>
          <w:p w:rsidR="00120A7A" w:rsidRPr="00DE044E" w:rsidRDefault="00120A7A" w:rsidP="002053B3">
            <w:r w:rsidRPr="00DE044E">
              <w:t>Powers – both express and reserve</w:t>
            </w:r>
          </w:p>
          <w:p w:rsidR="00120A7A" w:rsidRPr="00DE044E" w:rsidRDefault="00120A7A" w:rsidP="002053B3">
            <w:r w:rsidRPr="00DE044E">
              <w:t>Conventions re these powers.</w:t>
            </w:r>
          </w:p>
          <w:p w:rsidR="00120A7A" w:rsidRPr="00DE044E" w:rsidRDefault="00120A7A" w:rsidP="002053B3">
            <w:r w:rsidRPr="00DE044E">
              <w:t>Refer specifically to the Constitution</w:t>
            </w:r>
          </w:p>
          <w:p w:rsidR="00120A7A" w:rsidRPr="00DE044E" w:rsidRDefault="00120A7A" w:rsidP="002053B3">
            <w:r w:rsidRPr="00DE044E">
              <w:t>Constitutional provisions in regard to appointment and removal of GG</w:t>
            </w:r>
          </w:p>
          <w:p w:rsidR="00120A7A" w:rsidRPr="00DE044E" w:rsidRDefault="00120A7A" w:rsidP="002053B3">
            <w:r w:rsidRPr="00DE044E">
              <w:t>Examine the process and mechanisms, or the lack of to hold the GG to account</w:t>
            </w:r>
          </w:p>
          <w:p w:rsidR="006B53C6" w:rsidRPr="00DE044E" w:rsidRDefault="006B53C6" w:rsidP="002053B3">
            <w:r w:rsidRPr="00DE044E">
              <w:t xml:space="preserve">Discussion on whether the office of the GG is debatable and if they can be held to account. </w:t>
            </w:r>
          </w:p>
          <w:p w:rsidR="00796709" w:rsidRPr="00DE044E" w:rsidRDefault="00796709" w:rsidP="00796709">
            <w:pPr>
              <w:rPr>
                <w:b/>
              </w:rPr>
            </w:pPr>
            <w:r w:rsidRPr="00DE044E">
              <w:rPr>
                <w:b/>
              </w:rPr>
              <w:t>Issues including pertinent examples could include:</w:t>
            </w:r>
          </w:p>
          <w:p w:rsidR="00E625C1" w:rsidRPr="00DE044E" w:rsidRDefault="00796709" w:rsidP="002053B3">
            <w:pPr>
              <w:pStyle w:val="NormalWeb"/>
              <w:spacing w:before="0" w:beforeAutospacing="0" w:after="0" w:afterAutospacing="0"/>
            </w:pPr>
            <w:r w:rsidRPr="00DE044E">
              <w:t>E</w:t>
            </w:r>
            <w:r w:rsidR="001E4574" w:rsidRPr="00DE044E">
              <w:t>xplains the office of Governor-General within the executive in Australia and examine</w:t>
            </w:r>
            <w:r w:rsidR="00C2278A">
              <w:t>s</w:t>
            </w:r>
            <w:r w:rsidR="001E4574" w:rsidRPr="00DE044E">
              <w:t xml:space="preserve"> the constitutional provisions re appointment and removal of the Governor-General and compares this with the convention; </w:t>
            </w:r>
            <w:r w:rsidRPr="00DE044E">
              <w:t>is this</w:t>
            </w:r>
            <w:r w:rsidR="001E4574" w:rsidRPr="00DE044E">
              <w:t xml:space="preserve"> debatable</w:t>
            </w:r>
            <w:r w:rsidRPr="00DE044E">
              <w:t>?</w:t>
            </w:r>
            <w:r w:rsidR="001E4574" w:rsidRPr="00DE044E">
              <w:br/>
            </w:r>
            <w:r w:rsidRPr="00DE044E">
              <w:t>O</w:t>
            </w:r>
            <w:r w:rsidR="001E4574" w:rsidRPr="00DE044E">
              <w:t>utlines and examine</w:t>
            </w:r>
            <w:r w:rsidR="00C2278A">
              <w:t>s</w:t>
            </w:r>
            <w:r w:rsidR="001E4574" w:rsidRPr="00DE044E">
              <w:t xml:space="preserve"> the powers of the Governor-General , constitutional; convention; </w:t>
            </w:r>
            <w:r w:rsidRPr="00DE044E">
              <w:t xml:space="preserve">and discuss whether it is </w:t>
            </w:r>
            <w:r w:rsidR="001E4574" w:rsidRPr="00DE044E">
              <w:t xml:space="preserve"> debatable</w:t>
            </w:r>
            <w:r w:rsidR="001E4574" w:rsidRPr="00DE044E">
              <w:br/>
            </w:r>
            <w:r w:rsidRPr="00DE044E">
              <w:t>E</w:t>
            </w:r>
            <w:r w:rsidR="001E4574" w:rsidRPr="00DE044E">
              <w:t xml:space="preserve">xamines the mechanisms/ processes/or lack </w:t>
            </w:r>
            <w:r w:rsidR="00C2278A">
              <w:t>there</w:t>
            </w:r>
            <w:r w:rsidR="001E4574" w:rsidRPr="00DE044E">
              <w:t>of that hold the Governor-General accountable</w:t>
            </w:r>
            <w:r w:rsidRPr="00DE044E">
              <w:t>.</w:t>
            </w:r>
            <w:r w:rsidR="001E4574" w:rsidRPr="00DE044E">
              <w:br/>
            </w:r>
            <w:r w:rsidRPr="00DE044E">
              <w:t>Include</w:t>
            </w:r>
            <w:r w:rsidR="001E4574" w:rsidRPr="00DE044E">
              <w:t xml:space="preserve"> relevant sections of the constitution and refer to particular Governors-General in each aspect of the discussion</w:t>
            </w:r>
            <w:r w:rsidRPr="00DE044E">
              <w:t>.</w:t>
            </w:r>
            <w:r w:rsidR="001E4574" w:rsidRPr="00DE044E">
              <w:br/>
            </w:r>
            <w:r w:rsidR="007A761F" w:rsidRPr="00DE044E">
              <w:t>W</w:t>
            </w:r>
            <w:r w:rsidRPr="00DE044E">
              <w:t>hile this is not an essay solely on the 1975 Dismissal Sir John Kerr and Gough Whitlam cou</w:t>
            </w:r>
            <w:r w:rsidR="001E4574" w:rsidRPr="00DE044E">
              <w:t xml:space="preserve">ld </w:t>
            </w:r>
            <w:r w:rsidRPr="00DE044E">
              <w:t xml:space="preserve">be </w:t>
            </w:r>
            <w:r w:rsidR="001E4574" w:rsidRPr="00DE044E">
              <w:t>use</w:t>
            </w:r>
            <w:r w:rsidRPr="00DE044E">
              <w:t>d</w:t>
            </w:r>
            <w:r w:rsidR="001E4574" w:rsidRPr="00DE044E">
              <w:t xml:space="preserve"> as a bas</w:t>
            </w:r>
            <w:r w:rsidR="007A761F" w:rsidRPr="00DE044E">
              <w:t>i</w:t>
            </w:r>
            <w:r w:rsidR="001E4574" w:rsidRPr="00DE044E">
              <w:t xml:space="preserve">s for discussion of the republic and the Governor-General but would need to bring this discussion back to the key elements of the question, i.e. appointment and removal, powers, accountability and the office of Governor-General being debatable or not </w:t>
            </w:r>
          </w:p>
          <w:p w:rsidR="001E4574" w:rsidRPr="00DE044E" w:rsidRDefault="001E4574" w:rsidP="002053B3">
            <w:pPr>
              <w:pStyle w:val="NormalWeb"/>
              <w:spacing w:before="0" w:beforeAutospacing="0" w:after="0" w:afterAutospacing="0"/>
            </w:pPr>
            <w:r w:rsidRPr="00DE044E">
              <w:lastRenderedPageBreak/>
              <w:t xml:space="preserve">Identify the powers that the Governor-General may exercise which could include: the ‘reserve powers’ which are the power to dissolve the House of Representatives (s.5), the power to appoint and dismiss ministers (s.64), the power to dissolve both Houses of Parliament simultaneously (s.57); and the express powers that the Governor-General in Council may exercise on the advice of a Prime Minister. </w:t>
            </w:r>
          </w:p>
          <w:p w:rsidR="001E4574" w:rsidRPr="00DE044E" w:rsidRDefault="001E4574" w:rsidP="002053B3">
            <w:pPr>
              <w:pStyle w:val="NormalWeb"/>
              <w:spacing w:before="0" w:beforeAutospacing="0" w:after="0" w:afterAutospacing="0"/>
            </w:pPr>
            <w:r w:rsidRPr="00DE044E">
              <w:t xml:space="preserve">There is an expectation that particular Governors- General are referred to in the discussion. </w:t>
            </w:r>
          </w:p>
          <w:p w:rsidR="001E4574" w:rsidRPr="00DE044E" w:rsidRDefault="001E4574" w:rsidP="002053B3">
            <w:pPr>
              <w:pStyle w:val="NormalWeb"/>
              <w:spacing w:before="0" w:beforeAutospacing="0" w:after="0" w:afterAutospacing="0"/>
            </w:pPr>
            <w:r w:rsidRPr="00DE044E">
              <w:t xml:space="preserve">Identify the means or otherwise that the Governor-General is held accountable: no formal means; importance of media and public opinion/confidence. </w:t>
            </w:r>
          </w:p>
          <w:p w:rsidR="00796709" w:rsidRPr="00DE044E" w:rsidRDefault="001E4574" w:rsidP="00796709">
            <w:r w:rsidRPr="00DE044E">
              <w:t>Make reference to particular Governors-General in the discussion to illustrate arguments</w:t>
            </w:r>
            <w:r w:rsidR="00796709" w:rsidRPr="00DE044E">
              <w:t xml:space="preserve"> </w:t>
            </w:r>
          </w:p>
          <w:p w:rsidR="00796709" w:rsidRPr="00DE044E" w:rsidRDefault="00796709" w:rsidP="00796709">
            <w:r w:rsidRPr="00DE044E">
              <w:t>The 1975 crises and Sir John Kerr’s role in the Dismissal</w:t>
            </w:r>
          </w:p>
          <w:p w:rsidR="00796709" w:rsidRPr="00DE044E" w:rsidRDefault="00796709" w:rsidP="00796709">
            <w:r w:rsidRPr="00DE044E">
              <w:t>Peter Hollingworth’s 2003 resignation</w:t>
            </w:r>
          </w:p>
          <w:p w:rsidR="001E4574" w:rsidRPr="00DE044E" w:rsidRDefault="00796709" w:rsidP="00796709">
            <w:pPr>
              <w:pStyle w:val="NormalWeb"/>
              <w:spacing w:before="0" w:beforeAutospacing="0" w:after="0" w:afterAutospacing="0"/>
            </w:pPr>
            <w:r w:rsidRPr="00DE044E">
              <w:t>Quentin Bryce and her public statements on politically sensitive issues (gay marriage, asylum seekers and climate change) and her close relationship with Labor politicians.</w:t>
            </w:r>
            <w:r w:rsidR="001E4574" w:rsidRPr="00DE044E">
              <w:t xml:space="preserve">. </w:t>
            </w:r>
          </w:p>
        </w:tc>
      </w:tr>
      <w:tr w:rsidR="00FB3734" w:rsidRPr="00DE044E" w:rsidTr="007A761F">
        <w:trPr>
          <w:trHeight w:val="950"/>
        </w:trPr>
        <w:tc>
          <w:tcPr>
            <w:tcW w:w="9307" w:type="dxa"/>
          </w:tcPr>
          <w:p w:rsidR="00FB3734" w:rsidRPr="00DE044E" w:rsidRDefault="00796709" w:rsidP="00086905">
            <w:pPr>
              <w:rPr>
                <w:b/>
              </w:rPr>
            </w:pPr>
            <w:r w:rsidRPr="00DE044E">
              <w:rPr>
                <w:b/>
              </w:rPr>
              <w:lastRenderedPageBreak/>
              <w:t>Evaluation</w:t>
            </w:r>
          </w:p>
          <w:p w:rsidR="006B53C6" w:rsidRPr="00DE044E" w:rsidRDefault="00796709" w:rsidP="00796709">
            <w:r w:rsidRPr="00DE044E">
              <w:t xml:space="preserve">Present a conclusion, based on the evidence regarding the powers </w:t>
            </w:r>
            <w:r w:rsidR="00DE044E" w:rsidRPr="00DE044E">
              <w:t xml:space="preserve">the </w:t>
            </w:r>
            <w:r w:rsidRPr="00DE044E">
              <w:t>Governor-General may exercise and evaluate the extent to which the Governor-General is held accountable.</w:t>
            </w:r>
          </w:p>
        </w:tc>
      </w:tr>
    </w:tbl>
    <w:p w:rsidR="00FB3734" w:rsidRDefault="00FB3734" w:rsidP="00645631">
      <w:pPr>
        <w:pStyle w:val="paragraph"/>
        <w:textAlignment w:val="baseline"/>
      </w:pPr>
    </w:p>
    <w:p w:rsidR="00DE044E" w:rsidRPr="00DE044E" w:rsidRDefault="00DE044E" w:rsidP="00DE044E">
      <w:pPr>
        <w:rPr>
          <w:lang w:val="en-GB" w:eastAsia="en-GB"/>
        </w:rPr>
      </w:pPr>
    </w:p>
    <w:p w:rsidR="00DE044E" w:rsidRPr="00DE044E" w:rsidRDefault="00DE044E" w:rsidP="00DE044E">
      <w:pPr>
        <w:rPr>
          <w:lang w:val="en-GB" w:eastAsia="en-GB"/>
        </w:rPr>
      </w:pPr>
    </w:p>
    <w:p w:rsidR="00DE044E" w:rsidRPr="00DE044E" w:rsidRDefault="00DE044E" w:rsidP="00DE044E">
      <w:pPr>
        <w:rPr>
          <w:lang w:val="en-GB" w:eastAsia="en-GB"/>
        </w:rPr>
      </w:pPr>
    </w:p>
    <w:p w:rsidR="00DE044E" w:rsidRPr="00DE044E" w:rsidRDefault="00DE044E" w:rsidP="00DE044E">
      <w:pPr>
        <w:rPr>
          <w:lang w:val="en-GB" w:eastAsia="en-GB"/>
        </w:rPr>
      </w:pPr>
    </w:p>
    <w:p w:rsidR="00DE044E" w:rsidRDefault="00DE044E" w:rsidP="00DE044E">
      <w:pPr>
        <w:rPr>
          <w:lang w:val="en-GB" w:eastAsia="en-GB"/>
        </w:rPr>
      </w:pPr>
    </w:p>
    <w:p w:rsidR="00DE044E" w:rsidRPr="00DE044E" w:rsidRDefault="00DE044E" w:rsidP="00DE044E">
      <w:pPr>
        <w:rPr>
          <w:lang w:val="en-GB" w:eastAsia="en-GB"/>
        </w:rPr>
      </w:pPr>
    </w:p>
    <w:sectPr w:rsidR="00DE044E" w:rsidRPr="00DE044E" w:rsidSect="002053B3">
      <w:headerReference w:type="even" r:id="rId16"/>
      <w:headerReference w:type="default" r:id="rId17"/>
      <w:footerReference w:type="even" r:id="rId18"/>
      <w:footerReference w:type="default" r:id="rId19"/>
      <w:pgSz w:w="11909" w:h="16834" w:code="9"/>
      <w:pgMar w:top="864" w:right="1296" w:bottom="1142" w:left="1296"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1FC" w:rsidRDefault="00A241FC">
      <w:r>
        <w:separator/>
      </w:r>
    </w:p>
  </w:endnote>
  <w:endnote w:type="continuationSeparator" w:id="0">
    <w:p w:rsidR="00A241FC" w:rsidRDefault="00A24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497735"/>
      <w:docPartObj>
        <w:docPartGallery w:val="Page Numbers (Bottom of Page)"/>
        <w:docPartUnique/>
      </w:docPartObj>
    </w:sdtPr>
    <w:sdtEndPr/>
    <w:sdtContent>
      <w:p w:rsidR="000B35A8" w:rsidRDefault="000B35A8">
        <w:pPr>
          <w:pStyle w:val="Footer"/>
          <w:jc w:val="center"/>
        </w:pPr>
        <w:r>
          <w:fldChar w:fldCharType="begin"/>
        </w:r>
        <w:r>
          <w:instrText xml:space="preserve"> PAGE   \* MERGEFORMAT </w:instrText>
        </w:r>
        <w:r>
          <w:fldChar w:fldCharType="separate"/>
        </w:r>
        <w:r w:rsidR="00757541">
          <w:rPr>
            <w:noProof/>
          </w:rPr>
          <w:t>20</w:t>
        </w:r>
        <w:r>
          <w:rPr>
            <w:noProof/>
          </w:rPr>
          <w:fldChar w:fldCharType="end"/>
        </w:r>
      </w:p>
    </w:sdtContent>
  </w:sdt>
  <w:p w:rsidR="000B35A8" w:rsidRDefault="000B35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497736"/>
      <w:docPartObj>
        <w:docPartGallery w:val="Page Numbers (Bottom of Page)"/>
        <w:docPartUnique/>
      </w:docPartObj>
    </w:sdtPr>
    <w:sdtEndPr/>
    <w:sdtContent>
      <w:p w:rsidR="000B35A8" w:rsidRDefault="000B35A8">
        <w:pPr>
          <w:pStyle w:val="Footer"/>
          <w:jc w:val="center"/>
        </w:pPr>
        <w:r>
          <w:fldChar w:fldCharType="begin"/>
        </w:r>
        <w:r>
          <w:instrText xml:space="preserve"> PAGE   \* MERGEFORMAT </w:instrText>
        </w:r>
        <w:r>
          <w:fldChar w:fldCharType="separate"/>
        </w:r>
        <w:r w:rsidR="00757541">
          <w:rPr>
            <w:noProof/>
          </w:rPr>
          <w:t>1</w:t>
        </w:r>
        <w:r>
          <w:rPr>
            <w:noProof/>
          </w:rPr>
          <w:fldChar w:fldCharType="end"/>
        </w:r>
      </w:p>
    </w:sdtContent>
  </w:sdt>
  <w:p w:rsidR="000B35A8" w:rsidRDefault="000B3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1FC" w:rsidRDefault="00A241FC">
      <w:r>
        <w:separator/>
      </w:r>
    </w:p>
  </w:footnote>
  <w:footnote w:type="continuationSeparator" w:id="0">
    <w:p w:rsidR="00A241FC" w:rsidRDefault="00A24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5A8" w:rsidRPr="00234915" w:rsidRDefault="000B35A8" w:rsidP="005963B6">
    <w:pPr>
      <w:pStyle w:val="Header"/>
      <w:tabs>
        <w:tab w:val="clear" w:pos="4513"/>
        <w:tab w:val="clear" w:pos="9026"/>
        <w:tab w:val="center" w:pos="4680"/>
        <w:tab w:val="right" w:pos="9360"/>
      </w:tabs>
      <w:rPr>
        <w:b/>
        <w:vanish/>
      </w:rPr>
    </w:pPr>
    <w:r>
      <w:rPr>
        <w:b/>
      </w:rPr>
      <w:t>POLITICS AND LAW MOCK 2019 Exam</w:t>
    </w:r>
    <w:r w:rsidRPr="00AD5893">
      <w:rPr>
        <w:b/>
      </w:rPr>
      <w:tab/>
    </w:r>
    <w:r w:rsidRPr="00AD5893">
      <w:rPr>
        <w:b/>
      </w:rPr>
      <w:tab/>
    </w:r>
    <w:r>
      <w:rPr>
        <w:b/>
      </w:rPr>
      <w:t>MARKING KEY</w:t>
    </w:r>
  </w:p>
  <w:p w:rsidR="000B35A8" w:rsidRPr="000175AB" w:rsidRDefault="000B35A8" w:rsidP="005963B6">
    <w:pPr>
      <w:pStyle w:val="Header"/>
      <w:tabs>
        <w:tab w:val="clear" w:pos="4513"/>
        <w:tab w:val="clear" w:pos="9026"/>
        <w:tab w:val="center" w:pos="4680"/>
        <w:tab w:val="right" w:pos="9360"/>
      </w:tabs>
      <w:rPr>
        <w:b/>
      </w:rPr>
    </w:pPr>
  </w:p>
  <w:p w:rsidR="000B35A8" w:rsidRPr="005633FF" w:rsidRDefault="000B35A8" w:rsidP="005633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5A8" w:rsidRPr="00234915" w:rsidRDefault="000B35A8" w:rsidP="00FB3734">
    <w:pPr>
      <w:pStyle w:val="Header"/>
      <w:tabs>
        <w:tab w:val="clear" w:pos="4513"/>
        <w:tab w:val="clear" w:pos="9026"/>
        <w:tab w:val="center" w:pos="4680"/>
        <w:tab w:val="right" w:pos="9360"/>
      </w:tabs>
      <w:rPr>
        <w:b/>
        <w:vanish/>
      </w:rPr>
    </w:pPr>
    <w:r>
      <w:rPr>
        <w:b/>
      </w:rPr>
      <w:t>POLITICS AND LAW MOCK 2019 Exam</w:t>
    </w:r>
    <w:r w:rsidRPr="00AD5893">
      <w:rPr>
        <w:b/>
      </w:rPr>
      <w:tab/>
    </w:r>
    <w:r w:rsidRPr="00AD5893">
      <w:rPr>
        <w:b/>
      </w:rPr>
      <w:tab/>
    </w:r>
    <w:r>
      <w:rPr>
        <w:b/>
      </w:rPr>
      <w:t>MARKING KEY</w:t>
    </w:r>
  </w:p>
  <w:p w:rsidR="000B35A8" w:rsidRPr="000175AB" w:rsidRDefault="000B35A8" w:rsidP="00FB3734">
    <w:pPr>
      <w:pStyle w:val="Header"/>
      <w:tabs>
        <w:tab w:val="clear" w:pos="4513"/>
        <w:tab w:val="clear" w:pos="9026"/>
        <w:tab w:val="center" w:pos="4680"/>
        <w:tab w:val="right" w:pos="9360"/>
      </w:tabs>
      <w:rPr>
        <w:b/>
      </w:rPr>
    </w:pPr>
  </w:p>
  <w:p w:rsidR="000B35A8" w:rsidRDefault="000B35A8" w:rsidP="00FB373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985"/>
      </v:shape>
    </w:pict>
  </w:numPicBullet>
  <w:abstractNum w:abstractNumId="0" w15:restartNumberingAfterBreak="0">
    <w:nsid w:val="00AF56C5"/>
    <w:multiLevelType w:val="hybridMultilevel"/>
    <w:tmpl w:val="1C008B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39D4EE0"/>
    <w:multiLevelType w:val="multilevel"/>
    <w:tmpl w:val="4A0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A75A7"/>
    <w:multiLevelType w:val="hybridMultilevel"/>
    <w:tmpl w:val="10D8700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D1407"/>
    <w:multiLevelType w:val="hybridMultilevel"/>
    <w:tmpl w:val="288043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401996"/>
    <w:multiLevelType w:val="hybridMultilevel"/>
    <w:tmpl w:val="1F52D86A"/>
    <w:lvl w:ilvl="0" w:tplc="0C090001">
      <w:start w:val="1"/>
      <w:numFmt w:val="bullet"/>
      <w:lvlText w:val=""/>
      <w:lvlJc w:val="left"/>
      <w:pPr>
        <w:ind w:left="360" w:hanging="360"/>
      </w:pPr>
      <w:rPr>
        <w:rFonts w:ascii="Symbol" w:hAnsi="Symbol" w:hint="default"/>
      </w:rPr>
    </w:lvl>
    <w:lvl w:ilvl="1" w:tplc="10ACE892">
      <w:numFmt w:val="bullet"/>
      <w:lvlText w:val="•"/>
      <w:lvlJc w:val="left"/>
      <w:pPr>
        <w:ind w:left="1080" w:hanging="360"/>
      </w:pPr>
      <w:rPr>
        <w:rFonts w:ascii="Arial" w:eastAsia="Times New Roman"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0651F8E"/>
    <w:multiLevelType w:val="hybridMultilevel"/>
    <w:tmpl w:val="7F36B6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A7B206A"/>
    <w:multiLevelType w:val="hybridMultilevel"/>
    <w:tmpl w:val="A5E492E0"/>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F065252"/>
    <w:multiLevelType w:val="hybridMultilevel"/>
    <w:tmpl w:val="D898F304"/>
    <w:lvl w:ilvl="0" w:tplc="0C090003">
      <w:start w:val="1"/>
      <w:numFmt w:val="bullet"/>
      <w:lvlText w:val="o"/>
      <w:lvlJc w:val="left"/>
      <w:pPr>
        <w:ind w:left="786" w:hanging="360"/>
      </w:pPr>
      <w:rPr>
        <w:rFonts w:ascii="Courier New" w:hAnsi="Courier New" w:cs="Courier New"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8" w15:restartNumberingAfterBreak="0">
    <w:nsid w:val="203C55CE"/>
    <w:multiLevelType w:val="hybridMultilevel"/>
    <w:tmpl w:val="B6402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824F3B"/>
    <w:multiLevelType w:val="hybridMultilevel"/>
    <w:tmpl w:val="B2EED3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1BB41F4"/>
    <w:multiLevelType w:val="multilevel"/>
    <w:tmpl w:val="FF68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AE23DA"/>
    <w:multiLevelType w:val="multilevel"/>
    <w:tmpl w:val="45D0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C185F"/>
    <w:multiLevelType w:val="hybridMultilevel"/>
    <w:tmpl w:val="3E8ABB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4BD1BCD"/>
    <w:multiLevelType w:val="hybridMultilevel"/>
    <w:tmpl w:val="7B3AE0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A594FDF"/>
    <w:multiLevelType w:val="hybridMultilevel"/>
    <w:tmpl w:val="A4A620BC"/>
    <w:lvl w:ilvl="0" w:tplc="B64296C2">
      <w:start w:val="3"/>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9E3B7D"/>
    <w:multiLevelType w:val="hybridMultilevel"/>
    <w:tmpl w:val="FDA416FC"/>
    <w:lvl w:ilvl="0" w:tplc="6AB880A0">
      <w:start w:val="2"/>
      <w:numFmt w:val="lowerLetter"/>
      <w:lvlText w:val="(%1)"/>
      <w:lvlJc w:val="left"/>
      <w:pPr>
        <w:ind w:left="360" w:hanging="360"/>
      </w:pPr>
      <w:rPr>
        <w:rFonts w:cs="Times New Roman"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6" w15:restartNumberingAfterBreak="0">
    <w:nsid w:val="2E262E75"/>
    <w:multiLevelType w:val="hybridMultilevel"/>
    <w:tmpl w:val="DBE09A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2F1C6EFA"/>
    <w:multiLevelType w:val="hybridMultilevel"/>
    <w:tmpl w:val="4330D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E3328"/>
    <w:multiLevelType w:val="multilevel"/>
    <w:tmpl w:val="0C2EBF0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Source Sans Pro" w:hAnsi="Source Sans Pro" w:hint="default"/>
        <w:color w:val="000000"/>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20DCC"/>
    <w:multiLevelType w:val="hybridMultilevel"/>
    <w:tmpl w:val="DEB459C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7242E6B"/>
    <w:multiLevelType w:val="hybridMultilevel"/>
    <w:tmpl w:val="F08E41A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7323E17"/>
    <w:multiLevelType w:val="hybridMultilevel"/>
    <w:tmpl w:val="7A30F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8B0758F"/>
    <w:multiLevelType w:val="multilevel"/>
    <w:tmpl w:val="6B06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14324"/>
    <w:multiLevelType w:val="hybridMultilevel"/>
    <w:tmpl w:val="144E60E0"/>
    <w:lvl w:ilvl="0" w:tplc="F1B8BC26">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EA45C8"/>
    <w:multiLevelType w:val="multilevel"/>
    <w:tmpl w:val="BABE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63054"/>
    <w:multiLevelType w:val="multilevel"/>
    <w:tmpl w:val="9EC0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2575F"/>
    <w:multiLevelType w:val="hybridMultilevel"/>
    <w:tmpl w:val="31783D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F874537"/>
    <w:multiLevelType w:val="multilevel"/>
    <w:tmpl w:val="211A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F16BFD"/>
    <w:multiLevelType w:val="hybridMultilevel"/>
    <w:tmpl w:val="6E1A3A9A"/>
    <w:lvl w:ilvl="0" w:tplc="0C090007">
      <w:start w:val="1"/>
      <w:numFmt w:val="bullet"/>
      <w:lvlText w:val=""/>
      <w:lvlPicBulletId w:val="0"/>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555734B0"/>
    <w:multiLevelType w:val="hybridMultilevel"/>
    <w:tmpl w:val="66AADF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D871F3"/>
    <w:multiLevelType w:val="hybridMultilevel"/>
    <w:tmpl w:val="ADB0EB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C207CBF"/>
    <w:multiLevelType w:val="hybridMultilevel"/>
    <w:tmpl w:val="283E2EE4"/>
    <w:lvl w:ilvl="0" w:tplc="0C090003">
      <w:start w:val="1"/>
      <w:numFmt w:val="bullet"/>
      <w:lvlText w:val="o"/>
      <w:lvlJc w:val="left"/>
      <w:pPr>
        <w:ind w:left="786" w:hanging="360"/>
      </w:pPr>
      <w:rPr>
        <w:rFonts w:ascii="Courier New" w:hAnsi="Courier New" w:cs="Courier New"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2" w15:restartNumberingAfterBreak="0">
    <w:nsid w:val="5ED303D3"/>
    <w:multiLevelType w:val="hybridMultilevel"/>
    <w:tmpl w:val="ED4896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60D75A36"/>
    <w:multiLevelType w:val="hybridMultilevel"/>
    <w:tmpl w:val="301AC8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621A43E7"/>
    <w:multiLevelType w:val="hybridMultilevel"/>
    <w:tmpl w:val="9DE609BA"/>
    <w:lvl w:ilvl="0" w:tplc="A1DE6F68">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BD0EAB"/>
    <w:multiLevelType w:val="hybridMultilevel"/>
    <w:tmpl w:val="F5462404"/>
    <w:lvl w:ilvl="0" w:tplc="6C685A84">
      <w:numFmt w:val="bullet"/>
      <w:lvlText w:val="-"/>
      <w:lvlJc w:val="left"/>
      <w:pPr>
        <w:ind w:left="360" w:hanging="360"/>
      </w:pPr>
      <w:rPr>
        <w:rFonts w:ascii="Calibri" w:eastAsiaTheme="minorEastAsia"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C764C35"/>
    <w:multiLevelType w:val="hybridMultilevel"/>
    <w:tmpl w:val="851CE9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6FE02E3A"/>
    <w:multiLevelType w:val="hybridMultilevel"/>
    <w:tmpl w:val="5FD83D18"/>
    <w:lvl w:ilvl="0" w:tplc="68F29F6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38" w15:restartNumberingAfterBreak="0">
    <w:nsid w:val="71C446C7"/>
    <w:multiLevelType w:val="hybridMultilevel"/>
    <w:tmpl w:val="2D822B24"/>
    <w:lvl w:ilvl="0" w:tplc="BD32CD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00C2B"/>
    <w:multiLevelType w:val="hybridMultilevel"/>
    <w:tmpl w:val="4938432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73509A0"/>
    <w:multiLevelType w:val="hybridMultilevel"/>
    <w:tmpl w:val="DE34F1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B0006C4"/>
    <w:multiLevelType w:val="multilevel"/>
    <w:tmpl w:val="58762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E111CF4"/>
    <w:multiLevelType w:val="hybridMultilevel"/>
    <w:tmpl w:val="E5F22CB2"/>
    <w:lvl w:ilvl="0" w:tplc="EA7C55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7"/>
  </w:num>
  <w:num w:numId="2">
    <w:abstractNumId w:val="15"/>
  </w:num>
  <w:num w:numId="3">
    <w:abstractNumId w:val="14"/>
  </w:num>
  <w:num w:numId="4">
    <w:abstractNumId w:val="0"/>
  </w:num>
  <w:num w:numId="5">
    <w:abstractNumId w:val="32"/>
  </w:num>
  <w:num w:numId="6">
    <w:abstractNumId w:val="12"/>
  </w:num>
  <w:num w:numId="7">
    <w:abstractNumId w:val="4"/>
  </w:num>
  <w:num w:numId="8">
    <w:abstractNumId w:val="33"/>
  </w:num>
  <w:num w:numId="9">
    <w:abstractNumId w:val="16"/>
  </w:num>
  <w:num w:numId="10">
    <w:abstractNumId w:val="40"/>
  </w:num>
  <w:num w:numId="11">
    <w:abstractNumId w:val="13"/>
  </w:num>
  <w:num w:numId="12">
    <w:abstractNumId w:val="38"/>
  </w:num>
  <w:num w:numId="13">
    <w:abstractNumId w:val="26"/>
  </w:num>
  <w:num w:numId="14">
    <w:abstractNumId w:val="36"/>
  </w:num>
  <w:num w:numId="15">
    <w:abstractNumId w:val="5"/>
  </w:num>
  <w:num w:numId="16">
    <w:abstractNumId w:val="20"/>
  </w:num>
  <w:num w:numId="17">
    <w:abstractNumId w:val="30"/>
  </w:num>
  <w:num w:numId="18">
    <w:abstractNumId w:val="9"/>
  </w:num>
  <w:num w:numId="19">
    <w:abstractNumId w:val="42"/>
  </w:num>
  <w:num w:numId="20">
    <w:abstractNumId w:val="29"/>
  </w:num>
  <w:num w:numId="21">
    <w:abstractNumId w:val="2"/>
  </w:num>
  <w:num w:numId="22">
    <w:abstractNumId w:val="8"/>
  </w:num>
  <w:num w:numId="23">
    <w:abstractNumId w:val="17"/>
  </w:num>
  <w:num w:numId="24">
    <w:abstractNumId w:val="23"/>
  </w:num>
  <w:num w:numId="25">
    <w:abstractNumId w:val="34"/>
  </w:num>
  <w:num w:numId="26">
    <w:abstractNumId w:val="28"/>
  </w:num>
  <w:num w:numId="27">
    <w:abstractNumId w:val="7"/>
  </w:num>
  <w:num w:numId="28">
    <w:abstractNumId w:val="31"/>
  </w:num>
  <w:num w:numId="29">
    <w:abstractNumId w:val="39"/>
  </w:num>
  <w:num w:numId="30">
    <w:abstractNumId w:val="11"/>
  </w:num>
  <w:num w:numId="31">
    <w:abstractNumId w:val="18"/>
  </w:num>
  <w:num w:numId="32">
    <w:abstractNumId w:val="24"/>
  </w:num>
  <w:num w:numId="33">
    <w:abstractNumId w:val="25"/>
  </w:num>
  <w:num w:numId="34">
    <w:abstractNumId w:val="21"/>
  </w:num>
  <w:num w:numId="35">
    <w:abstractNumId w:val="19"/>
  </w:num>
  <w:num w:numId="36">
    <w:abstractNumId w:val="3"/>
  </w:num>
  <w:num w:numId="37">
    <w:abstractNumId w:val="27"/>
  </w:num>
  <w:num w:numId="38">
    <w:abstractNumId w:val="35"/>
  </w:num>
  <w:num w:numId="39">
    <w:abstractNumId w:val="6"/>
  </w:num>
  <w:num w:numId="40">
    <w:abstractNumId w:val="41"/>
  </w:num>
  <w:num w:numId="41">
    <w:abstractNumId w:val="10"/>
  </w:num>
  <w:num w:numId="42">
    <w:abstractNumId w:val="22"/>
  </w:num>
  <w:num w:numId="43">
    <w:abstractNumId w:val="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1E"/>
    <w:rsid w:val="000019BC"/>
    <w:rsid w:val="00010E97"/>
    <w:rsid w:val="0001162D"/>
    <w:rsid w:val="000175AB"/>
    <w:rsid w:val="0003094D"/>
    <w:rsid w:val="00037445"/>
    <w:rsid w:val="00040043"/>
    <w:rsid w:val="00040D30"/>
    <w:rsid w:val="00043316"/>
    <w:rsid w:val="00043762"/>
    <w:rsid w:val="00045807"/>
    <w:rsid w:val="000509CC"/>
    <w:rsid w:val="00051258"/>
    <w:rsid w:val="00052875"/>
    <w:rsid w:val="00055962"/>
    <w:rsid w:val="0005771D"/>
    <w:rsid w:val="00062A16"/>
    <w:rsid w:val="00062CC8"/>
    <w:rsid w:val="000642D6"/>
    <w:rsid w:val="00071349"/>
    <w:rsid w:val="00073BE8"/>
    <w:rsid w:val="0007661F"/>
    <w:rsid w:val="00080A17"/>
    <w:rsid w:val="000864C3"/>
    <w:rsid w:val="00086905"/>
    <w:rsid w:val="00093A81"/>
    <w:rsid w:val="00094C0D"/>
    <w:rsid w:val="000952EC"/>
    <w:rsid w:val="00096065"/>
    <w:rsid w:val="000A1DE9"/>
    <w:rsid w:val="000A1EDD"/>
    <w:rsid w:val="000A25EE"/>
    <w:rsid w:val="000A548F"/>
    <w:rsid w:val="000A6265"/>
    <w:rsid w:val="000B08D6"/>
    <w:rsid w:val="000B189E"/>
    <w:rsid w:val="000B1E72"/>
    <w:rsid w:val="000B2E5E"/>
    <w:rsid w:val="000B35A8"/>
    <w:rsid w:val="000B516C"/>
    <w:rsid w:val="000B58B2"/>
    <w:rsid w:val="000C2ADE"/>
    <w:rsid w:val="000C2D56"/>
    <w:rsid w:val="000C469F"/>
    <w:rsid w:val="000C7976"/>
    <w:rsid w:val="000D59E7"/>
    <w:rsid w:val="000E09C9"/>
    <w:rsid w:val="000E1C58"/>
    <w:rsid w:val="000E1DD8"/>
    <w:rsid w:val="000E2C44"/>
    <w:rsid w:val="000E2CBB"/>
    <w:rsid w:val="000E3C31"/>
    <w:rsid w:val="000F35A5"/>
    <w:rsid w:val="000F3A43"/>
    <w:rsid w:val="000F42C1"/>
    <w:rsid w:val="000F6988"/>
    <w:rsid w:val="000F7496"/>
    <w:rsid w:val="000F7B7B"/>
    <w:rsid w:val="000F7BEB"/>
    <w:rsid w:val="00101072"/>
    <w:rsid w:val="001022AA"/>
    <w:rsid w:val="001025BB"/>
    <w:rsid w:val="00102C91"/>
    <w:rsid w:val="00102DB6"/>
    <w:rsid w:val="00102E42"/>
    <w:rsid w:val="00105CE4"/>
    <w:rsid w:val="00107296"/>
    <w:rsid w:val="00110EDF"/>
    <w:rsid w:val="0011743D"/>
    <w:rsid w:val="00120A7A"/>
    <w:rsid w:val="001274E7"/>
    <w:rsid w:val="00127CD1"/>
    <w:rsid w:val="0013347E"/>
    <w:rsid w:val="00134BE1"/>
    <w:rsid w:val="00140BBD"/>
    <w:rsid w:val="00147A23"/>
    <w:rsid w:val="001517D1"/>
    <w:rsid w:val="00156262"/>
    <w:rsid w:val="00157D3D"/>
    <w:rsid w:val="00164879"/>
    <w:rsid w:val="00173D47"/>
    <w:rsid w:val="001740D4"/>
    <w:rsid w:val="00174201"/>
    <w:rsid w:val="00182725"/>
    <w:rsid w:val="00190B51"/>
    <w:rsid w:val="00191EDF"/>
    <w:rsid w:val="001A07D6"/>
    <w:rsid w:val="001A7894"/>
    <w:rsid w:val="001B3EA9"/>
    <w:rsid w:val="001B4327"/>
    <w:rsid w:val="001B495C"/>
    <w:rsid w:val="001B4C32"/>
    <w:rsid w:val="001B75ED"/>
    <w:rsid w:val="001B760A"/>
    <w:rsid w:val="001B77B3"/>
    <w:rsid w:val="001C0CBC"/>
    <w:rsid w:val="001C6080"/>
    <w:rsid w:val="001C69FB"/>
    <w:rsid w:val="001C75F7"/>
    <w:rsid w:val="001D102E"/>
    <w:rsid w:val="001D3CD3"/>
    <w:rsid w:val="001E121F"/>
    <w:rsid w:val="001E2510"/>
    <w:rsid w:val="001E4574"/>
    <w:rsid w:val="001F4135"/>
    <w:rsid w:val="001F4AAB"/>
    <w:rsid w:val="001F6250"/>
    <w:rsid w:val="002013B1"/>
    <w:rsid w:val="00202F4C"/>
    <w:rsid w:val="002053B3"/>
    <w:rsid w:val="00210CDE"/>
    <w:rsid w:val="00210EAE"/>
    <w:rsid w:val="0021118C"/>
    <w:rsid w:val="00214468"/>
    <w:rsid w:val="002146D0"/>
    <w:rsid w:val="0021769A"/>
    <w:rsid w:val="00224BD9"/>
    <w:rsid w:val="00226D22"/>
    <w:rsid w:val="00232386"/>
    <w:rsid w:val="002324B0"/>
    <w:rsid w:val="00233B78"/>
    <w:rsid w:val="00234915"/>
    <w:rsid w:val="00234E82"/>
    <w:rsid w:val="00235CBF"/>
    <w:rsid w:val="00243990"/>
    <w:rsid w:val="0025335B"/>
    <w:rsid w:val="00253B39"/>
    <w:rsid w:val="00253D62"/>
    <w:rsid w:val="00254ECF"/>
    <w:rsid w:val="002636CB"/>
    <w:rsid w:val="002720C2"/>
    <w:rsid w:val="00273800"/>
    <w:rsid w:val="002747E9"/>
    <w:rsid w:val="0027687B"/>
    <w:rsid w:val="00283A84"/>
    <w:rsid w:val="002846A2"/>
    <w:rsid w:val="00284772"/>
    <w:rsid w:val="00287691"/>
    <w:rsid w:val="002911E2"/>
    <w:rsid w:val="00293726"/>
    <w:rsid w:val="00293A82"/>
    <w:rsid w:val="00293E4A"/>
    <w:rsid w:val="002940F8"/>
    <w:rsid w:val="002948DD"/>
    <w:rsid w:val="002A17D6"/>
    <w:rsid w:val="002A2AE2"/>
    <w:rsid w:val="002A400F"/>
    <w:rsid w:val="002A63C8"/>
    <w:rsid w:val="002B108E"/>
    <w:rsid w:val="002B1C9D"/>
    <w:rsid w:val="002B49CC"/>
    <w:rsid w:val="002C184F"/>
    <w:rsid w:val="002C38EE"/>
    <w:rsid w:val="002C7471"/>
    <w:rsid w:val="002D1B5E"/>
    <w:rsid w:val="002D2932"/>
    <w:rsid w:val="002D3717"/>
    <w:rsid w:val="002D7EA4"/>
    <w:rsid w:val="002E3D53"/>
    <w:rsid w:val="002F054D"/>
    <w:rsid w:val="002F2E86"/>
    <w:rsid w:val="002F4693"/>
    <w:rsid w:val="002F7D63"/>
    <w:rsid w:val="003002C8"/>
    <w:rsid w:val="00300609"/>
    <w:rsid w:val="003017FD"/>
    <w:rsid w:val="00305AE6"/>
    <w:rsid w:val="00305F05"/>
    <w:rsid w:val="00310470"/>
    <w:rsid w:val="00310D00"/>
    <w:rsid w:val="00310D3E"/>
    <w:rsid w:val="00312B2A"/>
    <w:rsid w:val="00314566"/>
    <w:rsid w:val="0031681D"/>
    <w:rsid w:val="00317402"/>
    <w:rsid w:val="00321A29"/>
    <w:rsid w:val="003278E8"/>
    <w:rsid w:val="003311FA"/>
    <w:rsid w:val="00333032"/>
    <w:rsid w:val="00333187"/>
    <w:rsid w:val="0033420F"/>
    <w:rsid w:val="0033472E"/>
    <w:rsid w:val="0033572C"/>
    <w:rsid w:val="003403BA"/>
    <w:rsid w:val="00340D50"/>
    <w:rsid w:val="00342E80"/>
    <w:rsid w:val="00342FB0"/>
    <w:rsid w:val="00343620"/>
    <w:rsid w:val="003447B1"/>
    <w:rsid w:val="00344EC6"/>
    <w:rsid w:val="003501A9"/>
    <w:rsid w:val="00351B6D"/>
    <w:rsid w:val="00352ADB"/>
    <w:rsid w:val="0035403A"/>
    <w:rsid w:val="00354704"/>
    <w:rsid w:val="00354B57"/>
    <w:rsid w:val="00355358"/>
    <w:rsid w:val="003553FF"/>
    <w:rsid w:val="003638ED"/>
    <w:rsid w:val="00365CD2"/>
    <w:rsid w:val="00366AE3"/>
    <w:rsid w:val="00367D50"/>
    <w:rsid w:val="003703DC"/>
    <w:rsid w:val="003705C6"/>
    <w:rsid w:val="00371C61"/>
    <w:rsid w:val="00373C53"/>
    <w:rsid w:val="00374502"/>
    <w:rsid w:val="003747EE"/>
    <w:rsid w:val="00380C4C"/>
    <w:rsid w:val="003879AD"/>
    <w:rsid w:val="003A02D4"/>
    <w:rsid w:val="003A165A"/>
    <w:rsid w:val="003A4450"/>
    <w:rsid w:val="003A4525"/>
    <w:rsid w:val="003A745A"/>
    <w:rsid w:val="003B060D"/>
    <w:rsid w:val="003B2B82"/>
    <w:rsid w:val="003B4A94"/>
    <w:rsid w:val="003C0DCD"/>
    <w:rsid w:val="003C540D"/>
    <w:rsid w:val="003D08C1"/>
    <w:rsid w:val="003D0EE6"/>
    <w:rsid w:val="003D2C54"/>
    <w:rsid w:val="003D51A8"/>
    <w:rsid w:val="003D532B"/>
    <w:rsid w:val="003D5B7B"/>
    <w:rsid w:val="003D758C"/>
    <w:rsid w:val="003E0D12"/>
    <w:rsid w:val="003E1880"/>
    <w:rsid w:val="003E5BF4"/>
    <w:rsid w:val="003F151E"/>
    <w:rsid w:val="003F4430"/>
    <w:rsid w:val="003F6B95"/>
    <w:rsid w:val="00400B2A"/>
    <w:rsid w:val="00412E55"/>
    <w:rsid w:val="00413E85"/>
    <w:rsid w:val="0042029C"/>
    <w:rsid w:val="00420B43"/>
    <w:rsid w:val="00421673"/>
    <w:rsid w:val="00423E61"/>
    <w:rsid w:val="00426574"/>
    <w:rsid w:val="0043030E"/>
    <w:rsid w:val="004331C4"/>
    <w:rsid w:val="00437257"/>
    <w:rsid w:val="0043727F"/>
    <w:rsid w:val="00444E22"/>
    <w:rsid w:val="00451C49"/>
    <w:rsid w:val="00457925"/>
    <w:rsid w:val="00463682"/>
    <w:rsid w:val="00463691"/>
    <w:rsid w:val="00465651"/>
    <w:rsid w:val="00465E28"/>
    <w:rsid w:val="00467A2A"/>
    <w:rsid w:val="00467FA5"/>
    <w:rsid w:val="00470A55"/>
    <w:rsid w:val="00472408"/>
    <w:rsid w:val="00473545"/>
    <w:rsid w:val="0048254E"/>
    <w:rsid w:val="00483A44"/>
    <w:rsid w:val="00486008"/>
    <w:rsid w:val="004864EE"/>
    <w:rsid w:val="0048667F"/>
    <w:rsid w:val="00486865"/>
    <w:rsid w:val="00492F46"/>
    <w:rsid w:val="00493120"/>
    <w:rsid w:val="004948A8"/>
    <w:rsid w:val="004979CD"/>
    <w:rsid w:val="004A3307"/>
    <w:rsid w:val="004B023A"/>
    <w:rsid w:val="004B0328"/>
    <w:rsid w:val="004B0ED8"/>
    <w:rsid w:val="004B5058"/>
    <w:rsid w:val="004B6B86"/>
    <w:rsid w:val="004C0EB8"/>
    <w:rsid w:val="004C1BAB"/>
    <w:rsid w:val="004C1FF6"/>
    <w:rsid w:val="004C4BDB"/>
    <w:rsid w:val="004C55D9"/>
    <w:rsid w:val="004C58AE"/>
    <w:rsid w:val="004C6770"/>
    <w:rsid w:val="004D065D"/>
    <w:rsid w:val="004D1329"/>
    <w:rsid w:val="004D25AF"/>
    <w:rsid w:val="004D3AA3"/>
    <w:rsid w:val="004D3BE1"/>
    <w:rsid w:val="004E2F4A"/>
    <w:rsid w:val="004E3E91"/>
    <w:rsid w:val="004E4F7B"/>
    <w:rsid w:val="004F27B8"/>
    <w:rsid w:val="005005C6"/>
    <w:rsid w:val="00501545"/>
    <w:rsid w:val="00502CFF"/>
    <w:rsid w:val="00503DEE"/>
    <w:rsid w:val="00504850"/>
    <w:rsid w:val="00507CA0"/>
    <w:rsid w:val="00511055"/>
    <w:rsid w:val="005116CB"/>
    <w:rsid w:val="00527539"/>
    <w:rsid w:val="00530580"/>
    <w:rsid w:val="00532536"/>
    <w:rsid w:val="00535E41"/>
    <w:rsid w:val="00536569"/>
    <w:rsid w:val="00537223"/>
    <w:rsid w:val="0054205C"/>
    <w:rsid w:val="0054276C"/>
    <w:rsid w:val="00544C4C"/>
    <w:rsid w:val="00552A9B"/>
    <w:rsid w:val="00555A28"/>
    <w:rsid w:val="00562042"/>
    <w:rsid w:val="005633FF"/>
    <w:rsid w:val="0056444A"/>
    <w:rsid w:val="00570188"/>
    <w:rsid w:val="00570842"/>
    <w:rsid w:val="00570BEE"/>
    <w:rsid w:val="00571CDE"/>
    <w:rsid w:val="00572EDC"/>
    <w:rsid w:val="0057578B"/>
    <w:rsid w:val="005834BF"/>
    <w:rsid w:val="0059158F"/>
    <w:rsid w:val="005916CB"/>
    <w:rsid w:val="00593FF9"/>
    <w:rsid w:val="00594DE0"/>
    <w:rsid w:val="00595B97"/>
    <w:rsid w:val="005963B6"/>
    <w:rsid w:val="00596C34"/>
    <w:rsid w:val="005A6418"/>
    <w:rsid w:val="005A645C"/>
    <w:rsid w:val="005B0060"/>
    <w:rsid w:val="005B0564"/>
    <w:rsid w:val="005B0C99"/>
    <w:rsid w:val="005B6159"/>
    <w:rsid w:val="005B72AD"/>
    <w:rsid w:val="005C0446"/>
    <w:rsid w:val="005C04C4"/>
    <w:rsid w:val="005C15F0"/>
    <w:rsid w:val="005C26EB"/>
    <w:rsid w:val="005C2AEC"/>
    <w:rsid w:val="005C5180"/>
    <w:rsid w:val="005C603C"/>
    <w:rsid w:val="005D1685"/>
    <w:rsid w:val="005D1A13"/>
    <w:rsid w:val="005D6BC3"/>
    <w:rsid w:val="005E13C2"/>
    <w:rsid w:val="005E1F7D"/>
    <w:rsid w:val="005E2F6E"/>
    <w:rsid w:val="005E31B2"/>
    <w:rsid w:val="005E7991"/>
    <w:rsid w:val="005F1376"/>
    <w:rsid w:val="005F17D6"/>
    <w:rsid w:val="005F1B86"/>
    <w:rsid w:val="005F2A54"/>
    <w:rsid w:val="00601B32"/>
    <w:rsid w:val="00602621"/>
    <w:rsid w:val="0060315F"/>
    <w:rsid w:val="00604426"/>
    <w:rsid w:val="00605CE4"/>
    <w:rsid w:val="00611908"/>
    <w:rsid w:val="00613043"/>
    <w:rsid w:val="00613E3B"/>
    <w:rsid w:val="006147F3"/>
    <w:rsid w:val="00614969"/>
    <w:rsid w:val="00616AC8"/>
    <w:rsid w:val="006173DC"/>
    <w:rsid w:val="006228C6"/>
    <w:rsid w:val="00623AA2"/>
    <w:rsid w:val="00627D04"/>
    <w:rsid w:val="00630D15"/>
    <w:rsid w:val="00632E62"/>
    <w:rsid w:val="00634261"/>
    <w:rsid w:val="00637A9A"/>
    <w:rsid w:val="00640C16"/>
    <w:rsid w:val="00641065"/>
    <w:rsid w:val="00643CF3"/>
    <w:rsid w:val="00645631"/>
    <w:rsid w:val="006468F2"/>
    <w:rsid w:val="006479E2"/>
    <w:rsid w:val="006500F8"/>
    <w:rsid w:val="006501F5"/>
    <w:rsid w:val="0065263F"/>
    <w:rsid w:val="00652E46"/>
    <w:rsid w:val="006547C2"/>
    <w:rsid w:val="00655098"/>
    <w:rsid w:val="00655EAB"/>
    <w:rsid w:val="006602A2"/>
    <w:rsid w:val="006656BE"/>
    <w:rsid w:val="006669B9"/>
    <w:rsid w:val="00670625"/>
    <w:rsid w:val="006707A6"/>
    <w:rsid w:val="00673B07"/>
    <w:rsid w:val="00673D3C"/>
    <w:rsid w:val="006758D9"/>
    <w:rsid w:val="006807D1"/>
    <w:rsid w:val="00680D71"/>
    <w:rsid w:val="006912D4"/>
    <w:rsid w:val="00693257"/>
    <w:rsid w:val="0069368F"/>
    <w:rsid w:val="00693D74"/>
    <w:rsid w:val="00694DB8"/>
    <w:rsid w:val="006974FC"/>
    <w:rsid w:val="006A417B"/>
    <w:rsid w:val="006B07BF"/>
    <w:rsid w:val="006B2A57"/>
    <w:rsid w:val="006B36C2"/>
    <w:rsid w:val="006B50DA"/>
    <w:rsid w:val="006B5306"/>
    <w:rsid w:val="006B53C6"/>
    <w:rsid w:val="006C0F54"/>
    <w:rsid w:val="006C6577"/>
    <w:rsid w:val="006D6C81"/>
    <w:rsid w:val="006D75F8"/>
    <w:rsid w:val="006E3725"/>
    <w:rsid w:val="006F4255"/>
    <w:rsid w:val="006F49C1"/>
    <w:rsid w:val="006F519B"/>
    <w:rsid w:val="006F61FF"/>
    <w:rsid w:val="007034EA"/>
    <w:rsid w:val="00704F8C"/>
    <w:rsid w:val="00706BD8"/>
    <w:rsid w:val="00716E2D"/>
    <w:rsid w:val="0072384C"/>
    <w:rsid w:val="007241C1"/>
    <w:rsid w:val="007308EE"/>
    <w:rsid w:val="007357F6"/>
    <w:rsid w:val="0073699E"/>
    <w:rsid w:val="00737B9F"/>
    <w:rsid w:val="00740C2C"/>
    <w:rsid w:val="007435CD"/>
    <w:rsid w:val="007461D1"/>
    <w:rsid w:val="007462B6"/>
    <w:rsid w:val="00747028"/>
    <w:rsid w:val="00747DAB"/>
    <w:rsid w:val="00747E44"/>
    <w:rsid w:val="007508A2"/>
    <w:rsid w:val="00753F9F"/>
    <w:rsid w:val="00757541"/>
    <w:rsid w:val="00757D0E"/>
    <w:rsid w:val="0076172F"/>
    <w:rsid w:val="007619C9"/>
    <w:rsid w:val="00761A98"/>
    <w:rsid w:val="007625B1"/>
    <w:rsid w:val="00767BCD"/>
    <w:rsid w:val="00770797"/>
    <w:rsid w:val="00771BC4"/>
    <w:rsid w:val="007779B8"/>
    <w:rsid w:val="007830B3"/>
    <w:rsid w:val="00791007"/>
    <w:rsid w:val="00793E25"/>
    <w:rsid w:val="00794BE3"/>
    <w:rsid w:val="00796293"/>
    <w:rsid w:val="00796295"/>
    <w:rsid w:val="00796709"/>
    <w:rsid w:val="00796C85"/>
    <w:rsid w:val="007A10C1"/>
    <w:rsid w:val="007A1D14"/>
    <w:rsid w:val="007A22F8"/>
    <w:rsid w:val="007A44A6"/>
    <w:rsid w:val="007A6600"/>
    <w:rsid w:val="007A761F"/>
    <w:rsid w:val="007B1AC2"/>
    <w:rsid w:val="007B1C1C"/>
    <w:rsid w:val="007B32F0"/>
    <w:rsid w:val="007B7303"/>
    <w:rsid w:val="007B78BA"/>
    <w:rsid w:val="007B7DE7"/>
    <w:rsid w:val="007B7E4A"/>
    <w:rsid w:val="007C1E83"/>
    <w:rsid w:val="007C35C4"/>
    <w:rsid w:val="007C4E7D"/>
    <w:rsid w:val="007C6ED6"/>
    <w:rsid w:val="007D051A"/>
    <w:rsid w:val="007D2D66"/>
    <w:rsid w:val="007D4BA2"/>
    <w:rsid w:val="007D651D"/>
    <w:rsid w:val="007E1A74"/>
    <w:rsid w:val="007E31B2"/>
    <w:rsid w:val="007F4B00"/>
    <w:rsid w:val="007F4D92"/>
    <w:rsid w:val="007F75C4"/>
    <w:rsid w:val="00800E21"/>
    <w:rsid w:val="00802341"/>
    <w:rsid w:val="00807DAD"/>
    <w:rsid w:val="0082038E"/>
    <w:rsid w:val="0082209D"/>
    <w:rsid w:val="00825376"/>
    <w:rsid w:val="00832109"/>
    <w:rsid w:val="00834D7E"/>
    <w:rsid w:val="00834E20"/>
    <w:rsid w:val="008408F0"/>
    <w:rsid w:val="00841710"/>
    <w:rsid w:val="008435C9"/>
    <w:rsid w:val="00851B38"/>
    <w:rsid w:val="00851F24"/>
    <w:rsid w:val="008526FA"/>
    <w:rsid w:val="00855C46"/>
    <w:rsid w:val="008565A1"/>
    <w:rsid w:val="00857ED0"/>
    <w:rsid w:val="0086294F"/>
    <w:rsid w:val="008629D2"/>
    <w:rsid w:val="008646B1"/>
    <w:rsid w:val="00875E69"/>
    <w:rsid w:val="00881FC1"/>
    <w:rsid w:val="0088346F"/>
    <w:rsid w:val="0088362C"/>
    <w:rsid w:val="00887BA3"/>
    <w:rsid w:val="00892BBA"/>
    <w:rsid w:val="00893911"/>
    <w:rsid w:val="0089482E"/>
    <w:rsid w:val="008A0BE5"/>
    <w:rsid w:val="008A149E"/>
    <w:rsid w:val="008A1E90"/>
    <w:rsid w:val="008B7D05"/>
    <w:rsid w:val="008C07CF"/>
    <w:rsid w:val="008C2688"/>
    <w:rsid w:val="008C2DC7"/>
    <w:rsid w:val="008C38F2"/>
    <w:rsid w:val="008C6D4C"/>
    <w:rsid w:val="008D0893"/>
    <w:rsid w:val="008D1BB5"/>
    <w:rsid w:val="008D318A"/>
    <w:rsid w:val="008D4099"/>
    <w:rsid w:val="008E3963"/>
    <w:rsid w:val="008E4666"/>
    <w:rsid w:val="008F0211"/>
    <w:rsid w:val="008F48A9"/>
    <w:rsid w:val="00901683"/>
    <w:rsid w:val="0090420D"/>
    <w:rsid w:val="00904CC4"/>
    <w:rsid w:val="00904EF6"/>
    <w:rsid w:val="00906DF7"/>
    <w:rsid w:val="00913B0C"/>
    <w:rsid w:val="009168E6"/>
    <w:rsid w:val="00916EC2"/>
    <w:rsid w:val="009238B8"/>
    <w:rsid w:val="0092689D"/>
    <w:rsid w:val="009337DF"/>
    <w:rsid w:val="00933DF9"/>
    <w:rsid w:val="00934289"/>
    <w:rsid w:val="00935AE6"/>
    <w:rsid w:val="009412B0"/>
    <w:rsid w:val="00945224"/>
    <w:rsid w:val="00947AC2"/>
    <w:rsid w:val="00951E73"/>
    <w:rsid w:val="00951E93"/>
    <w:rsid w:val="009526D2"/>
    <w:rsid w:val="00952CAE"/>
    <w:rsid w:val="00956C3F"/>
    <w:rsid w:val="00956F5F"/>
    <w:rsid w:val="00957A33"/>
    <w:rsid w:val="0096509A"/>
    <w:rsid w:val="00971578"/>
    <w:rsid w:val="00972A1B"/>
    <w:rsid w:val="00972FE2"/>
    <w:rsid w:val="0097449D"/>
    <w:rsid w:val="00974A33"/>
    <w:rsid w:val="00976F22"/>
    <w:rsid w:val="00976F42"/>
    <w:rsid w:val="00977EFB"/>
    <w:rsid w:val="0098164B"/>
    <w:rsid w:val="00982D06"/>
    <w:rsid w:val="00987274"/>
    <w:rsid w:val="00993430"/>
    <w:rsid w:val="009939E4"/>
    <w:rsid w:val="00994667"/>
    <w:rsid w:val="00995E2E"/>
    <w:rsid w:val="009A0375"/>
    <w:rsid w:val="009A067F"/>
    <w:rsid w:val="009A2BF1"/>
    <w:rsid w:val="009A2CBD"/>
    <w:rsid w:val="009A31CA"/>
    <w:rsid w:val="009A40A0"/>
    <w:rsid w:val="009A7A77"/>
    <w:rsid w:val="009B1637"/>
    <w:rsid w:val="009B228C"/>
    <w:rsid w:val="009B3EA8"/>
    <w:rsid w:val="009B7916"/>
    <w:rsid w:val="009C227A"/>
    <w:rsid w:val="009C3227"/>
    <w:rsid w:val="009D3F5C"/>
    <w:rsid w:val="009D7AB0"/>
    <w:rsid w:val="009E47F3"/>
    <w:rsid w:val="009E4908"/>
    <w:rsid w:val="009E5908"/>
    <w:rsid w:val="009F06E1"/>
    <w:rsid w:val="00A02BB1"/>
    <w:rsid w:val="00A0367C"/>
    <w:rsid w:val="00A10751"/>
    <w:rsid w:val="00A12FF4"/>
    <w:rsid w:val="00A1790A"/>
    <w:rsid w:val="00A212DC"/>
    <w:rsid w:val="00A241FC"/>
    <w:rsid w:val="00A430B4"/>
    <w:rsid w:val="00A47F45"/>
    <w:rsid w:val="00A5036F"/>
    <w:rsid w:val="00A53AEC"/>
    <w:rsid w:val="00A61BA4"/>
    <w:rsid w:val="00A64A2E"/>
    <w:rsid w:val="00A6594F"/>
    <w:rsid w:val="00A71367"/>
    <w:rsid w:val="00A72BB4"/>
    <w:rsid w:val="00A7350A"/>
    <w:rsid w:val="00A777B2"/>
    <w:rsid w:val="00A80310"/>
    <w:rsid w:val="00A80AA0"/>
    <w:rsid w:val="00A82CF0"/>
    <w:rsid w:val="00A83CEF"/>
    <w:rsid w:val="00A85BE9"/>
    <w:rsid w:val="00A87888"/>
    <w:rsid w:val="00A87C66"/>
    <w:rsid w:val="00A90B66"/>
    <w:rsid w:val="00A9247C"/>
    <w:rsid w:val="00AA05FB"/>
    <w:rsid w:val="00AA06B6"/>
    <w:rsid w:val="00AA1D38"/>
    <w:rsid w:val="00AA3368"/>
    <w:rsid w:val="00AB5334"/>
    <w:rsid w:val="00AB7676"/>
    <w:rsid w:val="00AC1AB7"/>
    <w:rsid w:val="00AC320D"/>
    <w:rsid w:val="00AC61A3"/>
    <w:rsid w:val="00AD4E3C"/>
    <w:rsid w:val="00AD57F4"/>
    <w:rsid w:val="00AD5893"/>
    <w:rsid w:val="00AD5A1A"/>
    <w:rsid w:val="00AD6B24"/>
    <w:rsid w:val="00AD6D5A"/>
    <w:rsid w:val="00AE6CA1"/>
    <w:rsid w:val="00AE6DB1"/>
    <w:rsid w:val="00AF1799"/>
    <w:rsid w:val="00AF20CE"/>
    <w:rsid w:val="00AF2B8B"/>
    <w:rsid w:val="00AF42AC"/>
    <w:rsid w:val="00AF447D"/>
    <w:rsid w:val="00AF519E"/>
    <w:rsid w:val="00AF5E61"/>
    <w:rsid w:val="00B009BC"/>
    <w:rsid w:val="00B035CC"/>
    <w:rsid w:val="00B06BE0"/>
    <w:rsid w:val="00B11A50"/>
    <w:rsid w:val="00B14917"/>
    <w:rsid w:val="00B16033"/>
    <w:rsid w:val="00B17766"/>
    <w:rsid w:val="00B22435"/>
    <w:rsid w:val="00B25A9C"/>
    <w:rsid w:val="00B279F3"/>
    <w:rsid w:val="00B41CA7"/>
    <w:rsid w:val="00B42E4A"/>
    <w:rsid w:val="00B4352A"/>
    <w:rsid w:val="00B45525"/>
    <w:rsid w:val="00B46BD8"/>
    <w:rsid w:val="00B50EE0"/>
    <w:rsid w:val="00B51BC6"/>
    <w:rsid w:val="00B5686B"/>
    <w:rsid w:val="00B62F7C"/>
    <w:rsid w:val="00B643EE"/>
    <w:rsid w:val="00B67DF4"/>
    <w:rsid w:val="00B67FD2"/>
    <w:rsid w:val="00B70221"/>
    <w:rsid w:val="00B71285"/>
    <w:rsid w:val="00B71B5C"/>
    <w:rsid w:val="00B734DD"/>
    <w:rsid w:val="00B74F18"/>
    <w:rsid w:val="00B800CC"/>
    <w:rsid w:val="00B830A0"/>
    <w:rsid w:val="00B87C4F"/>
    <w:rsid w:val="00B94561"/>
    <w:rsid w:val="00B97DE6"/>
    <w:rsid w:val="00BA04BB"/>
    <w:rsid w:val="00BA32C6"/>
    <w:rsid w:val="00BA494F"/>
    <w:rsid w:val="00BB1A6F"/>
    <w:rsid w:val="00BB2424"/>
    <w:rsid w:val="00BB474B"/>
    <w:rsid w:val="00BB5873"/>
    <w:rsid w:val="00BB64A6"/>
    <w:rsid w:val="00BB656A"/>
    <w:rsid w:val="00BB702D"/>
    <w:rsid w:val="00BB72AF"/>
    <w:rsid w:val="00BB7966"/>
    <w:rsid w:val="00BC42CB"/>
    <w:rsid w:val="00BC7BF3"/>
    <w:rsid w:val="00BC7DBD"/>
    <w:rsid w:val="00BD373B"/>
    <w:rsid w:val="00BD4F8D"/>
    <w:rsid w:val="00BE5B9F"/>
    <w:rsid w:val="00BF3833"/>
    <w:rsid w:val="00BF3D92"/>
    <w:rsid w:val="00BF42A4"/>
    <w:rsid w:val="00BF60E4"/>
    <w:rsid w:val="00BF6A56"/>
    <w:rsid w:val="00BF7540"/>
    <w:rsid w:val="00C02822"/>
    <w:rsid w:val="00C0450C"/>
    <w:rsid w:val="00C046B5"/>
    <w:rsid w:val="00C10BD8"/>
    <w:rsid w:val="00C113E5"/>
    <w:rsid w:val="00C11FB0"/>
    <w:rsid w:val="00C16080"/>
    <w:rsid w:val="00C166E8"/>
    <w:rsid w:val="00C2174C"/>
    <w:rsid w:val="00C2278A"/>
    <w:rsid w:val="00C22A05"/>
    <w:rsid w:val="00C30F30"/>
    <w:rsid w:val="00C320CB"/>
    <w:rsid w:val="00C3221E"/>
    <w:rsid w:val="00C32561"/>
    <w:rsid w:val="00C35956"/>
    <w:rsid w:val="00C35EEE"/>
    <w:rsid w:val="00C37E89"/>
    <w:rsid w:val="00C42B7D"/>
    <w:rsid w:val="00C436BC"/>
    <w:rsid w:val="00C43953"/>
    <w:rsid w:val="00C43A6B"/>
    <w:rsid w:val="00C44217"/>
    <w:rsid w:val="00C51785"/>
    <w:rsid w:val="00C51786"/>
    <w:rsid w:val="00C65B22"/>
    <w:rsid w:val="00C744DE"/>
    <w:rsid w:val="00C760E6"/>
    <w:rsid w:val="00C8044C"/>
    <w:rsid w:val="00C822B2"/>
    <w:rsid w:val="00C82828"/>
    <w:rsid w:val="00C87642"/>
    <w:rsid w:val="00C9027F"/>
    <w:rsid w:val="00C906BC"/>
    <w:rsid w:val="00C9114D"/>
    <w:rsid w:val="00C9302C"/>
    <w:rsid w:val="00C9500F"/>
    <w:rsid w:val="00CA6F56"/>
    <w:rsid w:val="00CA7B0A"/>
    <w:rsid w:val="00CA7E5A"/>
    <w:rsid w:val="00CB15D5"/>
    <w:rsid w:val="00CB2E75"/>
    <w:rsid w:val="00CB464E"/>
    <w:rsid w:val="00CB6518"/>
    <w:rsid w:val="00CB7618"/>
    <w:rsid w:val="00CC1C23"/>
    <w:rsid w:val="00CC2875"/>
    <w:rsid w:val="00CC4EF2"/>
    <w:rsid w:val="00CC62B6"/>
    <w:rsid w:val="00CD401C"/>
    <w:rsid w:val="00CE733F"/>
    <w:rsid w:val="00CF4770"/>
    <w:rsid w:val="00D04202"/>
    <w:rsid w:val="00D1099D"/>
    <w:rsid w:val="00D10B07"/>
    <w:rsid w:val="00D10D39"/>
    <w:rsid w:val="00D12926"/>
    <w:rsid w:val="00D13AFA"/>
    <w:rsid w:val="00D14A99"/>
    <w:rsid w:val="00D16B4D"/>
    <w:rsid w:val="00D20B84"/>
    <w:rsid w:val="00D22728"/>
    <w:rsid w:val="00D26677"/>
    <w:rsid w:val="00D27CD3"/>
    <w:rsid w:val="00D331D6"/>
    <w:rsid w:val="00D3526D"/>
    <w:rsid w:val="00D3760F"/>
    <w:rsid w:val="00D40BC8"/>
    <w:rsid w:val="00D42DCD"/>
    <w:rsid w:val="00D441D6"/>
    <w:rsid w:val="00D56500"/>
    <w:rsid w:val="00D57B35"/>
    <w:rsid w:val="00D57E1F"/>
    <w:rsid w:val="00D67CD6"/>
    <w:rsid w:val="00D7021D"/>
    <w:rsid w:val="00D704BA"/>
    <w:rsid w:val="00D70A85"/>
    <w:rsid w:val="00D73D8D"/>
    <w:rsid w:val="00D7521E"/>
    <w:rsid w:val="00D77240"/>
    <w:rsid w:val="00D8392F"/>
    <w:rsid w:val="00D864CD"/>
    <w:rsid w:val="00D878C1"/>
    <w:rsid w:val="00D908E8"/>
    <w:rsid w:val="00D93081"/>
    <w:rsid w:val="00DA342D"/>
    <w:rsid w:val="00DA744F"/>
    <w:rsid w:val="00DA7557"/>
    <w:rsid w:val="00DB2178"/>
    <w:rsid w:val="00DB462B"/>
    <w:rsid w:val="00DB4B10"/>
    <w:rsid w:val="00DB7E83"/>
    <w:rsid w:val="00DC0E9B"/>
    <w:rsid w:val="00DC139E"/>
    <w:rsid w:val="00DC3BDF"/>
    <w:rsid w:val="00DC4DC2"/>
    <w:rsid w:val="00DC542E"/>
    <w:rsid w:val="00DC66FD"/>
    <w:rsid w:val="00DC6945"/>
    <w:rsid w:val="00DD1100"/>
    <w:rsid w:val="00DD42F1"/>
    <w:rsid w:val="00DD532E"/>
    <w:rsid w:val="00DE044E"/>
    <w:rsid w:val="00DE1CCE"/>
    <w:rsid w:val="00DE3249"/>
    <w:rsid w:val="00DF053A"/>
    <w:rsid w:val="00DF37F2"/>
    <w:rsid w:val="00DF4C10"/>
    <w:rsid w:val="00DF5DD1"/>
    <w:rsid w:val="00DF711E"/>
    <w:rsid w:val="00E00E98"/>
    <w:rsid w:val="00E024F5"/>
    <w:rsid w:val="00E03C27"/>
    <w:rsid w:val="00E07E17"/>
    <w:rsid w:val="00E105C4"/>
    <w:rsid w:val="00E11367"/>
    <w:rsid w:val="00E11B35"/>
    <w:rsid w:val="00E24E4C"/>
    <w:rsid w:val="00E3066E"/>
    <w:rsid w:val="00E34050"/>
    <w:rsid w:val="00E34564"/>
    <w:rsid w:val="00E36370"/>
    <w:rsid w:val="00E37CB5"/>
    <w:rsid w:val="00E414A0"/>
    <w:rsid w:val="00E42D0B"/>
    <w:rsid w:val="00E44287"/>
    <w:rsid w:val="00E454D3"/>
    <w:rsid w:val="00E50608"/>
    <w:rsid w:val="00E51908"/>
    <w:rsid w:val="00E556A1"/>
    <w:rsid w:val="00E612CF"/>
    <w:rsid w:val="00E625C1"/>
    <w:rsid w:val="00E63859"/>
    <w:rsid w:val="00E6485C"/>
    <w:rsid w:val="00E64D49"/>
    <w:rsid w:val="00E73D9D"/>
    <w:rsid w:val="00E74A8A"/>
    <w:rsid w:val="00E771EE"/>
    <w:rsid w:val="00E810B2"/>
    <w:rsid w:val="00E8403C"/>
    <w:rsid w:val="00E91DE7"/>
    <w:rsid w:val="00E94FA4"/>
    <w:rsid w:val="00EA1060"/>
    <w:rsid w:val="00EA254E"/>
    <w:rsid w:val="00EA2C02"/>
    <w:rsid w:val="00EA3346"/>
    <w:rsid w:val="00EA4D76"/>
    <w:rsid w:val="00EA6408"/>
    <w:rsid w:val="00EA6F50"/>
    <w:rsid w:val="00EA74B4"/>
    <w:rsid w:val="00EB0BD8"/>
    <w:rsid w:val="00EB1323"/>
    <w:rsid w:val="00EB4C6A"/>
    <w:rsid w:val="00EB5914"/>
    <w:rsid w:val="00EC2F5F"/>
    <w:rsid w:val="00EC4DE0"/>
    <w:rsid w:val="00ED0CC4"/>
    <w:rsid w:val="00ED3B19"/>
    <w:rsid w:val="00ED4272"/>
    <w:rsid w:val="00EE39D2"/>
    <w:rsid w:val="00EE689F"/>
    <w:rsid w:val="00EE793A"/>
    <w:rsid w:val="00EF1B02"/>
    <w:rsid w:val="00EF2141"/>
    <w:rsid w:val="00EF3C11"/>
    <w:rsid w:val="00F00EEA"/>
    <w:rsid w:val="00F01D0D"/>
    <w:rsid w:val="00F02241"/>
    <w:rsid w:val="00F045C7"/>
    <w:rsid w:val="00F051B1"/>
    <w:rsid w:val="00F05B76"/>
    <w:rsid w:val="00F134E7"/>
    <w:rsid w:val="00F16698"/>
    <w:rsid w:val="00F223A6"/>
    <w:rsid w:val="00F22617"/>
    <w:rsid w:val="00F246F7"/>
    <w:rsid w:val="00F25174"/>
    <w:rsid w:val="00F25B01"/>
    <w:rsid w:val="00F26086"/>
    <w:rsid w:val="00F34F43"/>
    <w:rsid w:val="00F36FCC"/>
    <w:rsid w:val="00F377EC"/>
    <w:rsid w:val="00F42241"/>
    <w:rsid w:val="00F445B3"/>
    <w:rsid w:val="00F451DE"/>
    <w:rsid w:val="00F45DB5"/>
    <w:rsid w:val="00F5753E"/>
    <w:rsid w:val="00F57BBD"/>
    <w:rsid w:val="00F62C8E"/>
    <w:rsid w:val="00F71E24"/>
    <w:rsid w:val="00F768BC"/>
    <w:rsid w:val="00F85858"/>
    <w:rsid w:val="00F858F1"/>
    <w:rsid w:val="00F8658A"/>
    <w:rsid w:val="00F8679A"/>
    <w:rsid w:val="00F878C1"/>
    <w:rsid w:val="00F904EE"/>
    <w:rsid w:val="00F947CA"/>
    <w:rsid w:val="00F9603B"/>
    <w:rsid w:val="00FA4C7C"/>
    <w:rsid w:val="00FA7717"/>
    <w:rsid w:val="00FB00D3"/>
    <w:rsid w:val="00FB0468"/>
    <w:rsid w:val="00FB1F31"/>
    <w:rsid w:val="00FB3734"/>
    <w:rsid w:val="00FB6CBD"/>
    <w:rsid w:val="00FB7F29"/>
    <w:rsid w:val="00FC3559"/>
    <w:rsid w:val="00FC3A78"/>
    <w:rsid w:val="00FD1E4F"/>
    <w:rsid w:val="00FD3652"/>
    <w:rsid w:val="00FD62D5"/>
    <w:rsid w:val="00FE454A"/>
    <w:rsid w:val="00FE4975"/>
    <w:rsid w:val="00FE5B13"/>
    <w:rsid w:val="00FE75F6"/>
    <w:rsid w:val="5F5EAAF6"/>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D88FF0C-62C8-4CA8-935C-7DEA3ECB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locked="1" w:semiHidden="1" w:uiPriority="0" w:unhideWhenUsed="1"/>
    <w:lsdException w:name="index 3" w:locked="1" w:semiHidden="1" w:uiPriority="0" w:unhideWhenUsed="1"/>
    <w:lsdException w:name="index 4" w:locked="1" w:semiHidden="1" w:uiPriority="0" w:unhideWhenUsed="1"/>
    <w:lsdException w:name="index 5" w:locked="1" w:semiHidden="1" w:uiPriority="0" w:unhideWhenUsed="1"/>
    <w:lsdException w:name="index 6" w:locked="1"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semiHidden="1" w:unhideWhenUsed="1"/>
    <w:lsdException w:name="List Number 5" w:locked="1" w:semiHidden="1" w:uiPriority="0"/>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locked="1" w:uiPriority="0"/>
    <w:lsdException w:name="Hyperlink" w:locked="1" w:semiHidden="1"/>
    <w:lsdException w:name="FollowedHyperlink" w:locked="1" w:semiHidden="1" w:uiPriority="0"/>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E72"/>
    <w:rPr>
      <w:sz w:val="24"/>
      <w:szCs w:val="24"/>
      <w:lang w:val="en-AU"/>
    </w:rPr>
  </w:style>
  <w:style w:type="paragraph" w:styleId="Heading1">
    <w:name w:val="heading 1"/>
    <w:basedOn w:val="Normal"/>
    <w:next w:val="Normal"/>
    <w:link w:val="Heading1Char"/>
    <w:uiPriority w:val="99"/>
    <w:qFormat/>
    <w:rsid w:val="00B94561"/>
    <w:pPr>
      <w:keepNext/>
      <w:spacing w:before="240" w:after="60"/>
      <w:outlineLvl w:val="0"/>
    </w:pPr>
    <w:rPr>
      <w:rFonts w:ascii="Arial" w:hAnsi="Arial" w:cs="Arial"/>
      <w:b/>
      <w:bCs/>
      <w:kern w:val="32"/>
      <w:sz w:val="32"/>
      <w:szCs w:val="32"/>
      <w:lang w:val="en-US"/>
    </w:rPr>
  </w:style>
  <w:style w:type="paragraph" w:styleId="Heading2">
    <w:name w:val="heading 2"/>
    <w:basedOn w:val="Normal"/>
    <w:next w:val="Normal"/>
    <w:link w:val="Heading2Char"/>
    <w:uiPriority w:val="99"/>
    <w:qFormat/>
    <w:rsid w:val="00670625"/>
    <w:pPr>
      <w:keepNext/>
      <w:spacing w:before="240" w:after="60"/>
      <w:outlineLvl w:val="1"/>
    </w:pPr>
    <w:rPr>
      <w:rFonts w:ascii="Cambria" w:hAnsi="Cambria"/>
      <w:b/>
      <w:bCs/>
      <w:i/>
      <w:iCs/>
      <w:sz w:val="28"/>
      <w:szCs w:val="28"/>
      <w:lang w:val="en-US"/>
    </w:rPr>
  </w:style>
  <w:style w:type="paragraph" w:styleId="Heading3">
    <w:name w:val="heading 3"/>
    <w:basedOn w:val="Normal"/>
    <w:next w:val="Normal"/>
    <w:link w:val="Heading3Char"/>
    <w:uiPriority w:val="99"/>
    <w:qFormat/>
    <w:rsid w:val="00AD5893"/>
    <w:pPr>
      <w:keepNext/>
      <w:spacing w:line="480" w:lineRule="auto"/>
      <w:outlineLvl w:val="2"/>
    </w:pPr>
    <w:rPr>
      <w:b/>
      <w:bCs/>
      <w:sz w:val="28"/>
    </w:rPr>
  </w:style>
  <w:style w:type="paragraph" w:styleId="Heading4">
    <w:name w:val="heading 4"/>
    <w:aliases w:val="Heading 4 - activity"/>
    <w:basedOn w:val="Normal"/>
    <w:next w:val="Normal"/>
    <w:link w:val="Heading4Char"/>
    <w:uiPriority w:val="99"/>
    <w:qFormat/>
    <w:rsid w:val="00AD5893"/>
    <w:pPr>
      <w:keepNext/>
      <w:tabs>
        <w:tab w:val="decimal" w:pos="627"/>
        <w:tab w:val="center" w:pos="4513"/>
      </w:tabs>
      <w:suppressAutoHyphens/>
      <w:jc w:val="right"/>
      <w:outlineLvl w:val="3"/>
    </w:pPr>
    <w:rPr>
      <w:b/>
      <w:spacing w:val="-2"/>
      <w:szCs w:val="20"/>
      <w:lang w:val="en-US"/>
    </w:rPr>
  </w:style>
  <w:style w:type="paragraph" w:styleId="Heading7">
    <w:name w:val="heading 7"/>
    <w:basedOn w:val="Normal"/>
    <w:next w:val="Normal"/>
    <w:link w:val="Heading7Char"/>
    <w:uiPriority w:val="99"/>
    <w:qFormat/>
    <w:rsid w:val="00AD5893"/>
    <w:pPr>
      <w:keepNext/>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376C"/>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9"/>
    <w:semiHidden/>
    <w:locked/>
    <w:rsid w:val="00670625"/>
    <w:rPr>
      <w:rFonts w:ascii="Cambria" w:hAnsi="Cambria"/>
      <w:b/>
      <w:i/>
      <w:sz w:val="28"/>
      <w:lang w:val="en-US" w:eastAsia="en-US"/>
    </w:rPr>
  </w:style>
  <w:style w:type="character" w:customStyle="1" w:styleId="Heading3Char">
    <w:name w:val="Heading 3 Char"/>
    <w:link w:val="Heading3"/>
    <w:uiPriority w:val="99"/>
    <w:locked/>
    <w:rsid w:val="00AD5893"/>
    <w:rPr>
      <w:b/>
      <w:sz w:val="24"/>
      <w:lang w:eastAsia="en-US"/>
    </w:rPr>
  </w:style>
  <w:style w:type="character" w:customStyle="1" w:styleId="Heading4Char">
    <w:name w:val="Heading 4 Char"/>
    <w:aliases w:val="Heading 4 - activity Char"/>
    <w:link w:val="Heading4"/>
    <w:uiPriority w:val="99"/>
    <w:locked/>
    <w:rsid w:val="00AD5893"/>
    <w:rPr>
      <w:b/>
      <w:spacing w:val="-2"/>
      <w:sz w:val="24"/>
      <w:lang w:val="en-US" w:eastAsia="en-US"/>
    </w:rPr>
  </w:style>
  <w:style w:type="character" w:customStyle="1" w:styleId="Heading7Char">
    <w:name w:val="Heading 7 Char"/>
    <w:link w:val="Heading7"/>
    <w:uiPriority w:val="99"/>
    <w:locked/>
    <w:rsid w:val="00AD5893"/>
    <w:rPr>
      <w:b/>
      <w:i/>
      <w:sz w:val="24"/>
      <w:lang w:eastAsia="en-US"/>
    </w:rPr>
  </w:style>
  <w:style w:type="paragraph" w:styleId="Footer">
    <w:name w:val="footer"/>
    <w:basedOn w:val="Normal"/>
    <w:link w:val="FooterChar"/>
    <w:uiPriority w:val="99"/>
    <w:rsid w:val="00AD5A1A"/>
    <w:pPr>
      <w:tabs>
        <w:tab w:val="center" w:pos="4320"/>
        <w:tab w:val="right" w:pos="8640"/>
      </w:tabs>
    </w:pPr>
    <w:rPr>
      <w:rFonts w:ascii="Arial" w:hAnsi="Arial"/>
      <w:sz w:val="22"/>
      <w:lang w:val="en-US"/>
    </w:rPr>
  </w:style>
  <w:style w:type="character" w:customStyle="1" w:styleId="FooterChar">
    <w:name w:val="Footer Char"/>
    <w:link w:val="Footer"/>
    <w:uiPriority w:val="99"/>
    <w:locked/>
    <w:rsid w:val="00AD5893"/>
    <w:rPr>
      <w:rFonts w:ascii="Arial" w:hAnsi="Arial"/>
      <w:sz w:val="24"/>
      <w:lang w:val="en-US" w:eastAsia="en-US"/>
    </w:rPr>
  </w:style>
  <w:style w:type="character" w:styleId="PageNumber">
    <w:name w:val="page number"/>
    <w:uiPriority w:val="99"/>
    <w:rsid w:val="00AD5A1A"/>
    <w:rPr>
      <w:rFonts w:cs="Times New Roman"/>
    </w:rPr>
  </w:style>
  <w:style w:type="table" w:styleId="TableGrid">
    <w:name w:val="Table Grid"/>
    <w:basedOn w:val="TableNormal"/>
    <w:uiPriority w:val="39"/>
    <w:rsid w:val="00BC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DE3249"/>
    <w:pPr>
      <w:shd w:val="clear" w:color="auto" w:fill="000080"/>
    </w:pPr>
    <w:rPr>
      <w:rFonts w:ascii="Tahoma" w:hAnsi="Tahoma" w:cs="Tahoma"/>
      <w:sz w:val="20"/>
      <w:szCs w:val="20"/>
      <w:lang w:val="en-US"/>
    </w:rPr>
  </w:style>
  <w:style w:type="character" w:customStyle="1" w:styleId="DocumentMapChar">
    <w:name w:val="Document Map Char"/>
    <w:link w:val="DocumentMap"/>
    <w:uiPriority w:val="99"/>
    <w:semiHidden/>
    <w:rsid w:val="002F376C"/>
    <w:rPr>
      <w:sz w:val="0"/>
      <w:szCs w:val="0"/>
      <w:lang w:val="en-US" w:eastAsia="en-US"/>
    </w:rPr>
  </w:style>
  <w:style w:type="paragraph" w:styleId="BodyText">
    <w:name w:val="Body Text"/>
    <w:basedOn w:val="Normal"/>
    <w:link w:val="BodyTextChar"/>
    <w:uiPriority w:val="99"/>
    <w:rsid w:val="00AD5893"/>
    <w:pPr>
      <w:tabs>
        <w:tab w:val="left" w:pos="-720"/>
      </w:tabs>
      <w:suppressAutoHyphens/>
    </w:pPr>
    <w:rPr>
      <w:b/>
      <w:spacing w:val="-2"/>
      <w:szCs w:val="20"/>
      <w:lang w:val="en-US"/>
    </w:rPr>
  </w:style>
  <w:style w:type="character" w:customStyle="1" w:styleId="BodyTextChar">
    <w:name w:val="Body Text Char"/>
    <w:link w:val="BodyText"/>
    <w:uiPriority w:val="99"/>
    <w:locked/>
    <w:rsid w:val="00AD5893"/>
    <w:rPr>
      <w:b/>
      <w:spacing w:val="-2"/>
      <w:sz w:val="24"/>
      <w:lang w:val="en-US" w:eastAsia="en-US"/>
    </w:rPr>
  </w:style>
  <w:style w:type="paragraph" w:styleId="Caption">
    <w:name w:val="caption"/>
    <w:basedOn w:val="Normal"/>
    <w:next w:val="Normal"/>
    <w:link w:val="CaptionChar"/>
    <w:uiPriority w:val="99"/>
    <w:qFormat/>
    <w:rsid w:val="00AD5893"/>
    <w:pPr>
      <w:tabs>
        <w:tab w:val="right" w:pos="9360"/>
      </w:tabs>
    </w:pPr>
    <w:rPr>
      <w:b/>
      <w:color w:val="FF0000"/>
      <w:sz w:val="40"/>
    </w:rPr>
  </w:style>
  <w:style w:type="paragraph" w:styleId="FootnoteText">
    <w:name w:val="footnote text"/>
    <w:basedOn w:val="Normal"/>
    <w:link w:val="FootnoteTextChar"/>
    <w:uiPriority w:val="99"/>
    <w:rsid w:val="00AD5893"/>
    <w:rPr>
      <w:sz w:val="20"/>
      <w:szCs w:val="20"/>
    </w:rPr>
  </w:style>
  <w:style w:type="character" w:customStyle="1" w:styleId="FootnoteTextChar">
    <w:name w:val="Footnote Text Char"/>
    <w:link w:val="FootnoteText"/>
    <w:uiPriority w:val="99"/>
    <w:locked/>
    <w:rsid w:val="00AD5893"/>
    <w:rPr>
      <w:lang w:eastAsia="en-US"/>
    </w:rPr>
  </w:style>
  <w:style w:type="character" w:customStyle="1" w:styleId="CaptionChar">
    <w:name w:val="Caption Char"/>
    <w:link w:val="Caption"/>
    <w:uiPriority w:val="99"/>
    <w:locked/>
    <w:rsid w:val="00AD5893"/>
    <w:rPr>
      <w:b/>
      <w:color w:val="FF0000"/>
      <w:sz w:val="24"/>
      <w:lang w:eastAsia="en-US"/>
    </w:rPr>
  </w:style>
  <w:style w:type="paragraph" w:styleId="Header">
    <w:name w:val="header"/>
    <w:basedOn w:val="Normal"/>
    <w:link w:val="HeaderChar"/>
    <w:uiPriority w:val="99"/>
    <w:rsid w:val="00AD5893"/>
    <w:pPr>
      <w:tabs>
        <w:tab w:val="center" w:pos="4513"/>
        <w:tab w:val="right" w:pos="9026"/>
      </w:tabs>
    </w:pPr>
    <w:rPr>
      <w:rFonts w:ascii="Arial" w:hAnsi="Arial"/>
      <w:sz w:val="22"/>
      <w:lang w:val="en-US"/>
    </w:rPr>
  </w:style>
  <w:style w:type="character" w:customStyle="1" w:styleId="HeaderChar">
    <w:name w:val="Header Char"/>
    <w:link w:val="Header"/>
    <w:uiPriority w:val="99"/>
    <w:locked/>
    <w:rsid w:val="00AD5893"/>
    <w:rPr>
      <w:rFonts w:ascii="Arial" w:hAnsi="Arial"/>
      <w:sz w:val="24"/>
      <w:lang w:val="en-US" w:eastAsia="en-US"/>
    </w:rPr>
  </w:style>
  <w:style w:type="character" w:styleId="Hyperlink">
    <w:name w:val="Hyperlink"/>
    <w:uiPriority w:val="99"/>
    <w:rsid w:val="00073BE8"/>
    <w:rPr>
      <w:rFonts w:cs="Times New Roman"/>
      <w:color w:val="0000FF"/>
      <w:u w:val="single"/>
    </w:rPr>
  </w:style>
  <w:style w:type="paragraph" w:styleId="NormalWeb">
    <w:name w:val="Normal (Web)"/>
    <w:basedOn w:val="Normal"/>
    <w:uiPriority w:val="99"/>
    <w:rsid w:val="000E2CBB"/>
    <w:pPr>
      <w:spacing w:before="100" w:beforeAutospacing="1" w:after="100" w:afterAutospacing="1"/>
    </w:pPr>
    <w:rPr>
      <w:lang w:eastAsia="en-AU"/>
    </w:rPr>
  </w:style>
  <w:style w:type="paragraph" w:customStyle="1" w:styleId="CharCharCharCharCharCharCharCharCharCharCharCharCharCharCharChar">
    <w:name w:val="Char Char Char Char Char Char Char Char Char Char Char Char Char Char Char Char"/>
    <w:basedOn w:val="Normal"/>
    <w:uiPriority w:val="99"/>
    <w:rsid w:val="005C5180"/>
    <w:rPr>
      <w:rFonts w:ascii="Arial" w:hAnsi="Arial"/>
      <w:sz w:val="22"/>
      <w:szCs w:val="20"/>
    </w:rPr>
  </w:style>
  <w:style w:type="paragraph" w:styleId="BalloonText">
    <w:name w:val="Balloon Text"/>
    <w:basedOn w:val="Normal"/>
    <w:link w:val="BalloonTextChar"/>
    <w:uiPriority w:val="99"/>
    <w:rsid w:val="002324B0"/>
    <w:rPr>
      <w:rFonts w:ascii="Tahoma" w:hAnsi="Tahoma"/>
      <w:sz w:val="16"/>
      <w:szCs w:val="16"/>
      <w:lang w:val="en-US"/>
    </w:rPr>
  </w:style>
  <w:style w:type="character" w:customStyle="1" w:styleId="BalloonTextChar">
    <w:name w:val="Balloon Text Char"/>
    <w:link w:val="BalloonText"/>
    <w:uiPriority w:val="99"/>
    <w:locked/>
    <w:rsid w:val="002324B0"/>
    <w:rPr>
      <w:rFonts w:ascii="Tahoma" w:hAnsi="Tahoma"/>
      <w:sz w:val="16"/>
      <w:lang w:val="en-US" w:eastAsia="en-US"/>
    </w:rPr>
  </w:style>
  <w:style w:type="character" w:styleId="FollowedHyperlink">
    <w:name w:val="FollowedHyperlink"/>
    <w:uiPriority w:val="99"/>
    <w:rsid w:val="00AA05FB"/>
    <w:rPr>
      <w:rFonts w:cs="Times New Roman"/>
      <w:color w:val="800080"/>
      <w:u w:val="single"/>
    </w:rPr>
  </w:style>
  <w:style w:type="character" w:styleId="Strong">
    <w:name w:val="Strong"/>
    <w:uiPriority w:val="22"/>
    <w:qFormat/>
    <w:rsid w:val="002948DD"/>
    <w:rPr>
      <w:rFonts w:cs="Times New Roman"/>
      <w:b/>
    </w:rPr>
  </w:style>
  <w:style w:type="character" w:styleId="FootnoteReference">
    <w:name w:val="footnote reference"/>
    <w:uiPriority w:val="99"/>
    <w:rsid w:val="00D3526D"/>
    <w:rPr>
      <w:rFonts w:cs="Times New Roman"/>
      <w:color w:val="000000"/>
    </w:rPr>
  </w:style>
  <w:style w:type="paragraph" w:styleId="ListParagraph">
    <w:name w:val="List Paragraph"/>
    <w:basedOn w:val="Normal"/>
    <w:uiPriority w:val="34"/>
    <w:qFormat/>
    <w:rsid w:val="00D3526D"/>
    <w:pPr>
      <w:ind w:left="720"/>
      <w:contextualSpacing/>
    </w:pPr>
    <w:rPr>
      <w:rFonts w:ascii="Arial" w:hAnsi="Arial"/>
      <w:sz w:val="22"/>
      <w:lang w:val="en-US"/>
    </w:rPr>
  </w:style>
  <w:style w:type="paragraph" w:customStyle="1" w:styleId="paragraph">
    <w:name w:val="paragraph"/>
    <w:basedOn w:val="Normal"/>
    <w:rsid w:val="00D7521E"/>
    <w:pPr>
      <w:spacing w:before="100" w:beforeAutospacing="1" w:after="100" w:afterAutospacing="1"/>
    </w:pPr>
    <w:rPr>
      <w:lang w:val="en-GB" w:eastAsia="en-GB"/>
    </w:rPr>
  </w:style>
  <w:style w:type="character" w:customStyle="1" w:styleId="normaltextrun">
    <w:name w:val="normaltextrun"/>
    <w:basedOn w:val="DefaultParagraphFont"/>
    <w:rsid w:val="00D7521E"/>
  </w:style>
  <w:style w:type="character" w:customStyle="1" w:styleId="eop">
    <w:name w:val="eop"/>
    <w:basedOn w:val="DefaultParagraphFont"/>
    <w:rsid w:val="00D7521E"/>
  </w:style>
  <w:style w:type="character" w:customStyle="1" w:styleId="ms-rteforecolor-2">
    <w:name w:val="ms-rteforecolor-2"/>
    <w:basedOn w:val="DefaultParagraphFont"/>
    <w:rsid w:val="00CA7B0A"/>
  </w:style>
  <w:style w:type="character" w:customStyle="1" w:styleId="UnresolvedMention1">
    <w:name w:val="Unresolved Mention1"/>
    <w:basedOn w:val="DefaultParagraphFont"/>
    <w:uiPriority w:val="99"/>
    <w:rsid w:val="007D051A"/>
    <w:rPr>
      <w:color w:val="808080"/>
      <w:shd w:val="clear" w:color="auto" w:fill="E6E6E6"/>
    </w:rPr>
  </w:style>
  <w:style w:type="character" w:styleId="Emphasis">
    <w:name w:val="Emphasis"/>
    <w:basedOn w:val="DefaultParagraphFont"/>
    <w:uiPriority w:val="20"/>
    <w:qFormat/>
    <w:locked/>
    <w:rsid w:val="005D1A13"/>
    <w:rPr>
      <w:i/>
      <w:iCs/>
    </w:rPr>
  </w:style>
  <w:style w:type="character" w:styleId="CommentReference">
    <w:name w:val="annotation reference"/>
    <w:basedOn w:val="DefaultParagraphFont"/>
    <w:uiPriority w:val="99"/>
    <w:semiHidden/>
    <w:unhideWhenUsed/>
    <w:rsid w:val="00253D62"/>
    <w:rPr>
      <w:sz w:val="18"/>
      <w:szCs w:val="18"/>
    </w:rPr>
  </w:style>
  <w:style w:type="paragraph" w:styleId="CommentText">
    <w:name w:val="annotation text"/>
    <w:basedOn w:val="Normal"/>
    <w:link w:val="CommentTextChar"/>
    <w:uiPriority w:val="99"/>
    <w:semiHidden/>
    <w:unhideWhenUsed/>
    <w:rsid w:val="00253D62"/>
    <w:rPr>
      <w:rFonts w:ascii="Arial" w:hAnsi="Arial"/>
      <w:lang w:val="en-US"/>
    </w:rPr>
  </w:style>
  <w:style w:type="character" w:customStyle="1" w:styleId="CommentTextChar">
    <w:name w:val="Comment Text Char"/>
    <w:basedOn w:val="DefaultParagraphFont"/>
    <w:link w:val="CommentText"/>
    <w:uiPriority w:val="99"/>
    <w:semiHidden/>
    <w:rsid w:val="00253D62"/>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253D62"/>
    <w:rPr>
      <w:b/>
      <w:bCs/>
      <w:sz w:val="20"/>
      <w:szCs w:val="20"/>
    </w:rPr>
  </w:style>
  <w:style w:type="character" w:customStyle="1" w:styleId="CommentSubjectChar">
    <w:name w:val="Comment Subject Char"/>
    <w:basedOn w:val="CommentTextChar"/>
    <w:link w:val="CommentSubject"/>
    <w:uiPriority w:val="99"/>
    <w:semiHidden/>
    <w:rsid w:val="00253D62"/>
    <w:rPr>
      <w:rFonts w:ascii="Arial" w:hAnsi="Arial"/>
      <w:b/>
      <w:bCs/>
      <w:sz w:val="24"/>
      <w:szCs w:val="24"/>
    </w:rPr>
  </w:style>
  <w:style w:type="paragraph" w:customStyle="1" w:styleId="Normal1">
    <w:name w:val="Normal1"/>
    <w:rsid w:val="00EA74B4"/>
    <w:pPr>
      <w:widowControl w:val="0"/>
      <w:ind w:left="720" w:hanging="359"/>
      <w:contextualSpacing/>
    </w:pPr>
    <w:rPr>
      <w:rFonts w:ascii="Arial" w:eastAsia="Arial" w:hAnsi="Arial" w:cs="Arial"/>
      <w:color w:val="000000"/>
      <w:sz w:val="22"/>
      <w:lang w:val="en-AU"/>
    </w:rPr>
  </w:style>
  <w:style w:type="paragraph" w:styleId="NoSpacing">
    <w:name w:val="No Spacing"/>
    <w:uiPriority w:val="1"/>
    <w:qFormat/>
    <w:rsid w:val="00A212DC"/>
    <w:rPr>
      <w:rFonts w:ascii="Calibri" w:hAnsi="Calibri"/>
      <w:sz w:val="22"/>
      <w:szCs w:val="22"/>
      <w:lang w:val="en-AU"/>
    </w:rPr>
  </w:style>
  <w:style w:type="paragraph" w:customStyle="1" w:styleId="ColorfulList-Accent11">
    <w:name w:val="Colorful List - Accent 11"/>
    <w:basedOn w:val="Normal"/>
    <w:autoRedefine/>
    <w:qFormat/>
    <w:rsid w:val="00E94FA4"/>
    <w:pPr>
      <w:tabs>
        <w:tab w:val="num" w:pos="1440"/>
      </w:tabs>
      <w:ind w:left="1440" w:hanging="360"/>
      <w:contextualSpacing/>
      <w:jc w:val="both"/>
    </w:pPr>
    <w:rPr>
      <w:rFonts w:ascii="Arial" w:eastAsia="Calibri" w:hAnsi="Arial" w:cs="Arial"/>
      <w:bCs/>
      <w:sz w:val="22"/>
      <w:szCs w:val="22"/>
    </w:rPr>
  </w:style>
  <w:style w:type="character" w:customStyle="1" w:styleId="s2">
    <w:name w:val="s2"/>
    <w:basedOn w:val="DefaultParagraphFont"/>
    <w:rsid w:val="00706BD8"/>
  </w:style>
  <w:style w:type="character" w:customStyle="1" w:styleId="essayfootnotecitation">
    <w:name w:val="essay_footnotecitation"/>
    <w:basedOn w:val="DefaultParagraphFont"/>
    <w:rsid w:val="00770797"/>
  </w:style>
  <w:style w:type="character" w:customStyle="1" w:styleId="Date1">
    <w:name w:val="Date1"/>
    <w:basedOn w:val="DefaultParagraphFont"/>
    <w:rsid w:val="00D10D39"/>
  </w:style>
  <w:style w:type="character" w:customStyle="1" w:styleId="apple-converted-space">
    <w:name w:val="apple-converted-space"/>
    <w:basedOn w:val="DefaultParagraphFont"/>
    <w:rsid w:val="00DB2178"/>
  </w:style>
  <w:style w:type="character" w:customStyle="1" w:styleId="termtext">
    <w:name w:val="termtext"/>
    <w:basedOn w:val="DefaultParagraphFont"/>
    <w:rsid w:val="00351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86">
      <w:bodyDiv w:val="1"/>
      <w:marLeft w:val="0"/>
      <w:marRight w:val="0"/>
      <w:marTop w:val="0"/>
      <w:marBottom w:val="0"/>
      <w:divBdr>
        <w:top w:val="none" w:sz="0" w:space="0" w:color="auto"/>
        <w:left w:val="none" w:sz="0" w:space="0" w:color="auto"/>
        <w:bottom w:val="none" w:sz="0" w:space="0" w:color="auto"/>
        <w:right w:val="none" w:sz="0" w:space="0" w:color="auto"/>
      </w:divBdr>
      <w:divsChild>
        <w:div w:id="1383334508">
          <w:marLeft w:val="0"/>
          <w:marRight w:val="0"/>
          <w:marTop w:val="0"/>
          <w:marBottom w:val="0"/>
          <w:divBdr>
            <w:top w:val="none" w:sz="0" w:space="0" w:color="auto"/>
            <w:left w:val="none" w:sz="0" w:space="0" w:color="auto"/>
            <w:bottom w:val="none" w:sz="0" w:space="0" w:color="auto"/>
            <w:right w:val="none" w:sz="0" w:space="0" w:color="auto"/>
          </w:divBdr>
          <w:divsChild>
            <w:div w:id="2082480476">
              <w:marLeft w:val="0"/>
              <w:marRight w:val="0"/>
              <w:marTop w:val="0"/>
              <w:marBottom w:val="0"/>
              <w:divBdr>
                <w:top w:val="none" w:sz="0" w:space="0" w:color="auto"/>
                <w:left w:val="none" w:sz="0" w:space="0" w:color="auto"/>
                <w:bottom w:val="none" w:sz="0" w:space="0" w:color="auto"/>
                <w:right w:val="none" w:sz="0" w:space="0" w:color="auto"/>
              </w:divBdr>
              <w:divsChild>
                <w:div w:id="2084641060">
                  <w:marLeft w:val="0"/>
                  <w:marRight w:val="0"/>
                  <w:marTop w:val="0"/>
                  <w:marBottom w:val="0"/>
                  <w:divBdr>
                    <w:top w:val="none" w:sz="0" w:space="0" w:color="auto"/>
                    <w:left w:val="none" w:sz="0" w:space="0" w:color="auto"/>
                    <w:bottom w:val="none" w:sz="0" w:space="0" w:color="auto"/>
                    <w:right w:val="none" w:sz="0" w:space="0" w:color="auto"/>
                  </w:divBdr>
                  <w:divsChild>
                    <w:div w:id="15391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8153">
      <w:bodyDiv w:val="1"/>
      <w:marLeft w:val="0"/>
      <w:marRight w:val="0"/>
      <w:marTop w:val="0"/>
      <w:marBottom w:val="0"/>
      <w:divBdr>
        <w:top w:val="none" w:sz="0" w:space="0" w:color="auto"/>
        <w:left w:val="none" w:sz="0" w:space="0" w:color="auto"/>
        <w:bottom w:val="none" w:sz="0" w:space="0" w:color="auto"/>
        <w:right w:val="none" w:sz="0" w:space="0" w:color="auto"/>
      </w:divBdr>
    </w:div>
    <w:div w:id="57755540">
      <w:bodyDiv w:val="1"/>
      <w:marLeft w:val="0"/>
      <w:marRight w:val="0"/>
      <w:marTop w:val="0"/>
      <w:marBottom w:val="0"/>
      <w:divBdr>
        <w:top w:val="none" w:sz="0" w:space="0" w:color="auto"/>
        <w:left w:val="none" w:sz="0" w:space="0" w:color="auto"/>
        <w:bottom w:val="none" w:sz="0" w:space="0" w:color="auto"/>
        <w:right w:val="none" w:sz="0" w:space="0" w:color="auto"/>
      </w:divBdr>
      <w:divsChild>
        <w:div w:id="1411389899">
          <w:marLeft w:val="0"/>
          <w:marRight w:val="0"/>
          <w:marTop w:val="0"/>
          <w:marBottom w:val="0"/>
          <w:divBdr>
            <w:top w:val="none" w:sz="0" w:space="0" w:color="auto"/>
            <w:left w:val="none" w:sz="0" w:space="0" w:color="auto"/>
            <w:bottom w:val="none" w:sz="0" w:space="0" w:color="auto"/>
            <w:right w:val="none" w:sz="0" w:space="0" w:color="auto"/>
          </w:divBdr>
          <w:divsChild>
            <w:div w:id="316497458">
              <w:marLeft w:val="0"/>
              <w:marRight w:val="0"/>
              <w:marTop w:val="0"/>
              <w:marBottom w:val="0"/>
              <w:divBdr>
                <w:top w:val="none" w:sz="0" w:space="0" w:color="auto"/>
                <w:left w:val="none" w:sz="0" w:space="0" w:color="auto"/>
                <w:bottom w:val="none" w:sz="0" w:space="0" w:color="auto"/>
                <w:right w:val="none" w:sz="0" w:space="0" w:color="auto"/>
              </w:divBdr>
              <w:divsChild>
                <w:div w:id="1473594957">
                  <w:marLeft w:val="0"/>
                  <w:marRight w:val="0"/>
                  <w:marTop w:val="0"/>
                  <w:marBottom w:val="0"/>
                  <w:divBdr>
                    <w:top w:val="none" w:sz="0" w:space="0" w:color="auto"/>
                    <w:left w:val="none" w:sz="0" w:space="0" w:color="auto"/>
                    <w:bottom w:val="none" w:sz="0" w:space="0" w:color="auto"/>
                    <w:right w:val="none" w:sz="0" w:space="0" w:color="auto"/>
                  </w:divBdr>
                  <w:divsChild>
                    <w:div w:id="5831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7687">
      <w:bodyDiv w:val="1"/>
      <w:marLeft w:val="0"/>
      <w:marRight w:val="0"/>
      <w:marTop w:val="0"/>
      <w:marBottom w:val="0"/>
      <w:divBdr>
        <w:top w:val="none" w:sz="0" w:space="0" w:color="auto"/>
        <w:left w:val="none" w:sz="0" w:space="0" w:color="auto"/>
        <w:bottom w:val="none" w:sz="0" w:space="0" w:color="auto"/>
        <w:right w:val="none" w:sz="0" w:space="0" w:color="auto"/>
      </w:divBdr>
    </w:div>
    <w:div w:id="80570535">
      <w:bodyDiv w:val="1"/>
      <w:marLeft w:val="0"/>
      <w:marRight w:val="0"/>
      <w:marTop w:val="0"/>
      <w:marBottom w:val="0"/>
      <w:divBdr>
        <w:top w:val="none" w:sz="0" w:space="0" w:color="auto"/>
        <w:left w:val="none" w:sz="0" w:space="0" w:color="auto"/>
        <w:bottom w:val="none" w:sz="0" w:space="0" w:color="auto"/>
        <w:right w:val="none" w:sz="0" w:space="0" w:color="auto"/>
      </w:divBdr>
    </w:div>
    <w:div w:id="91904545">
      <w:bodyDiv w:val="1"/>
      <w:marLeft w:val="0"/>
      <w:marRight w:val="0"/>
      <w:marTop w:val="0"/>
      <w:marBottom w:val="0"/>
      <w:divBdr>
        <w:top w:val="none" w:sz="0" w:space="0" w:color="auto"/>
        <w:left w:val="none" w:sz="0" w:space="0" w:color="auto"/>
        <w:bottom w:val="none" w:sz="0" w:space="0" w:color="auto"/>
        <w:right w:val="none" w:sz="0" w:space="0" w:color="auto"/>
      </w:divBdr>
    </w:div>
    <w:div w:id="97995347">
      <w:bodyDiv w:val="1"/>
      <w:marLeft w:val="0"/>
      <w:marRight w:val="0"/>
      <w:marTop w:val="0"/>
      <w:marBottom w:val="0"/>
      <w:divBdr>
        <w:top w:val="none" w:sz="0" w:space="0" w:color="auto"/>
        <w:left w:val="none" w:sz="0" w:space="0" w:color="auto"/>
        <w:bottom w:val="none" w:sz="0" w:space="0" w:color="auto"/>
        <w:right w:val="none" w:sz="0" w:space="0" w:color="auto"/>
      </w:divBdr>
    </w:div>
    <w:div w:id="173495275">
      <w:bodyDiv w:val="1"/>
      <w:marLeft w:val="0"/>
      <w:marRight w:val="0"/>
      <w:marTop w:val="0"/>
      <w:marBottom w:val="0"/>
      <w:divBdr>
        <w:top w:val="none" w:sz="0" w:space="0" w:color="auto"/>
        <w:left w:val="none" w:sz="0" w:space="0" w:color="auto"/>
        <w:bottom w:val="none" w:sz="0" w:space="0" w:color="auto"/>
        <w:right w:val="none" w:sz="0" w:space="0" w:color="auto"/>
      </w:divBdr>
    </w:div>
    <w:div w:id="188835058">
      <w:bodyDiv w:val="1"/>
      <w:marLeft w:val="0"/>
      <w:marRight w:val="0"/>
      <w:marTop w:val="0"/>
      <w:marBottom w:val="0"/>
      <w:divBdr>
        <w:top w:val="none" w:sz="0" w:space="0" w:color="auto"/>
        <w:left w:val="none" w:sz="0" w:space="0" w:color="auto"/>
        <w:bottom w:val="none" w:sz="0" w:space="0" w:color="auto"/>
        <w:right w:val="none" w:sz="0" w:space="0" w:color="auto"/>
      </w:divBdr>
    </w:div>
    <w:div w:id="211506385">
      <w:bodyDiv w:val="1"/>
      <w:marLeft w:val="0"/>
      <w:marRight w:val="0"/>
      <w:marTop w:val="0"/>
      <w:marBottom w:val="0"/>
      <w:divBdr>
        <w:top w:val="none" w:sz="0" w:space="0" w:color="auto"/>
        <w:left w:val="none" w:sz="0" w:space="0" w:color="auto"/>
        <w:bottom w:val="none" w:sz="0" w:space="0" w:color="auto"/>
        <w:right w:val="none" w:sz="0" w:space="0" w:color="auto"/>
      </w:divBdr>
    </w:div>
    <w:div w:id="226695540">
      <w:bodyDiv w:val="1"/>
      <w:marLeft w:val="0"/>
      <w:marRight w:val="0"/>
      <w:marTop w:val="0"/>
      <w:marBottom w:val="0"/>
      <w:divBdr>
        <w:top w:val="none" w:sz="0" w:space="0" w:color="auto"/>
        <w:left w:val="none" w:sz="0" w:space="0" w:color="auto"/>
        <w:bottom w:val="none" w:sz="0" w:space="0" w:color="auto"/>
        <w:right w:val="none" w:sz="0" w:space="0" w:color="auto"/>
      </w:divBdr>
      <w:divsChild>
        <w:div w:id="1655524264">
          <w:marLeft w:val="0"/>
          <w:marRight w:val="0"/>
          <w:marTop w:val="0"/>
          <w:marBottom w:val="0"/>
          <w:divBdr>
            <w:top w:val="none" w:sz="0" w:space="0" w:color="auto"/>
            <w:left w:val="none" w:sz="0" w:space="0" w:color="auto"/>
            <w:bottom w:val="none" w:sz="0" w:space="0" w:color="auto"/>
            <w:right w:val="none" w:sz="0" w:space="0" w:color="auto"/>
          </w:divBdr>
        </w:div>
      </w:divsChild>
    </w:div>
    <w:div w:id="242884653">
      <w:bodyDiv w:val="1"/>
      <w:marLeft w:val="0"/>
      <w:marRight w:val="0"/>
      <w:marTop w:val="0"/>
      <w:marBottom w:val="0"/>
      <w:divBdr>
        <w:top w:val="none" w:sz="0" w:space="0" w:color="auto"/>
        <w:left w:val="none" w:sz="0" w:space="0" w:color="auto"/>
        <w:bottom w:val="none" w:sz="0" w:space="0" w:color="auto"/>
        <w:right w:val="none" w:sz="0" w:space="0" w:color="auto"/>
      </w:divBdr>
    </w:div>
    <w:div w:id="249893425">
      <w:bodyDiv w:val="1"/>
      <w:marLeft w:val="0"/>
      <w:marRight w:val="0"/>
      <w:marTop w:val="0"/>
      <w:marBottom w:val="0"/>
      <w:divBdr>
        <w:top w:val="none" w:sz="0" w:space="0" w:color="auto"/>
        <w:left w:val="none" w:sz="0" w:space="0" w:color="auto"/>
        <w:bottom w:val="none" w:sz="0" w:space="0" w:color="auto"/>
        <w:right w:val="none" w:sz="0" w:space="0" w:color="auto"/>
      </w:divBdr>
      <w:divsChild>
        <w:div w:id="442531092">
          <w:marLeft w:val="0"/>
          <w:marRight w:val="0"/>
          <w:marTop w:val="0"/>
          <w:marBottom w:val="0"/>
          <w:divBdr>
            <w:top w:val="none" w:sz="0" w:space="0" w:color="auto"/>
            <w:left w:val="none" w:sz="0" w:space="0" w:color="auto"/>
            <w:bottom w:val="none" w:sz="0" w:space="0" w:color="auto"/>
            <w:right w:val="none" w:sz="0" w:space="0" w:color="auto"/>
          </w:divBdr>
        </w:div>
      </w:divsChild>
    </w:div>
    <w:div w:id="266623686">
      <w:bodyDiv w:val="1"/>
      <w:marLeft w:val="0"/>
      <w:marRight w:val="0"/>
      <w:marTop w:val="0"/>
      <w:marBottom w:val="0"/>
      <w:divBdr>
        <w:top w:val="none" w:sz="0" w:space="0" w:color="auto"/>
        <w:left w:val="none" w:sz="0" w:space="0" w:color="auto"/>
        <w:bottom w:val="none" w:sz="0" w:space="0" w:color="auto"/>
        <w:right w:val="none" w:sz="0" w:space="0" w:color="auto"/>
      </w:divBdr>
      <w:divsChild>
        <w:div w:id="135605847">
          <w:marLeft w:val="446"/>
          <w:marRight w:val="0"/>
          <w:marTop w:val="0"/>
          <w:marBottom w:val="200"/>
          <w:divBdr>
            <w:top w:val="none" w:sz="0" w:space="0" w:color="auto"/>
            <w:left w:val="none" w:sz="0" w:space="0" w:color="auto"/>
            <w:bottom w:val="none" w:sz="0" w:space="0" w:color="auto"/>
            <w:right w:val="none" w:sz="0" w:space="0" w:color="auto"/>
          </w:divBdr>
        </w:div>
        <w:div w:id="1149135096">
          <w:marLeft w:val="446"/>
          <w:marRight w:val="0"/>
          <w:marTop w:val="0"/>
          <w:marBottom w:val="200"/>
          <w:divBdr>
            <w:top w:val="none" w:sz="0" w:space="0" w:color="auto"/>
            <w:left w:val="none" w:sz="0" w:space="0" w:color="auto"/>
            <w:bottom w:val="none" w:sz="0" w:space="0" w:color="auto"/>
            <w:right w:val="none" w:sz="0" w:space="0" w:color="auto"/>
          </w:divBdr>
        </w:div>
      </w:divsChild>
    </w:div>
    <w:div w:id="277571549">
      <w:bodyDiv w:val="1"/>
      <w:marLeft w:val="0"/>
      <w:marRight w:val="0"/>
      <w:marTop w:val="0"/>
      <w:marBottom w:val="0"/>
      <w:divBdr>
        <w:top w:val="none" w:sz="0" w:space="0" w:color="auto"/>
        <w:left w:val="none" w:sz="0" w:space="0" w:color="auto"/>
        <w:bottom w:val="none" w:sz="0" w:space="0" w:color="auto"/>
        <w:right w:val="none" w:sz="0" w:space="0" w:color="auto"/>
      </w:divBdr>
      <w:divsChild>
        <w:div w:id="1860583025">
          <w:marLeft w:val="0"/>
          <w:marRight w:val="0"/>
          <w:marTop w:val="0"/>
          <w:marBottom w:val="0"/>
          <w:divBdr>
            <w:top w:val="none" w:sz="0" w:space="0" w:color="auto"/>
            <w:left w:val="none" w:sz="0" w:space="0" w:color="auto"/>
            <w:bottom w:val="none" w:sz="0" w:space="0" w:color="auto"/>
            <w:right w:val="none" w:sz="0" w:space="0" w:color="auto"/>
          </w:divBdr>
        </w:div>
      </w:divsChild>
    </w:div>
    <w:div w:id="303853243">
      <w:bodyDiv w:val="1"/>
      <w:marLeft w:val="0"/>
      <w:marRight w:val="0"/>
      <w:marTop w:val="0"/>
      <w:marBottom w:val="0"/>
      <w:divBdr>
        <w:top w:val="none" w:sz="0" w:space="0" w:color="auto"/>
        <w:left w:val="none" w:sz="0" w:space="0" w:color="auto"/>
        <w:bottom w:val="none" w:sz="0" w:space="0" w:color="auto"/>
        <w:right w:val="none" w:sz="0" w:space="0" w:color="auto"/>
      </w:divBdr>
    </w:div>
    <w:div w:id="333610623">
      <w:bodyDiv w:val="1"/>
      <w:marLeft w:val="0"/>
      <w:marRight w:val="0"/>
      <w:marTop w:val="0"/>
      <w:marBottom w:val="0"/>
      <w:divBdr>
        <w:top w:val="none" w:sz="0" w:space="0" w:color="auto"/>
        <w:left w:val="none" w:sz="0" w:space="0" w:color="auto"/>
        <w:bottom w:val="none" w:sz="0" w:space="0" w:color="auto"/>
        <w:right w:val="none" w:sz="0" w:space="0" w:color="auto"/>
      </w:divBdr>
    </w:div>
    <w:div w:id="341276823">
      <w:bodyDiv w:val="1"/>
      <w:marLeft w:val="0"/>
      <w:marRight w:val="0"/>
      <w:marTop w:val="0"/>
      <w:marBottom w:val="0"/>
      <w:divBdr>
        <w:top w:val="none" w:sz="0" w:space="0" w:color="auto"/>
        <w:left w:val="none" w:sz="0" w:space="0" w:color="auto"/>
        <w:bottom w:val="none" w:sz="0" w:space="0" w:color="auto"/>
        <w:right w:val="none" w:sz="0" w:space="0" w:color="auto"/>
      </w:divBdr>
    </w:div>
    <w:div w:id="349071358">
      <w:bodyDiv w:val="1"/>
      <w:marLeft w:val="0"/>
      <w:marRight w:val="0"/>
      <w:marTop w:val="0"/>
      <w:marBottom w:val="0"/>
      <w:divBdr>
        <w:top w:val="none" w:sz="0" w:space="0" w:color="auto"/>
        <w:left w:val="none" w:sz="0" w:space="0" w:color="auto"/>
        <w:bottom w:val="none" w:sz="0" w:space="0" w:color="auto"/>
        <w:right w:val="none" w:sz="0" w:space="0" w:color="auto"/>
      </w:divBdr>
    </w:div>
    <w:div w:id="353700807">
      <w:bodyDiv w:val="1"/>
      <w:marLeft w:val="0"/>
      <w:marRight w:val="0"/>
      <w:marTop w:val="0"/>
      <w:marBottom w:val="0"/>
      <w:divBdr>
        <w:top w:val="none" w:sz="0" w:space="0" w:color="auto"/>
        <w:left w:val="none" w:sz="0" w:space="0" w:color="auto"/>
        <w:bottom w:val="none" w:sz="0" w:space="0" w:color="auto"/>
        <w:right w:val="none" w:sz="0" w:space="0" w:color="auto"/>
      </w:divBdr>
    </w:div>
    <w:div w:id="363872061">
      <w:bodyDiv w:val="1"/>
      <w:marLeft w:val="0"/>
      <w:marRight w:val="0"/>
      <w:marTop w:val="0"/>
      <w:marBottom w:val="0"/>
      <w:divBdr>
        <w:top w:val="none" w:sz="0" w:space="0" w:color="auto"/>
        <w:left w:val="none" w:sz="0" w:space="0" w:color="auto"/>
        <w:bottom w:val="none" w:sz="0" w:space="0" w:color="auto"/>
        <w:right w:val="none" w:sz="0" w:space="0" w:color="auto"/>
      </w:divBdr>
    </w:div>
    <w:div w:id="371613108">
      <w:bodyDiv w:val="1"/>
      <w:marLeft w:val="0"/>
      <w:marRight w:val="0"/>
      <w:marTop w:val="0"/>
      <w:marBottom w:val="0"/>
      <w:divBdr>
        <w:top w:val="none" w:sz="0" w:space="0" w:color="auto"/>
        <w:left w:val="none" w:sz="0" w:space="0" w:color="auto"/>
        <w:bottom w:val="none" w:sz="0" w:space="0" w:color="auto"/>
        <w:right w:val="none" w:sz="0" w:space="0" w:color="auto"/>
      </w:divBdr>
    </w:div>
    <w:div w:id="376323092">
      <w:bodyDiv w:val="1"/>
      <w:marLeft w:val="0"/>
      <w:marRight w:val="0"/>
      <w:marTop w:val="0"/>
      <w:marBottom w:val="0"/>
      <w:divBdr>
        <w:top w:val="none" w:sz="0" w:space="0" w:color="auto"/>
        <w:left w:val="none" w:sz="0" w:space="0" w:color="auto"/>
        <w:bottom w:val="none" w:sz="0" w:space="0" w:color="auto"/>
        <w:right w:val="none" w:sz="0" w:space="0" w:color="auto"/>
      </w:divBdr>
    </w:div>
    <w:div w:id="397287051">
      <w:bodyDiv w:val="1"/>
      <w:marLeft w:val="0"/>
      <w:marRight w:val="0"/>
      <w:marTop w:val="0"/>
      <w:marBottom w:val="0"/>
      <w:divBdr>
        <w:top w:val="none" w:sz="0" w:space="0" w:color="auto"/>
        <w:left w:val="none" w:sz="0" w:space="0" w:color="auto"/>
        <w:bottom w:val="none" w:sz="0" w:space="0" w:color="auto"/>
        <w:right w:val="none" w:sz="0" w:space="0" w:color="auto"/>
      </w:divBdr>
    </w:div>
    <w:div w:id="454635967">
      <w:bodyDiv w:val="1"/>
      <w:marLeft w:val="0"/>
      <w:marRight w:val="0"/>
      <w:marTop w:val="0"/>
      <w:marBottom w:val="0"/>
      <w:divBdr>
        <w:top w:val="none" w:sz="0" w:space="0" w:color="auto"/>
        <w:left w:val="none" w:sz="0" w:space="0" w:color="auto"/>
        <w:bottom w:val="none" w:sz="0" w:space="0" w:color="auto"/>
        <w:right w:val="none" w:sz="0" w:space="0" w:color="auto"/>
      </w:divBdr>
    </w:div>
    <w:div w:id="482308630">
      <w:bodyDiv w:val="1"/>
      <w:marLeft w:val="0"/>
      <w:marRight w:val="0"/>
      <w:marTop w:val="0"/>
      <w:marBottom w:val="0"/>
      <w:divBdr>
        <w:top w:val="none" w:sz="0" w:space="0" w:color="auto"/>
        <w:left w:val="none" w:sz="0" w:space="0" w:color="auto"/>
        <w:bottom w:val="none" w:sz="0" w:space="0" w:color="auto"/>
        <w:right w:val="none" w:sz="0" w:space="0" w:color="auto"/>
      </w:divBdr>
    </w:div>
    <w:div w:id="489254096">
      <w:bodyDiv w:val="1"/>
      <w:marLeft w:val="0"/>
      <w:marRight w:val="0"/>
      <w:marTop w:val="0"/>
      <w:marBottom w:val="0"/>
      <w:divBdr>
        <w:top w:val="none" w:sz="0" w:space="0" w:color="auto"/>
        <w:left w:val="none" w:sz="0" w:space="0" w:color="auto"/>
        <w:bottom w:val="none" w:sz="0" w:space="0" w:color="auto"/>
        <w:right w:val="none" w:sz="0" w:space="0" w:color="auto"/>
      </w:divBdr>
    </w:div>
    <w:div w:id="508837136">
      <w:bodyDiv w:val="1"/>
      <w:marLeft w:val="0"/>
      <w:marRight w:val="0"/>
      <w:marTop w:val="0"/>
      <w:marBottom w:val="0"/>
      <w:divBdr>
        <w:top w:val="none" w:sz="0" w:space="0" w:color="auto"/>
        <w:left w:val="none" w:sz="0" w:space="0" w:color="auto"/>
        <w:bottom w:val="none" w:sz="0" w:space="0" w:color="auto"/>
        <w:right w:val="none" w:sz="0" w:space="0" w:color="auto"/>
      </w:divBdr>
      <w:divsChild>
        <w:div w:id="267202641">
          <w:marLeft w:val="0"/>
          <w:marRight w:val="0"/>
          <w:marTop w:val="0"/>
          <w:marBottom w:val="0"/>
          <w:divBdr>
            <w:top w:val="none" w:sz="0" w:space="0" w:color="auto"/>
            <w:left w:val="none" w:sz="0" w:space="0" w:color="auto"/>
            <w:bottom w:val="none" w:sz="0" w:space="0" w:color="auto"/>
            <w:right w:val="none" w:sz="0" w:space="0" w:color="auto"/>
          </w:divBdr>
        </w:div>
      </w:divsChild>
    </w:div>
    <w:div w:id="588656759">
      <w:bodyDiv w:val="1"/>
      <w:marLeft w:val="0"/>
      <w:marRight w:val="0"/>
      <w:marTop w:val="0"/>
      <w:marBottom w:val="0"/>
      <w:divBdr>
        <w:top w:val="none" w:sz="0" w:space="0" w:color="auto"/>
        <w:left w:val="none" w:sz="0" w:space="0" w:color="auto"/>
        <w:bottom w:val="none" w:sz="0" w:space="0" w:color="auto"/>
        <w:right w:val="none" w:sz="0" w:space="0" w:color="auto"/>
      </w:divBdr>
    </w:div>
    <w:div w:id="611673499">
      <w:bodyDiv w:val="1"/>
      <w:marLeft w:val="0"/>
      <w:marRight w:val="0"/>
      <w:marTop w:val="0"/>
      <w:marBottom w:val="0"/>
      <w:divBdr>
        <w:top w:val="none" w:sz="0" w:space="0" w:color="auto"/>
        <w:left w:val="none" w:sz="0" w:space="0" w:color="auto"/>
        <w:bottom w:val="none" w:sz="0" w:space="0" w:color="auto"/>
        <w:right w:val="none" w:sz="0" w:space="0" w:color="auto"/>
      </w:divBdr>
    </w:div>
    <w:div w:id="632753727">
      <w:bodyDiv w:val="1"/>
      <w:marLeft w:val="0"/>
      <w:marRight w:val="0"/>
      <w:marTop w:val="0"/>
      <w:marBottom w:val="0"/>
      <w:divBdr>
        <w:top w:val="none" w:sz="0" w:space="0" w:color="auto"/>
        <w:left w:val="none" w:sz="0" w:space="0" w:color="auto"/>
        <w:bottom w:val="none" w:sz="0" w:space="0" w:color="auto"/>
        <w:right w:val="none" w:sz="0" w:space="0" w:color="auto"/>
      </w:divBdr>
    </w:div>
    <w:div w:id="641278333">
      <w:bodyDiv w:val="1"/>
      <w:marLeft w:val="0"/>
      <w:marRight w:val="0"/>
      <w:marTop w:val="0"/>
      <w:marBottom w:val="0"/>
      <w:divBdr>
        <w:top w:val="none" w:sz="0" w:space="0" w:color="auto"/>
        <w:left w:val="none" w:sz="0" w:space="0" w:color="auto"/>
        <w:bottom w:val="none" w:sz="0" w:space="0" w:color="auto"/>
        <w:right w:val="none" w:sz="0" w:space="0" w:color="auto"/>
      </w:divBdr>
    </w:div>
    <w:div w:id="653333951">
      <w:bodyDiv w:val="1"/>
      <w:marLeft w:val="0"/>
      <w:marRight w:val="0"/>
      <w:marTop w:val="0"/>
      <w:marBottom w:val="0"/>
      <w:divBdr>
        <w:top w:val="none" w:sz="0" w:space="0" w:color="auto"/>
        <w:left w:val="none" w:sz="0" w:space="0" w:color="auto"/>
        <w:bottom w:val="none" w:sz="0" w:space="0" w:color="auto"/>
        <w:right w:val="none" w:sz="0" w:space="0" w:color="auto"/>
      </w:divBdr>
    </w:div>
    <w:div w:id="675838994">
      <w:bodyDiv w:val="1"/>
      <w:marLeft w:val="0"/>
      <w:marRight w:val="0"/>
      <w:marTop w:val="0"/>
      <w:marBottom w:val="0"/>
      <w:divBdr>
        <w:top w:val="none" w:sz="0" w:space="0" w:color="auto"/>
        <w:left w:val="none" w:sz="0" w:space="0" w:color="auto"/>
        <w:bottom w:val="none" w:sz="0" w:space="0" w:color="auto"/>
        <w:right w:val="none" w:sz="0" w:space="0" w:color="auto"/>
      </w:divBdr>
      <w:divsChild>
        <w:div w:id="1490712479">
          <w:marLeft w:val="0"/>
          <w:marRight w:val="0"/>
          <w:marTop w:val="0"/>
          <w:marBottom w:val="0"/>
          <w:divBdr>
            <w:top w:val="none" w:sz="0" w:space="0" w:color="auto"/>
            <w:left w:val="none" w:sz="0" w:space="0" w:color="auto"/>
            <w:bottom w:val="none" w:sz="0" w:space="0" w:color="auto"/>
            <w:right w:val="none" w:sz="0" w:space="0" w:color="auto"/>
          </w:divBdr>
          <w:divsChild>
            <w:div w:id="659163024">
              <w:marLeft w:val="0"/>
              <w:marRight w:val="0"/>
              <w:marTop w:val="0"/>
              <w:marBottom w:val="0"/>
              <w:divBdr>
                <w:top w:val="none" w:sz="0" w:space="0" w:color="auto"/>
                <w:left w:val="none" w:sz="0" w:space="0" w:color="auto"/>
                <w:bottom w:val="none" w:sz="0" w:space="0" w:color="auto"/>
                <w:right w:val="none" w:sz="0" w:space="0" w:color="auto"/>
              </w:divBdr>
              <w:divsChild>
                <w:div w:id="895974343">
                  <w:marLeft w:val="0"/>
                  <w:marRight w:val="0"/>
                  <w:marTop w:val="0"/>
                  <w:marBottom w:val="0"/>
                  <w:divBdr>
                    <w:top w:val="none" w:sz="0" w:space="0" w:color="auto"/>
                    <w:left w:val="none" w:sz="0" w:space="0" w:color="auto"/>
                    <w:bottom w:val="none" w:sz="0" w:space="0" w:color="auto"/>
                    <w:right w:val="none" w:sz="0" w:space="0" w:color="auto"/>
                  </w:divBdr>
                </w:div>
              </w:divsChild>
            </w:div>
            <w:div w:id="627516530">
              <w:marLeft w:val="0"/>
              <w:marRight w:val="0"/>
              <w:marTop w:val="0"/>
              <w:marBottom w:val="0"/>
              <w:divBdr>
                <w:top w:val="none" w:sz="0" w:space="0" w:color="auto"/>
                <w:left w:val="none" w:sz="0" w:space="0" w:color="auto"/>
                <w:bottom w:val="none" w:sz="0" w:space="0" w:color="auto"/>
                <w:right w:val="none" w:sz="0" w:space="0" w:color="auto"/>
              </w:divBdr>
              <w:divsChild>
                <w:div w:id="11419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3468">
      <w:bodyDiv w:val="1"/>
      <w:marLeft w:val="0"/>
      <w:marRight w:val="0"/>
      <w:marTop w:val="0"/>
      <w:marBottom w:val="0"/>
      <w:divBdr>
        <w:top w:val="none" w:sz="0" w:space="0" w:color="auto"/>
        <w:left w:val="none" w:sz="0" w:space="0" w:color="auto"/>
        <w:bottom w:val="none" w:sz="0" w:space="0" w:color="auto"/>
        <w:right w:val="none" w:sz="0" w:space="0" w:color="auto"/>
      </w:divBdr>
      <w:divsChild>
        <w:div w:id="623577907">
          <w:marLeft w:val="0"/>
          <w:marRight w:val="0"/>
          <w:marTop w:val="0"/>
          <w:marBottom w:val="0"/>
          <w:divBdr>
            <w:top w:val="none" w:sz="0" w:space="0" w:color="auto"/>
            <w:left w:val="none" w:sz="0" w:space="0" w:color="auto"/>
            <w:bottom w:val="none" w:sz="0" w:space="0" w:color="auto"/>
            <w:right w:val="none" w:sz="0" w:space="0" w:color="auto"/>
          </w:divBdr>
        </w:div>
      </w:divsChild>
    </w:div>
    <w:div w:id="718094491">
      <w:bodyDiv w:val="1"/>
      <w:marLeft w:val="0"/>
      <w:marRight w:val="0"/>
      <w:marTop w:val="0"/>
      <w:marBottom w:val="0"/>
      <w:divBdr>
        <w:top w:val="none" w:sz="0" w:space="0" w:color="auto"/>
        <w:left w:val="none" w:sz="0" w:space="0" w:color="auto"/>
        <w:bottom w:val="none" w:sz="0" w:space="0" w:color="auto"/>
        <w:right w:val="none" w:sz="0" w:space="0" w:color="auto"/>
      </w:divBdr>
      <w:divsChild>
        <w:div w:id="651640954">
          <w:marLeft w:val="0"/>
          <w:marRight w:val="0"/>
          <w:marTop w:val="0"/>
          <w:marBottom w:val="0"/>
          <w:divBdr>
            <w:top w:val="none" w:sz="0" w:space="0" w:color="auto"/>
            <w:left w:val="none" w:sz="0" w:space="0" w:color="auto"/>
            <w:bottom w:val="none" w:sz="0" w:space="0" w:color="auto"/>
            <w:right w:val="none" w:sz="0" w:space="0" w:color="auto"/>
          </w:divBdr>
        </w:div>
      </w:divsChild>
    </w:div>
    <w:div w:id="741803457">
      <w:bodyDiv w:val="1"/>
      <w:marLeft w:val="0"/>
      <w:marRight w:val="0"/>
      <w:marTop w:val="0"/>
      <w:marBottom w:val="0"/>
      <w:divBdr>
        <w:top w:val="none" w:sz="0" w:space="0" w:color="auto"/>
        <w:left w:val="none" w:sz="0" w:space="0" w:color="auto"/>
        <w:bottom w:val="none" w:sz="0" w:space="0" w:color="auto"/>
        <w:right w:val="none" w:sz="0" w:space="0" w:color="auto"/>
      </w:divBdr>
    </w:div>
    <w:div w:id="742610072">
      <w:bodyDiv w:val="1"/>
      <w:marLeft w:val="0"/>
      <w:marRight w:val="0"/>
      <w:marTop w:val="0"/>
      <w:marBottom w:val="0"/>
      <w:divBdr>
        <w:top w:val="none" w:sz="0" w:space="0" w:color="auto"/>
        <w:left w:val="none" w:sz="0" w:space="0" w:color="auto"/>
        <w:bottom w:val="none" w:sz="0" w:space="0" w:color="auto"/>
        <w:right w:val="none" w:sz="0" w:space="0" w:color="auto"/>
      </w:divBdr>
    </w:div>
    <w:div w:id="763306121">
      <w:bodyDiv w:val="1"/>
      <w:marLeft w:val="0"/>
      <w:marRight w:val="0"/>
      <w:marTop w:val="0"/>
      <w:marBottom w:val="0"/>
      <w:divBdr>
        <w:top w:val="none" w:sz="0" w:space="0" w:color="auto"/>
        <w:left w:val="none" w:sz="0" w:space="0" w:color="auto"/>
        <w:bottom w:val="none" w:sz="0" w:space="0" w:color="auto"/>
        <w:right w:val="none" w:sz="0" w:space="0" w:color="auto"/>
      </w:divBdr>
      <w:divsChild>
        <w:div w:id="754666312">
          <w:marLeft w:val="0"/>
          <w:marRight w:val="0"/>
          <w:marTop w:val="0"/>
          <w:marBottom w:val="0"/>
          <w:divBdr>
            <w:top w:val="none" w:sz="0" w:space="0" w:color="auto"/>
            <w:left w:val="none" w:sz="0" w:space="0" w:color="auto"/>
            <w:bottom w:val="none" w:sz="0" w:space="0" w:color="auto"/>
            <w:right w:val="none" w:sz="0" w:space="0" w:color="auto"/>
          </w:divBdr>
        </w:div>
      </w:divsChild>
    </w:div>
    <w:div w:id="784930673">
      <w:bodyDiv w:val="1"/>
      <w:marLeft w:val="0"/>
      <w:marRight w:val="0"/>
      <w:marTop w:val="0"/>
      <w:marBottom w:val="0"/>
      <w:divBdr>
        <w:top w:val="none" w:sz="0" w:space="0" w:color="auto"/>
        <w:left w:val="none" w:sz="0" w:space="0" w:color="auto"/>
        <w:bottom w:val="none" w:sz="0" w:space="0" w:color="auto"/>
        <w:right w:val="none" w:sz="0" w:space="0" w:color="auto"/>
      </w:divBdr>
      <w:divsChild>
        <w:div w:id="168640332">
          <w:blockQuote w:val="1"/>
          <w:marLeft w:val="0"/>
          <w:marRight w:val="0"/>
          <w:marTop w:val="300"/>
          <w:marBottom w:val="450"/>
          <w:divBdr>
            <w:top w:val="none" w:sz="0" w:space="0" w:color="auto"/>
            <w:left w:val="single" w:sz="36" w:space="15" w:color="auto"/>
            <w:bottom w:val="none" w:sz="0" w:space="0" w:color="auto"/>
            <w:right w:val="none" w:sz="0" w:space="0" w:color="auto"/>
          </w:divBdr>
        </w:div>
        <w:div w:id="1759132585">
          <w:blockQuote w:val="1"/>
          <w:marLeft w:val="0"/>
          <w:marRight w:val="0"/>
          <w:marTop w:val="300"/>
          <w:marBottom w:val="450"/>
          <w:divBdr>
            <w:top w:val="none" w:sz="0" w:space="0" w:color="auto"/>
            <w:left w:val="single" w:sz="36" w:space="15" w:color="auto"/>
            <w:bottom w:val="none" w:sz="0" w:space="0" w:color="auto"/>
            <w:right w:val="none" w:sz="0" w:space="0" w:color="auto"/>
          </w:divBdr>
        </w:div>
      </w:divsChild>
    </w:div>
    <w:div w:id="808130063">
      <w:bodyDiv w:val="1"/>
      <w:marLeft w:val="0"/>
      <w:marRight w:val="0"/>
      <w:marTop w:val="0"/>
      <w:marBottom w:val="0"/>
      <w:divBdr>
        <w:top w:val="none" w:sz="0" w:space="0" w:color="auto"/>
        <w:left w:val="none" w:sz="0" w:space="0" w:color="auto"/>
        <w:bottom w:val="none" w:sz="0" w:space="0" w:color="auto"/>
        <w:right w:val="none" w:sz="0" w:space="0" w:color="auto"/>
      </w:divBdr>
    </w:div>
    <w:div w:id="808670127">
      <w:bodyDiv w:val="1"/>
      <w:marLeft w:val="0"/>
      <w:marRight w:val="0"/>
      <w:marTop w:val="0"/>
      <w:marBottom w:val="0"/>
      <w:divBdr>
        <w:top w:val="none" w:sz="0" w:space="0" w:color="auto"/>
        <w:left w:val="none" w:sz="0" w:space="0" w:color="auto"/>
        <w:bottom w:val="none" w:sz="0" w:space="0" w:color="auto"/>
        <w:right w:val="none" w:sz="0" w:space="0" w:color="auto"/>
      </w:divBdr>
    </w:div>
    <w:div w:id="847523706">
      <w:bodyDiv w:val="1"/>
      <w:marLeft w:val="0"/>
      <w:marRight w:val="0"/>
      <w:marTop w:val="0"/>
      <w:marBottom w:val="0"/>
      <w:divBdr>
        <w:top w:val="none" w:sz="0" w:space="0" w:color="auto"/>
        <w:left w:val="none" w:sz="0" w:space="0" w:color="auto"/>
        <w:bottom w:val="none" w:sz="0" w:space="0" w:color="auto"/>
        <w:right w:val="none" w:sz="0" w:space="0" w:color="auto"/>
      </w:divBdr>
    </w:div>
    <w:div w:id="853617734">
      <w:bodyDiv w:val="1"/>
      <w:marLeft w:val="0"/>
      <w:marRight w:val="0"/>
      <w:marTop w:val="0"/>
      <w:marBottom w:val="0"/>
      <w:divBdr>
        <w:top w:val="none" w:sz="0" w:space="0" w:color="auto"/>
        <w:left w:val="none" w:sz="0" w:space="0" w:color="auto"/>
        <w:bottom w:val="none" w:sz="0" w:space="0" w:color="auto"/>
        <w:right w:val="none" w:sz="0" w:space="0" w:color="auto"/>
      </w:divBdr>
      <w:divsChild>
        <w:div w:id="2032027814">
          <w:marLeft w:val="0"/>
          <w:marRight w:val="0"/>
          <w:marTop w:val="0"/>
          <w:marBottom w:val="0"/>
          <w:divBdr>
            <w:top w:val="none" w:sz="0" w:space="0" w:color="auto"/>
            <w:left w:val="none" w:sz="0" w:space="0" w:color="auto"/>
            <w:bottom w:val="none" w:sz="0" w:space="0" w:color="auto"/>
            <w:right w:val="none" w:sz="0" w:space="0" w:color="auto"/>
          </w:divBdr>
        </w:div>
      </w:divsChild>
    </w:div>
    <w:div w:id="890115301">
      <w:bodyDiv w:val="1"/>
      <w:marLeft w:val="0"/>
      <w:marRight w:val="0"/>
      <w:marTop w:val="0"/>
      <w:marBottom w:val="0"/>
      <w:divBdr>
        <w:top w:val="none" w:sz="0" w:space="0" w:color="auto"/>
        <w:left w:val="none" w:sz="0" w:space="0" w:color="auto"/>
        <w:bottom w:val="none" w:sz="0" w:space="0" w:color="auto"/>
        <w:right w:val="none" w:sz="0" w:space="0" w:color="auto"/>
      </w:divBdr>
      <w:divsChild>
        <w:div w:id="1685011161">
          <w:marLeft w:val="0"/>
          <w:marRight w:val="0"/>
          <w:marTop w:val="0"/>
          <w:marBottom w:val="0"/>
          <w:divBdr>
            <w:top w:val="none" w:sz="0" w:space="0" w:color="auto"/>
            <w:left w:val="none" w:sz="0" w:space="0" w:color="auto"/>
            <w:bottom w:val="none" w:sz="0" w:space="0" w:color="auto"/>
            <w:right w:val="none" w:sz="0" w:space="0" w:color="auto"/>
          </w:divBdr>
        </w:div>
      </w:divsChild>
    </w:div>
    <w:div w:id="899749834">
      <w:bodyDiv w:val="1"/>
      <w:marLeft w:val="0"/>
      <w:marRight w:val="0"/>
      <w:marTop w:val="0"/>
      <w:marBottom w:val="0"/>
      <w:divBdr>
        <w:top w:val="none" w:sz="0" w:space="0" w:color="auto"/>
        <w:left w:val="none" w:sz="0" w:space="0" w:color="auto"/>
        <w:bottom w:val="none" w:sz="0" w:space="0" w:color="auto"/>
        <w:right w:val="none" w:sz="0" w:space="0" w:color="auto"/>
      </w:divBdr>
      <w:divsChild>
        <w:div w:id="1400403124">
          <w:marLeft w:val="0"/>
          <w:marRight w:val="0"/>
          <w:marTop w:val="0"/>
          <w:marBottom w:val="0"/>
          <w:divBdr>
            <w:top w:val="none" w:sz="0" w:space="0" w:color="auto"/>
            <w:left w:val="none" w:sz="0" w:space="0" w:color="auto"/>
            <w:bottom w:val="none" w:sz="0" w:space="0" w:color="auto"/>
            <w:right w:val="none" w:sz="0" w:space="0" w:color="auto"/>
          </w:divBdr>
        </w:div>
      </w:divsChild>
    </w:div>
    <w:div w:id="913930576">
      <w:bodyDiv w:val="1"/>
      <w:marLeft w:val="0"/>
      <w:marRight w:val="0"/>
      <w:marTop w:val="0"/>
      <w:marBottom w:val="0"/>
      <w:divBdr>
        <w:top w:val="none" w:sz="0" w:space="0" w:color="auto"/>
        <w:left w:val="none" w:sz="0" w:space="0" w:color="auto"/>
        <w:bottom w:val="none" w:sz="0" w:space="0" w:color="auto"/>
        <w:right w:val="none" w:sz="0" w:space="0" w:color="auto"/>
      </w:divBdr>
      <w:divsChild>
        <w:div w:id="713962541">
          <w:marLeft w:val="0"/>
          <w:marRight w:val="0"/>
          <w:marTop w:val="0"/>
          <w:marBottom w:val="0"/>
          <w:divBdr>
            <w:top w:val="none" w:sz="0" w:space="0" w:color="auto"/>
            <w:left w:val="none" w:sz="0" w:space="0" w:color="auto"/>
            <w:bottom w:val="none" w:sz="0" w:space="0" w:color="auto"/>
            <w:right w:val="none" w:sz="0" w:space="0" w:color="auto"/>
          </w:divBdr>
        </w:div>
      </w:divsChild>
    </w:div>
    <w:div w:id="941032945">
      <w:bodyDiv w:val="1"/>
      <w:marLeft w:val="0"/>
      <w:marRight w:val="0"/>
      <w:marTop w:val="0"/>
      <w:marBottom w:val="0"/>
      <w:divBdr>
        <w:top w:val="none" w:sz="0" w:space="0" w:color="auto"/>
        <w:left w:val="none" w:sz="0" w:space="0" w:color="auto"/>
        <w:bottom w:val="none" w:sz="0" w:space="0" w:color="auto"/>
        <w:right w:val="none" w:sz="0" w:space="0" w:color="auto"/>
      </w:divBdr>
    </w:div>
    <w:div w:id="942568874">
      <w:bodyDiv w:val="1"/>
      <w:marLeft w:val="0"/>
      <w:marRight w:val="0"/>
      <w:marTop w:val="0"/>
      <w:marBottom w:val="0"/>
      <w:divBdr>
        <w:top w:val="none" w:sz="0" w:space="0" w:color="auto"/>
        <w:left w:val="none" w:sz="0" w:space="0" w:color="auto"/>
        <w:bottom w:val="none" w:sz="0" w:space="0" w:color="auto"/>
        <w:right w:val="none" w:sz="0" w:space="0" w:color="auto"/>
      </w:divBdr>
    </w:div>
    <w:div w:id="987325076">
      <w:bodyDiv w:val="1"/>
      <w:marLeft w:val="0"/>
      <w:marRight w:val="0"/>
      <w:marTop w:val="0"/>
      <w:marBottom w:val="0"/>
      <w:divBdr>
        <w:top w:val="none" w:sz="0" w:space="0" w:color="auto"/>
        <w:left w:val="none" w:sz="0" w:space="0" w:color="auto"/>
        <w:bottom w:val="none" w:sz="0" w:space="0" w:color="auto"/>
        <w:right w:val="none" w:sz="0" w:space="0" w:color="auto"/>
      </w:divBdr>
    </w:div>
    <w:div w:id="1011299269">
      <w:bodyDiv w:val="1"/>
      <w:marLeft w:val="0"/>
      <w:marRight w:val="0"/>
      <w:marTop w:val="0"/>
      <w:marBottom w:val="0"/>
      <w:divBdr>
        <w:top w:val="none" w:sz="0" w:space="0" w:color="auto"/>
        <w:left w:val="none" w:sz="0" w:space="0" w:color="auto"/>
        <w:bottom w:val="none" w:sz="0" w:space="0" w:color="auto"/>
        <w:right w:val="none" w:sz="0" w:space="0" w:color="auto"/>
      </w:divBdr>
    </w:div>
    <w:div w:id="1021593323">
      <w:bodyDiv w:val="1"/>
      <w:marLeft w:val="0"/>
      <w:marRight w:val="0"/>
      <w:marTop w:val="0"/>
      <w:marBottom w:val="0"/>
      <w:divBdr>
        <w:top w:val="none" w:sz="0" w:space="0" w:color="auto"/>
        <w:left w:val="none" w:sz="0" w:space="0" w:color="auto"/>
        <w:bottom w:val="none" w:sz="0" w:space="0" w:color="auto"/>
        <w:right w:val="none" w:sz="0" w:space="0" w:color="auto"/>
      </w:divBdr>
    </w:div>
    <w:div w:id="1035077445">
      <w:bodyDiv w:val="1"/>
      <w:marLeft w:val="0"/>
      <w:marRight w:val="0"/>
      <w:marTop w:val="0"/>
      <w:marBottom w:val="0"/>
      <w:divBdr>
        <w:top w:val="none" w:sz="0" w:space="0" w:color="auto"/>
        <w:left w:val="none" w:sz="0" w:space="0" w:color="auto"/>
        <w:bottom w:val="none" w:sz="0" w:space="0" w:color="auto"/>
        <w:right w:val="none" w:sz="0" w:space="0" w:color="auto"/>
      </w:divBdr>
    </w:div>
    <w:div w:id="1035230063">
      <w:bodyDiv w:val="1"/>
      <w:marLeft w:val="0"/>
      <w:marRight w:val="0"/>
      <w:marTop w:val="0"/>
      <w:marBottom w:val="0"/>
      <w:divBdr>
        <w:top w:val="none" w:sz="0" w:space="0" w:color="auto"/>
        <w:left w:val="none" w:sz="0" w:space="0" w:color="auto"/>
        <w:bottom w:val="none" w:sz="0" w:space="0" w:color="auto"/>
        <w:right w:val="none" w:sz="0" w:space="0" w:color="auto"/>
      </w:divBdr>
    </w:div>
    <w:div w:id="1038242331">
      <w:bodyDiv w:val="1"/>
      <w:marLeft w:val="0"/>
      <w:marRight w:val="0"/>
      <w:marTop w:val="0"/>
      <w:marBottom w:val="0"/>
      <w:divBdr>
        <w:top w:val="none" w:sz="0" w:space="0" w:color="auto"/>
        <w:left w:val="none" w:sz="0" w:space="0" w:color="auto"/>
        <w:bottom w:val="none" w:sz="0" w:space="0" w:color="auto"/>
        <w:right w:val="none" w:sz="0" w:space="0" w:color="auto"/>
      </w:divBdr>
      <w:divsChild>
        <w:div w:id="829060079">
          <w:marLeft w:val="0"/>
          <w:marRight w:val="0"/>
          <w:marTop w:val="0"/>
          <w:marBottom w:val="0"/>
          <w:divBdr>
            <w:top w:val="none" w:sz="0" w:space="0" w:color="auto"/>
            <w:left w:val="none" w:sz="0" w:space="0" w:color="auto"/>
            <w:bottom w:val="none" w:sz="0" w:space="0" w:color="auto"/>
            <w:right w:val="none" w:sz="0" w:space="0" w:color="auto"/>
          </w:divBdr>
        </w:div>
      </w:divsChild>
    </w:div>
    <w:div w:id="1043867354">
      <w:bodyDiv w:val="1"/>
      <w:marLeft w:val="0"/>
      <w:marRight w:val="0"/>
      <w:marTop w:val="0"/>
      <w:marBottom w:val="0"/>
      <w:divBdr>
        <w:top w:val="none" w:sz="0" w:space="0" w:color="auto"/>
        <w:left w:val="none" w:sz="0" w:space="0" w:color="auto"/>
        <w:bottom w:val="none" w:sz="0" w:space="0" w:color="auto"/>
        <w:right w:val="none" w:sz="0" w:space="0" w:color="auto"/>
      </w:divBdr>
      <w:divsChild>
        <w:div w:id="2019502398">
          <w:marLeft w:val="0"/>
          <w:marRight w:val="0"/>
          <w:marTop w:val="0"/>
          <w:marBottom w:val="0"/>
          <w:divBdr>
            <w:top w:val="none" w:sz="0" w:space="0" w:color="auto"/>
            <w:left w:val="none" w:sz="0" w:space="0" w:color="auto"/>
            <w:bottom w:val="none" w:sz="0" w:space="0" w:color="auto"/>
            <w:right w:val="none" w:sz="0" w:space="0" w:color="auto"/>
          </w:divBdr>
        </w:div>
      </w:divsChild>
    </w:div>
    <w:div w:id="1048071041">
      <w:bodyDiv w:val="1"/>
      <w:marLeft w:val="0"/>
      <w:marRight w:val="0"/>
      <w:marTop w:val="0"/>
      <w:marBottom w:val="0"/>
      <w:divBdr>
        <w:top w:val="none" w:sz="0" w:space="0" w:color="auto"/>
        <w:left w:val="none" w:sz="0" w:space="0" w:color="auto"/>
        <w:bottom w:val="none" w:sz="0" w:space="0" w:color="auto"/>
        <w:right w:val="none" w:sz="0" w:space="0" w:color="auto"/>
      </w:divBdr>
      <w:divsChild>
        <w:div w:id="2003004772">
          <w:marLeft w:val="0"/>
          <w:marRight w:val="0"/>
          <w:marTop w:val="0"/>
          <w:marBottom w:val="0"/>
          <w:divBdr>
            <w:top w:val="none" w:sz="0" w:space="0" w:color="auto"/>
            <w:left w:val="none" w:sz="0" w:space="0" w:color="auto"/>
            <w:bottom w:val="none" w:sz="0" w:space="0" w:color="auto"/>
            <w:right w:val="none" w:sz="0" w:space="0" w:color="auto"/>
          </w:divBdr>
        </w:div>
      </w:divsChild>
    </w:div>
    <w:div w:id="1056702837">
      <w:bodyDiv w:val="1"/>
      <w:marLeft w:val="0"/>
      <w:marRight w:val="0"/>
      <w:marTop w:val="0"/>
      <w:marBottom w:val="0"/>
      <w:divBdr>
        <w:top w:val="none" w:sz="0" w:space="0" w:color="auto"/>
        <w:left w:val="none" w:sz="0" w:space="0" w:color="auto"/>
        <w:bottom w:val="none" w:sz="0" w:space="0" w:color="auto"/>
        <w:right w:val="none" w:sz="0" w:space="0" w:color="auto"/>
      </w:divBdr>
      <w:divsChild>
        <w:div w:id="1423062448">
          <w:marLeft w:val="360"/>
          <w:marRight w:val="0"/>
          <w:marTop w:val="144"/>
          <w:marBottom w:val="0"/>
          <w:divBdr>
            <w:top w:val="none" w:sz="0" w:space="0" w:color="auto"/>
            <w:left w:val="none" w:sz="0" w:space="0" w:color="auto"/>
            <w:bottom w:val="none" w:sz="0" w:space="0" w:color="auto"/>
            <w:right w:val="none" w:sz="0" w:space="0" w:color="auto"/>
          </w:divBdr>
        </w:div>
        <w:div w:id="1437092229">
          <w:marLeft w:val="360"/>
          <w:marRight w:val="0"/>
          <w:marTop w:val="144"/>
          <w:marBottom w:val="0"/>
          <w:divBdr>
            <w:top w:val="none" w:sz="0" w:space="0" w:color="auto"/>
            <w:left w:val="none" w:sz="0" w:space="0" w:color="auto"/>
            <w:bottom w:val="none" w:sz="0" w:space="0" w:color="auto"/>
            <w:right w:val="none" w:sz="0" w:space="0" w:color="auto"/>
          </w:divBdr>
        </w:div>
        <w:div w:id="579144088">
          <w:marLeft w:val="360"/>
          <w:marRight w:val="0"/>
          <w:marTop w:val="144"/>
          <w:marBottom w:val="0"/>
          <w:divBdr>
            <w:top w:val="none" w:sz="0" w:space="0" w:color="auto"/>
            <w:left w:val="none" w:sz="0" w:space="0" w:color="auto"/>
            <w:bottom w:val="none" w:sz="0" w:space="0" w:color="auto"/>
            <w:right w:val="none" w:sz="0" w:space="0" w:color="auto"/>
          </w:divBdr>
        </w:div>
        <w:div w:id="258487877">
          <w:marLeft w:val="360"/>
          <w:marRight w:val="0"/>
          <w:marTop w:val="144"/>
          <w:marBottom w:val="0"/>
          <w:divBdr>
            <w:top w:val="none" w:sz="0" w:space="0" w:color="auto"/>
            <w:left w:val="none" w:sz="0" w:space="0" w:color="auto"/>
            <w:bottom w:val="none" w:sz="0" w:space="0" w:color="auto"/>
            <w:right w:val="none" w:sz="0" w:space="0" w:color="auto"/>
          </w:divBdr>
        </w:div>
        <w:div w:id="913470640">
          <w:marLeft w:val="360"/>
          <w:marRight w:val="0"/>
          <w:marTop w:val="144"/>
          <w:marBottom w:val="0"/>
          <w:divBdr>
            <w:top w:val="none" w:sz="0" w:space="0" w:color="auto"/>
            <w:left w:val="none" w:sz="0" w:space="0" w:color="auto"/>
            <w:bottom w:val="none" w:sz="0" w:space="0" w:color="auto"/>
            <w:right w:val="none" w:sz="0" w:space="0" w:color="auto"/>
          </w:divBdr>
        </w:div>
        <w:div w:id="1223834560">
          <w:marLeft w:val="360"/>
          <w:marRight w:val="0"/>
          <w:marTop w:val="144"/>
          <w:marBottom w:val="0"/>
          <w:divBdr>
            <w:top w:val="none" w:sz="0" w:space="0" w:color="auto"/>
            <w:left w:val="none" w:sz="0" w:space="0" w:color="auto"/>
            <w:bottom w:val="none" w:sz="0" w:space="0" w:color="auto"/>
            <w:right w:val="none" w:sz="0" w:space="0" w:color="auto"/>
          </w:divBdr>
        </w:div>
        <w:div w:id="2033149297">
          <w:marLeft w:val="360"/>
          <w:marRight w:val="0"/>
          <w:marTop w:val="144"/>
          <w:marBottom w:val="0"/>
          <w:divBdr>
            <w:top w:val="none" w:sz="0" w:space="0" w:color="auto"/>
            <w:left w:val="none" w:sz="0" w:space="0" w:color="auto"/>
            <w:bottom w:val="none" w:sz="0" w:space="0" w:color="auto"/>
            <w:right w:val="none" w:sz="0" w:space="0" w:color="auto"/>
          </w:divBdr>
        </w:div>
      </w:divsChild>
    </w:div>
    <w:div w:id="1067458067">
      <w:bodyDiv w:val="1"/>
      <w:marLeft w:val="0"/>
      <w:marRight w:val="0"/>
      <w:marTop w:val="0"/>
      <w:marBottom w:val="0"/>
      <w:divBdr>
        <w:top w:val="none" w:sz="0" w:space="0" w:color="auto"/>
        <w:left w:val="none" w:sz="0" w:space="0" w:color="auto"/>
        <w:bottom w:val="none" w:sz="0" w:space="0" w:color="auto"/>
        <w:right w:val="none" w:sz="0" w:space="0" w:color="auto"/>
      </w:divBdr>
    </w:div>
    <w:div w:id="1151605374">
      <w:bodyDiv w:val="1"/>
      <w:marLeft w:val="0"/>
      <w:marRight w:val="0"/>
      <w:marTop w:val="0"/>
      <w:marBottom w:val="0"/>
      <w:divBdr>
        <w:top w:val="none" w:sz="0" w:space="0" w:color="auto"/>
        <w:left w:val="none" w:sz="0" w:space="0" w:color="auto"/>
        <w:bottom w:val="none" w:sz="0" w:space="0" w:color="auto"/>
        <w:right w:val="none" w:sz="0" w:space="0" w:color="auto"/>
      </w:divBdr>
    </w:div>
    <w:div w:id="1164471321">
      <w:bodyDiv w:val="1"/>
      <w:marLeft w:val="0"/>
      <w:marRight w:val="0"/>
      <w:marTop w:val="0"/>
      <w:marBottom w:val="0"/>
      <w:divBdr>
        <w:top w:val="none" w:sz="0" w:space="0" w:color="auto"/>
        <w:left w:val="none" w:sz="0" w:space="0" w:color="auto"/>
        <w:bottom w:val="none" w:sz="0" w:space="0" w:color="auto"/>
        <w:right w:val="none" w:sz="0" w:space="0" w:color="auto"/>
      </w:divBdr>
    </w:div>
    <w:div w:id="1184712028">
      <w:bodyDiv w:val="1"/>
      <w:marLeft w:val="0"/>
      <w:marRight w:val="0"/>
      <w:marTop w:val="0"/>
      <w:marBottom w:val="0"/>
      <w:divBdr>
        <w:top w:val="none" w:sz="0" w:space="0" w:color="auto"/>
        <w:left w:val="none" w:sz="0" w:space="0" w:color="auto"/>
        <w:bottom w:val="none" w:sz="0" w:space="0" w:color="auto"/>
        <w:right w:val="none" w:sz="0" w:space="0" w:color="auto"/>
      </w:divBdr>
    </w:div>
    <w:div w:id="1200119278">
      <w:bodyDiv w:val="1"/>
      <w:marLeft w:val="0"/>
      <w:marRight w:val="0"/>
      <w:marTop w:val="0"/>
      <w:marBottom w:val="0"/>
      <w:divBdr>
        <w:top w:val="none" w:sz="0" w:space="0" w:color="auto"/>
        <w:left w:val="none" w:sz="0" w:space="0" w:color="auto"/>
        <w:bottom w:val="none" w:sz="0" w:space="0" w:color="auto"/>
        <w:right w:val="none" w:sz="0" w:space="0" w:color="auto"/>
      </w:divBdr>
    </w:div>
    <w:div w:id="1201434850">
      <w:bodyDiv w:val="1"/>
      <w:marLeft w:val="0"/>
      <w:marRight w:val="0"/>
      <w:marTop w:val="0"/>
      <w:marBottom w:val="0"/>
      <w:divBdr>
        <w:top w:val="none" w:sz="0" w:space="0" w:color="auto"/>
        <w:left w:val="none" w:sz="0" w:space="0" w:color="auto"/>
        <w:bottom w:val="none" w:sz="0" w:space="0" w:color="auto"/>
        <w:right w:val="none" w:sz="0" w:space="0" w:color="auto"/>
      </w:divBdr>
      <w:divsChild>
        <w:div w:id="626861000">
          <w:marLeft w:val="750"/>
          <w:marRight w:val="750"/>
          <w:marTop w:val="0"/>
          <w:marBottom w:val="225"/>
          <w:divBdr>
            <w:top w:val="none" w:sz="0" w:space="0" w:color="auto"/>
            <w:left w:val="none" w:sz="0" w:space="0" w:color="auto"/>
            <w:bottom w:val="none" w:sz="0" w:space="0" w:color="auto"/>
            <w:right w:val="none" w:sz="0" w:space="0" w:color="auto"/>
          </w:divBdr>
        </w:div>
      </w:divsChild>
    </w:div>
    <w:div w:id="1211067125">
      <w:bodyDiv w:val="1"/>
      <w:marLeft w:val="0"/>
      <w:marRight w:val="0"/>
      <w:marTop w:val="0"/>
      <w:marBottom w:val="0"/>
      <w:divBdr>
        <w:top w:val="none" w:sz="0" w:space="0" w:color="auto"/>
        <w:left w:val="none" w:sz="0" w:space="0" w:color="auto"/>
        <w:bottom w:val="none" w:sz="0" w:space="0" w:color="auto"/>
        <w:right w:val="none" w:sz="0" w:space="0" w:color="auto"/>
      </w:divBdr>
      <w:divsChild>
        <w:div w:id="1392728893">
          <w:marLeft w:val="0"/>
          <w:marRight w:val="0"/>
          <w:marTop w:val="0"/>
          <w:marBottom w:val="0"/>
          <w:divBdr>
            <w:top w:val="none" w:sz="0" w:space="0" w:color="auto"/>
            <w:left w:val="none" w:sz="0" w:space="0" w:color="auto"/>
            <w:bottom w:val="none" w:sz="0" w:space="0" w:color="auto"/>
            <w:right w:val="none" w:sz="0" w:space="0" w:color="auto"/>
          </w:divBdr>
        </w:div>
      </w:divsChild>
    </w:div>
    <w:div w:id="1215461794">
      <w:bodyDiv w:val="1"/>
      <w:marLeft w:val="0"/>
      <w:marRight w:val="0"/>
      <w:marTop w:val="0"/>
      <w:marBottom w:val="0"/>
      <w:divBdr>
        <w:top w:val="none" w:sz="0" w:space="0" w:color="auto"/>
        <w:left w:val="none" w:sz="0" w:space="0" w:color="auto"/>
        <w:bottom w:val="none" w:sz="0" w:space="0" w:color="auto"/>
        <w:right w:val="none" w:sz="0" w:space="0" w:color="auto"/>
      </w:divBdr>
    </w:div>
    <w:div w:id="1250188960">
      <w:bodyDiv w:val="1"/>
      <w:marLeft w:val="0"/>
      <w:marRight w:val="0"/>
      <w:marTop w:val="0"/>
      <w:marBottom w:val="0"/>
      <w:divBdr>
        <w:top w:val="none" w:sz="0" w:space="0" w:color="auto"/>
        <w:left w:val="none" w:sz="0" w:space="0" w:color="auto"/>
        <w:bottom w:val="none" w:sz="0" w:space="0" w:color="auto"/>
        <w:right w:val="none" w:sz="0" w:space="0" w:color="auto"/>
      </w:divBdr>
      <w:divsChild>
        <w:div w:id="772626857">
          <w:marLeft w:val="0"/>
          <w:marRight w:val="0"/>
          <w:marTop w:val="0"/>
          <w:marBottom w:val="0"/>
          <w:divBdr>
            <w:top w:val="none" w:sz="0" w:space="0" w:color="auto"/>
            <w:left w:val="none" w:sz="0" w:space="0" w:color="auto"/>
            <w:bottom w:val="none" w:sz="0" w:space="0" w:color="auto"/>
            <w:right w:val="none" w:sz="0" w:space="0" w:color="auto"/>
          </w:divBdr>
          <w:divsChild>
            <w:div w:id="2001154009">
              <w:marLeft w:val="0"/>
              <w:marRight w:val="0"/>
              <w:marTop w:val="0"/>
              <w:marBottom w:val="0"/>
              <w:divBdr>
                <w:top w:val="none" w:sz="0" w:space="0" w:color="auto"/>
                <w:left w:val="none" w:sz="0" w:space="0" w:color="auto"/>
                <w:bottom w:val="none" w:sz="0" w:space="0" w:color="auto"/>
                <w:right w:val="none" w:sz="0" w:space="0" w:color="auto"/>
              </w:divBdr>
              <w:divsChild>
                <w:div w:id="1867981196">
                  <w:marLeft w:val="0"/>
                  <w:marRight w:val="0"/>
                  <w:marTop w:val="0"/>
                  <w:marBottom w:val="0"/>
                  <w:divBdr>
                    <w:top w:val="none" w:sz="0" w:space="0" w:color="auto"/>
                    <w:left w:val="none" w:sz="0" w:space="0" w:color="auto"/>
                    <w:bottom w:val="none" w:sz="0" w:space="0" w:color="auto"/>
                    <w:right w:val="none" w:sz="0" w:space="0" w:color="auto"/>
                  </w:divBdr>
                  <w:divsChild>
                    <w:div w:id="14159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75808">
      <w:bodyDiv w:val="1"/>
      <w:marLeft w:val="0"/>
      <w:marRight w:val="0"/>
      <w:marTop w:val="0"/>
      <w:marBottom w:val="0"/>
      <w:divBdr>
        <w:top w:val="none" w:sz="0" w:space="0" w:color="auto"/>
        <w:left w:val="none" w:sz="0" w:space="0" w:color="auto"/>
        <w:bottom w:val="none" w:sz="0" w:space="0" w:color="auto"/>
        <w:right w:val="none" w:sz="0" w:space="0" w:color="auto"/>
      </w:divBdr>
    </w:div>
    <w:div w:id="1272010359">
      <w:bodyDiv w:val="1"/>
      <w:marLeft w:val="0"/>
      <w:marRight w:val="0"/>
      <w:marTop w:val="0"/>
      <w:marBottom w:val="0"/>
      <w:divBdr>
        <w:top w:val="none" w:sz="0" w:space="0" w:color="auto"/>
        <w:left w:val="none" w:sz="0" w:space="0" w:color="auto"/>
        <w:bottom w:val="none" w:sz="0" w:space="0" w:color="auto"/>
        <w:right w:val="none" w:sz="0" w:space="0" w:color="auto"/>
      </w:divBdr>
      <w:divsChild>
        <w:div w:id="487213163">
          <w:marLeft w:val="0"/>
          <w:marRight w:val="0"/>
          <w:marTop w:val="0"/>
          <w:marBottom w:val="0"/>
          <w:divBdr>
            <w:top w:val="none" w:sz="0" w:space="0" w:color="auto"/>
            <w:left w:val="none" w:sz="0" w:space="0" w:color="auto"/>
            <w:bottom w:val="none" w:sz="0" w:space="0" w:color="auto"/>
            <w:right w:val="none" w:sz="0" w:space="0" w:color="auto"/>
          </w:divBdr>
          <w:divsChild>
            <w:div w:id="1133980522">
              <w:marLeft w:val="0"/>
              <w:marRight w:val="0"/>
              <w:marTop w:val="0"/>
              <w:marBottom w:val="0"/>
              <w:divBdr>
                <w:top w:val="none" w:sz="0" w:space="0" w:color="auto"/>
                <w:left w:val="none" w:sz="0" w:space="0" w:color="auto"/>
                <w:bottom w:val="none" w:sz="0" w:space="0" w:color="auto"/>
                <w:right w:val="none" w:sz="0" w:space="0" w:color="auto"/>
              </w:divBdr>
              <w:divsChild>
                <w:div w:id="2143376071">
                  <w:marLeft w:val="0"/>
                  <w:marRight w:val="0"/>
                  <w:marTop w:val="0"/>
                  <w:marBottom w:val="0"/>
                  <w:divBdr>
                    <w:top w:val="none" w:sz="0" w:space="0" w:color="auto"/>
                    <w:left w:val="none" w:sz="0" w:space="0" w:color="auto"/>
                    <w:bottom w:val="none" w:sz="0" w:space="0" w:color="auto"/>
                    <w:right w:val="none" w:sz="0" w:space="0" w:color="auto"/>
                  </w:divBdr>
                </w:div>
              </w:divsChild>
            </w:div>
            <w:div w:id="906723318">
              <w:marLeft w:val="0"/>
              <w:marRight w:val="0"/>
              <w:marTop w:val="0"/>
              <w:marBottom w:val="0"/>
              <w:divBdr>
                <w:top w:val="none" w:sz="0" w:space="0" w:color="auto"/>
                <w:left w:val="none" w:sz="0" w:space="0" w:color="auto"/>
                <w:bottom w:val="none" w:sz="0" w:space="0" w:color="auto"/>
                <w:right w:val="none" w:sz="0" w:space="0" w:color="auto"/>
              </w:divBdr>
              <w:divsChild>
                <w:div w:id="327833217">
                  <w:marLeft w:val="0"/>
                  <w:marRight w:val="0"/>
                  <w:marTop w:val="0"/>
                  <w:marBottom w:val="0"/>
                  <w:divBdr>
                    <w:top w:val="none" w:sz="0" w:space="0" w:color="auto"/>
                    <w:left w:val="none" w:sz="0" w:space="0" w:color="auto"/>
                    <w:bottom w:val="none" w:sz="0" w:space="0" w:color="auto"/>
                    <w:right w:val="none" w:sz="0" w:space="0" w:color="auto"/>
                  </w:divBdr>
                </w:div>
              </w:divsChild>
            </w:div>
            <w:div w:id="2013797916">
              <w:marLeft w:val="0"/>
              <w:marRight w:val="0"/>
              <w:marTop w:val="0"/>
              <w:marBottom w:val="0"/>
              <w:divBdr>
                <w:top w:val="none" w:sz="0" w:space="0" w:color="auto"/>
                <w:left w:val="none" w:sz="0" w:space="0" w:color="auto"/>
                <w:bottom w:val="none" w:sz="0" w:space="0" w:color="auto"/>
                <w:right w:val="none" w:sz="0" w:space="0" w:color="auto"/>
              </w:divBdr>
              <w:divsChild>
                <w:div w:id="5151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3704">
      <w:bodyDiv w:val="1"/>
      <w:marLeft w:val="0"/>
      <w:marRight w:val="0"/>
      <w:marTop w:val="0"/>
      <w:marBottom w:val="0"/>
      <w:divBdr>
        <w:top w:val="none" w:sz="0" w:space="0" w:color="auto"/>
        <w:left w:val="none" w:sz="0" w:space="0" w:color="auto"/>
        <w:bottom w:val="none" w:sz="0" w:space="0" w:color="auto"/>
        <w:right w:val="none" w:sz="0" w:space="0" w:color="auto"/>
      </w:divBdr>
    </w:div>
    <w:div w:id="1299384324">
      <w:bodyDiv w:val="1"/>
      <w:marLeft w:val="0"/>
      <w:marRight w:val="0"/>
      <w:marTop w:val="0"/>
      <w:marBottom w:val="0"/>
      <w:divBdr>
        <w:top w:val="none" w:sz="0" w:space="0" w:color="auto"/>
        <w:left w:val="none" w:sz="0" w:space="0" w:color="auto"/>
        <w:bottom w:val="none" w:sz="0" w:space="0" w:color="auto"/>
        <w:right w:val="none" w:sz="0" w:space="0" w:color="auto"/>
      </w:divBdr>
    </w:div>
    <w:div w:id="1398473557">
      <w:bodyDiv w:val="1"/>
      <w:marLeft w:val="0"/>
      <w:marRight w:val="0"/>
      <w:marTop w:val="0"/>
      <w:marBottom w:val="0"/>
      <w:divBdr>
        <w:top w:val="none" w:sz="0" w:space="0" w:color="auto"/>
        <w:left w:val="none" w:sz="0" w:space="0" w:color="auto"/>
        <w:bottom w:val="none" w:sz="0" w:space="0" w:color="auto"/>
        <w:right w:val="none" w:sz="0" w:space="0" w:color="auto"/>
      </w:divBdr>
    </w:div>
    <w:div w:id="1398867491">
      <w:bodyDiv w:val="1"/>
      <w:marLeft w:val="0"/>
      <w:marRight w:val="0"/>
      <w:marTop w:val="0"/>
      <w:marBottom w:val="0"/>
      <w:divBdr>
        <w:top w:val="none" w:sz="0" w:space="0" w:color="auto"/>
        <w:left w:val="none" w:sz="0" w:space="0" w:color="auto"/>
        <w:bottom w:val="none" w:sz="0" w:space="0" w:color="auto"/>
        <w:right w:val="none" w:sz="0" w:space="0" w:color="auto"/>
      </w:divBdr>
    </w:div>
    <w:div w:id="1411195974">
      <w:bodyDiv w:val="1"/>
      <w:marLeft w:val="0"/>
      <w:marRight w:val="0"/>
      <w:marTop w:val="0"/>
      <w:marBottom w:val="0"/>
      <w:divBdr>
        <w:top w:val="none" w:sz="0" w:space="0" w:color="auto"/>
        <w:left w:val="none" w:sz="0" w:space="0" w:color="auto"/>
        <w:bottom w:val="none" w:sz="0" w:space="0" w:color="auto"/>
        <w:right w:val="none" w:sz="0" w:space="0" w:color="auto"/>
      </w:divBdr>
    </w:div>
    <w:div w:id="1433741013">
      <w:bodyDiv w:val="1"/>
      <w:marLeft w:val="0"/>
      <w:marRight w:val="0"/>
      <w:marTop w:val="0"/>
      <w:marBottom w:val="0"/>
      <w:divBdr>
        <w:top w:val="none" w:sz="0" w:space="0" w:color="auto"/>
        <w:left w:val="none" w:sz="0" w:space="0" w:color="auto"/>
        <w:bottom w:val="none" w:sz="0" w:space="0" w:color="auto"/>
        <w:right w:val="none" w:sz="0" w:space="0" w:color="auto"/>
      </w:divBdr>
      <w:divsChild>
        <w:div w:id="2101296725">
          <w:marLeft w:val="0"/>
          <w:marRight w:val="0"/>
          <w:marTop w:val="0"/>
          <w:marBottom w:val="0"/>
          <w:divBdr>
            <w:top w:val="none" w:sz="0" w:space="0" w:color="auto"/>
            <w:left w:val="none" w:sz="0" w:space="0" w:color="auto"/>
            <w:bottom w:val="none" w:sz="0" w:space="0" w:color="auto"/>
            <w:right w:val="none" w:sz="0" w:space="0" w:color="auto"/>
          </w:divBdr>
          <w:divsChild>
            <w:div w:id="1245340779">
              <w:marLeft w:val="0"/>
              <w:marRight w:val="0"/>
              <w:marTop w:val="0"/>
              <w:marBottom w:val="0"/>
              <w:divBdr>
                <w:top w:val="none" w:sz="0" w:space="0" w:color="auto"/>
                <w:left w:val="none" w:sz="0" w:space="0" w:color="auto"/>
                <w:bottom w:val="none" w:sz="0" w:space="0" w:color="auto"/>
                <w:right w:val="none" w:sz="0" w:space="0" w:color="auto"/>
              </w:divBdr>
              <w:divsChild>
                <w:div w:id="1582372520">
                  <w:marLeft w:val="0"/>
                  <w:marRight w:val="0"/>
                  <w:marTop w:val="0"/>
                  <w:marBottom w:val="0"/>
                  <w:divBdr>
                    <w:top w:val="none" w:sz="0" w:space="0" w:color="auto"/>
                    <w:left w:val="none" w:sz="0" w:space="0" w:color="auto"/>
                    <w:bottom w:val="none" w:sz="0" w:space="0" w:color="auto"/>
                    <w:right w:val="none" w:sz="0" w:space="0" w:color="auto"/>
                  </w:divBdr>
                  <w:divsChild>
                    <w:div w:id="2005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5526">
      <w:bodyDiv w:val="1"/>
      <w:marLeft w:val="0"/>
      <w:marRight w:val="0"/>
      <w:marTop w:val="0"/>
      <w:marBottom w:val="0"/>
      <w:divBdr>
        <w:top w:val="none" w:sz="0" w:space="0" w:color="auto"/>
        <w:left w:val="none" w:sz="0" w:space="0" w:color="auto"/>
        <w:bottom w:val="none" w:sz="0" w:space="0" w:color="auto"/>
        <w:right w:val="none" w:sz="0" w:space="0" w:color="auto"/>
      </w:divBdr>
    </w:div>
    <w:div w:id="1456680406">
      <w:bodyDiv w:val="1"/>
      <w:marLeft w:val="0"/>
      <w:marRight w:val="0"/>
      <w:marTop w:val="0"/>
      <w:marBottom w:val="0"/>
      <w:divBdr>
        <w:top w:val="none" w:sz="0" w:space="0" w:color="auto"/>
        <w:left w:val="none" w:sz="0" w:space="0" w:color="auto"/>
        <w:bottom w:val="none" w:sz="0" w:space="0" w:color="auto"/>
        <w:right w:val="none" w:sz="0" w:space="0" w:color="auto"/>
      </w:divBdr>
    </w:div>
    <w:div w:id="1467046277">
      <w:bodyDiv w:val="1"/>
      <w:marLeft w:val="0"/>
      <w:marRight w:val="0"/>
      <w:marTop w:val="0"/>
      <w:marBottom w:val="0"/>
      <w:divBdr>
        <w:top w:val="none" w:sz="0" w:space="0" w:color="auto"/>
        <w:left w:val="none" w:sz="0" w:space="0" w:color="auto"/>
        <w:bottom w:val="none" w:sz="0" w:space="0" w:color="auto"/>
        <w:right w:val="none" w:sz="0" w:space="0" w:color="auto"/>
      </w:divBdr>
    </w:div>
    <w:div w:id="1482188408">
      <w:bodyDiv w:val="1"/>
      <w:marLeft w:val="0"/>
      <w:marRight w:val="0"/>
      <w:marTop w:val="0"/>
      <w:marBottom w:val="0"/>
      <w:divBdr>
        <w:top w:val="none" w:sz="0" w:space="0" w:color="auto"/>
        <w:left w:val="none" w:sz="0" w:space="0" w:color="auto"/>
        <w:bottom w:val="none" w:sz="0" w:space="0" w:color="auto"/>
        <w:right w:val="none" w:sz="0" w:space="0" w:color="auto"/>
      </w:divBdr>
      <w:divsChild>
        <w:div w:id="1990819414">
          <w:marLeft w:val="0"/>
          <w:marRight w:val="0"/>
          <w:marTop w:val="0"/>
          <w:marBottom w:val="0"/>
          <w:divBdr>
            <w:top w:val="none" w:sz="0" w:space="0" w:color="auto"/>
            <w:left w:val="none" w:sz="0" w:space="0" w:color="auto"/>
            <w:bottom w:val="none" w:sz="0" w:space="0" w:color="auto"/>
            <w:right w:val="none" w:sz="0" w:space="0" w:color="auto"/>
          </w:divBdr>
          <w:divsChild>
            <w:div w:id="121659312">
              <w:marLeft w:val="0"/>
              <w:marRight w:val="0"/>
              <w:marTop w:val="0"/>
              <w:marBottom w:val="0"/>
              <w:divBdr>
                <w:top w:val="none" w:sz="0" w:space="0" w:color="auto"/>
                <w:left w:val="none" w:sz="0" w:space="0" w:color="auto"/>
                <w:bottom w:val="none" w:sz="0" w:space="0" w:color="auto"/>
                <w:right w:val="none" w:sz="0" w:space="0" w:color="auto"/>
              </w:divBdr>
              <w:divsChild>
                <w:div w:id="1520042318">
                  <w:marLeft w:val="0"/>
                  <w:marRight w:val="0"/>
                  <w:marTop w:val="0"/>
                  <w:marBottom w:val="0"/>
                  <w:divBdr>
                    <w:top w:val="none" w:sz="0" w:space="0" w:color="auto"/>
                    <w:left w:val="none" w:sz="0" w:space="0" w:color="auto"/>
                    <w:bottom w:val="none" w:sz="0" w:space="0" w:color="auto"/>
                    <w:right w:val="none" w:sz="0" w:space="0" w:color="auto"/>
                  </w:divBdr>
                  <w:divsChild>
                    <w:div w:id="917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60970">
      <w:bodyDiv w:val="1"/>
      <w:marLeft w:val="0"/>
      <w:marRight w:val="0"/>
      <w:marTop w:val="0"/>
      <w:marBottom w:val="0"/>
      <w:divBdr>
        <w:top w:val="none" w:sz="0" w:space="0" w:color="auto"/>
        <w:left w:val="none" w:sz="0" w:space="0" w:color="auto"/>
        <w:bottom w:val="none" w:sz="0" w:space="0" w:color="auto"/>
        <w:right w:val="none" w:sz="0" w:space="0" w:color="auto"/>
      </w:divBdr>
    </w:div>
    <w:div w:id="1513836775">
      <w:bodyDiv w:val="1"/>
      <w:marLeft w:val="0"/>
      <w:marRight w:val="0"/>
      <w:marTop w:val="0"/>
      <w:marBottom w:val="0"/>
      <w:divBdr>
        <w:top w:val="none" w:sz="0" w:space="0" w:color="auto"/>
        <w:left w:val="none" w:sz="0" w:space="0" w:color="auto"/>
        <w:bottom w:val="none" w:sz="0" w:space="0" w:color="auto"/>
        <w:right w:val="none" w:sz="0" w:space="0" w:color="auto"/>
      </w:divBdr>
      <w:divsChild>
        <w:div w:id="1993752136">
          <w:marLeft w:val="0"/>
          <w:marRight w:val="0"/>
          <w:marTop w:val="0"/>
          <w:marBottom w:val="0"/>
          <w:divBdr>
            <w:top w:val="none" w:sz="0" w:space="0" w:color="auto"/>
            <w:left w:val="none" w:sz="0" w:space="0" w:color="auto"/>
            <w:bottom w:val="none" w:sz="0" w:space="0" w:color="auto"/>
            <w:right w:val="none" w:sz="0" w:space="0" w:color="auto"/>
          </w:divBdr>
        </w:div>
      </w:divsChild>
    </w:div>
    <w:div w:id="1515802405">
      <w:bodyDiv w:val="1"/>
      <w:marLeft w:val="0"/>
      <w:marRight w:val="0"/>
      <w:marTop w:val="0"/>
      <w:marBottom w:val="0"/>
      <w:divBdr>
        <w:top w:val="none" w:sz="0" w:space="0" w:color="auto"/>
        <w:left w:val="none" w:sz="0" w:space="0" w:color="auto"/>
        <w:bottom w:val="none" w:sz="0" w:space="0" w:color="auto"/>
        <w:right w:val="none" w:sz="0" w:space="0" w:color="auto"/>
      </w:divBdr>
    </w:div>
    <w:div w:id="1529642652">
      <w:bodyDiv w:val="1"/>
      <w:marLeft w:val="0"/>
      <w:marRight w:val="0"/>
      <w:marTop w:val="0"/>
      <w:marBottom w:val="0"/>
      <w:divBdr>
        <w:top w:val="none" w:sz="0" w:space="0" w:color="auto"/>
        <w:left w:val="none" w:sz="0" w:space="0" w:color="auto"/>
        <w:bottom w:val="none" w:sz="0" w:space="0" w:color="auto"/>
        <w:right w:val="none" w:sz="0" w:space="0" w:color="auto"/>
      </w:divBdr>
    </w:div>
    <w:div w:id="1561403511">
      <w:marLeft w:val="0"/>
      <w:marRight w:val="0"/>
      <w:marTop w:val="0"/>
      <w:marBottom w:val="0"/>
      <w:divBdr>
        <w:top w:val="none" w:sz="0" w:space="0" w:color="auto"/>
        <w:left w:val="none" w:sz="0" w:space="0" w:color="auto"/>
        <w:bottom w:val="none" w:sz="0" w:space="0" w:color="auto"/>
        <w:right w:val="none" w:sz="0" w:space="0" w:color="auto"/>
      </w:divBdr>
    </w:div>
    <w:div w:id="1561403515">
      <w:marLeft w:val="0"/>
      <w:marRight w:val="0"/>
      <w:marTop w:val="0"/>
      <w:marBottom w:val="0"/>
      <w:divBdr>
        <w:top w:val="none" w:sz="0" w:space="0" w:color="auto"/>
        <w:left w:val="none" w:sz="0" w:space="0" w:color="auto"/>
        <w:bottom w:val="none" w:sz="0" w:space="0" w:color="auto"/>
        <w:right w:val="none" w:sz="0" w:space="0" w:color="auto"/>
      </w:divBdr>
      <w:divsChild>
        <w:div w:id="1561403517">
          <w:marLeft w:val="0"/>
          <w:marRight w:val="0"/>
          <w:marTop w:val="0"/>
          <w:marBottom w:val="0"/>
          <w:divBdr>
            <w:top w:val="none" w:sz="0" w:space="0" w:color="auto"/>
            <w:left w:val="none" w:sz="0" w:space="0" w:color="auto"/>
            <w:bottom w:val="none" w:sz="0" w:space="0" w:color="auto"/>
            <w:right w:val="none" w:sz="0" w:space="0" w:color="auto"/>
          </w:divBdr>
          <w:divsChild>
            <w:div w:id="1561403525">
              <w:marLeft w:val="0"/>
              <w:marRight w:val="0"/>
              <w:marTop w:val="0"/>
              <w:marBottom w:val="0"/>
              <w:divBdr>
                <w:top w:val="none" w:sz="0" w:space="0" w:color="auto"/>
                <w:left w:val="none" w:sz="0" w:space="0" w:color="auto"/>
                <w:bottom w:val="none" w:sz="0" w:space="0" w:color="auto"/>
                <w:right w:val="none" w:sz="0" w:space="0" w:color="auto"/>
              </w:divBdr>
              <w:divsChild>
                <w:div w:id="1561403512">
                  <w:marLeft w:val="0"/>
                  <w:marRight w:val="0"/>
                  <w:marTop w:val="0"/>
                  <w:marBottom w:val="0"/>
                  <w:divBdr>
                    <w:top w:val="none" w:sz="0" w:space="0" w:color="auto"/>
                    <w:left w:val="none" w:sz="0" w:space="0" w:color="auto"/>
                    <w:bottom w:val="none" w:sz="0" w:space="0" w:color="auto"/>
                    <w:right w:val="none" w:sz="0" w:space="0" w:color="auto"/>
                  </w:divBdr>
                  <w:divsChild>
                    <w:div w:id="15614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519">
      <w:marLeft w:val="0"/>
      <w:marRight w:val="0"/>
      <w:marTop w:val="0"/>
      <w:marBottom w:val="0"/>
      <w:divBdr>
        <w:top w:val="none" w:sz="0" w:space="0" w:color="auto"/>
        <w:left w:val="none" w:sz="0" w:space="0" w:color="auto"/>
        <w:bottom w:val="none" w:sz="0" w:space="0" w:color="auto"/>
        <w:right w:val="none" w:sz="0" w:space="0" w:color="auto"/>
      </w:divBdr>
      <w:divsChild>
        <w:div w:id="1561403514">
          <w:marLeft w:val="0"/>
          <w:marRight w:val="0"/>
          <w:marTop w:val="0"/>
          <w:marBottom w:val="0"/>
          <w:divBdr>
            <w:top w:val="none" w:sz="0" w:space="0" w:color="auto"/>
            <w:left w:val="none" w:sz="0" w:space="0" w:color="auto"/>
            <w:bottom w:val="none" w:sz="0" w:space="0" w:color="auto"/>
            <w:right w:val="none" w:sz="0" w:space="0" w:color="auto"/>
          </w:divBdr>
          <w:divsChild>
            <w:div w:id="1561403516">
              <w:marLeft w:val="0"/>
              <w:marRight w:val="0"/>
              <w:marTop w:val="0"/>
              <w:marBottom w:val="0"/>
              <w:divBdr>
                <w:top w:val="none" w:sz="0" w:space="0" w:color="auto"/>
                <w:left w:val="none" w:sz="0" w:space="0" w:color="auto"/>
                <w:bottom w:val="none" w:sz="0" w:space="0" w:color="auto"/>
                <w:right w:val="none" w:sz="0" w:space="0" w:color="auto"/>
              </w:divBdr>
              <w:divsChild>
                <w:div w:id="1561403524">
                  <w:marLeft w:val="0"/>
                  <w:marRight w:val="0"/>
                  <w:marTop w:val="0"/>
                  <w:marBottom w:val="0"/>
                  <w:divBdr>
                    <w:top w:val="none" w:sz="0" w:space="0" w:color="auto"/>
                    <w:left w:val="none" w:sz="0" w:space="0" w:color="auto"/>
                    <w:bottom w:val="none" w:sz="0" w:space="0" w:color="auto"/>
                    <w:right w:val="none" w:sz="0" w:space="0" w:color="auto"/>
                  </w:divBdr>
                  <w:divsChild>
                    <w:div w:id="15614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520">
      <w:marLeft w:val="0"/>
      <w:marRight w:val="0"/>
      <w:marTop w:val="0"/>
      <w:marBottom w:val="0"/>
      <w:divBdr>
        <w:top w:val="none" w:sz="0" w:space="0" w:color="auto"/>
        <w:left w:val="none" w:sz="0" w:space="0" w:color="auto"/>
        <w:bottom w:val="none" w:sz="0" w:space="0" w:color="auto"/>
        <w:right w:val="none" w:sz="0" w:space="0" w:color="auto"/>
      </w:divBdr>
    </w:div>
    <w:div w:id="1561403521">
      <w:marLeft w:val="0"/>
      <w:marRight w:val="0"/>
      <w:marTop w:val="0"/>
      <w:marBottom w:val="0"/>
      <w:divBdr>
        <w:top w:val="none" w:sz="0" w:space="0" w:color="auto"/>
        <w:left w:val="none" w:sz="0" w:space="0" w:color="auto"/>
        <w:bottom w:val="none" w:sz="0" w:space="0" w:color="auto"/>
        <w:right w:val="none" w:sz="0" w:space="0" w:color="auto"/>
      </w:divBdr>
    </w:div>
    <w:div w:id="1561403528">
      <w:marLeft w:val="0"/>
      <w:marRight w:val="0"/>
      <w:marTop w:val="0"/>
      <w:marBottom w:val="0"/>
      <w:divBdr>
        <w:top w:val="none" w:sz="0" w:space="0" w:color="auto"/>
        <w:left w:val="none" w:sz="0" w:space="0" w:color="auto"/>
        <w:bottom w:val="none" w:sz="0" w:space="0" w:color="auto"/>
        <w:right w:val="none" w:sz="0" w:space="0" w:color="auto"/>
      </w:divBdr>
      <w:divsChild>
        <w:div w:id="1561403527">
          <w:marLeft w:val="0"/>
          <w:marRight w:val="0"/>
          <w:marTop w:val="0"/>
          <w:marBottom w:val="0"/>
          <w:divBdr>
            <w:top w:val="none" w:sz="0" w:space="0" w:color="auto"/>
            <w:left w:val="none" w:sz="0" w:space="0" w:color="auto"/>
            <w:bottom w:val="none" w:sz="0" w:space="0" w:color="auto"/>
            <w:right w:val="none" w:sz="0" w:space="0" w:color="auto"/>
          </w:divBdr>
          <w:divsChild>
            <w:div w:id="1561403522">
              <w:marLeft w:val="0"/>
              <w:marRight w:val="0"/>
              <w:marTop w:val="0"/>
              <w:marBottom w:val="0"/>
              <w:divBdr>
                <w:top w:val="none" w:sz="0" w:space="0" w:color="auto"/>
                <w:left w:val="none" w:sz="0" w:space="0" w:color="auto"/>
                <w:bottom w:val="none" w:sz="0" w:space="0" w:color="auto"/>
                <w:right w:val="none" w:sz="0" w:space="0" w:color="auto"/>
              </w:divBdr>
              <w:divsChild>
                <w:div w:id="1561403530">
                  <w:marLeft w:val="0"/>
                  <w:marRight w:val="0"/>
                  <w:marTop w:val="0"/>
                  <w:marBottom w:val="0"/>
                  <w:divBdr>
                    <w:top w:val="none" w:sz="0" w:space="0" w:color="auto"/>
                    <w:left w:val="none" w:sz="0" w:space="0" w:color="auto"/>
                    <w:bottom w:val="none" w:sz="0" w:space="0" w:color="auto"/>
                    <w:right w:val="none" w:sz="0" w:space="0" w:color="auto"/>
                  </w:divBdr>
                  <w:divsChild>
                    <w:div w:id="1561403523">
                      <w:marLeft w:val="0"/>
                      <w:marRight w:val="0"/>
                      <w:marTop w:val="0"/>
                      <w:marBottom w:val="0"/>
                      <w:divBdr>
                        <w:top w:val="none" w:sz="0" w:space="0" w:color="auto"/>
                        <w:left w:val="none" w:sz="0" w:space="0" w:color="auto"/>
                        <w:bottom w:val="none" w:sz="0" w:space="0" w:color="auto"/>
                        <w:right w:val="none" w:sz="0" w:space="0" w:color="auto"/>
                      </w:divBdr>
                      <w:divsChild>
                        <w:div w:id="15614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403529">
      <w:marLeft w:val="0"/>
      <w:marRight w:val="0"/>
      <w:marTop w:val="0"/>
      <w:marBottom w:val="0"/>
      <w:divBdr>
        <w:top w:val="none" w:sz="0" w:space="0" w:color="auto"/>
        <w:left w:val="none" w:sz="0" w:space="0" w:color="auto"/>
        <w:bottom w:val="none" w:sz="0" w:space="0" w:color="auto"/>
        <w:right w:val="none" w:sz="0" w:space="0" w:color="auto"/>
      </w:divBdr>
    </w:div>
    <w:div w:id="1582714585">
      <w:bodyDiv w:val="1"/>
      <w:marLeft w:val="0"/>
      <w:marRight w:val="0"/>
      <w:marTop w:val="0"/>
      <w:marBottom w:val="0"/>
      <w:divBdr>
        <w:top w:val="none" w:sz="0" w:space="0" w:color="auto"/>
        <w:left w:val="none" w:sz="0" w:space="0" w:color="auto"/>
        <w:bottom w:val="none" w:sz="0" w:space="0" w:color="auto"/>
        <w:right w:val="none" w:sz="0" w:space="0" w:color="auto"/>
      </w:divBdr>
      <w:divsChild>
        <w:div w:id="1270358431">
          <w:marLeft w:val="0"/>
          <w:marRight w:val="0"/>
          <w:marTop w:val="0"/>
          <w:marBottom w:val="0"/>
          <w:divBdr>
            <w:top w:val="none" w:sz="0" w:space="0" w:color="auto"/>
            <w:left w:val="none" w:sz="0" w:space="0" w:color="auto"/>
            <w:bottom w:val="none" w:sz="0" w:space="0" w:color="auto"/>
            <w:right w:val="none" w:sz="0" w:space="0" w:color="auto"/>
          </w:divBdr>
          <w:divsChild>
            <w:div w:id="789395498">
              <w:marLeft w:val="0"/>
              <w:marRight w:val="0"/>
              <w:marTop w:val="0"/>
              <w:marBottom w:val="0"/>
              <w:divBdr>
                <w:top w:val="none" w:sz="0" w:space="0" w:color="auto"/>
                <w:left w:val="none" w:sz="0" w:space="0" w:color="auto"/>
                <w:bottom w:val="none" w:sz="0" w:space="0" w:color="auto"/>
                <w:right w:val="none" w:sz="0" w:space="0" w:color="auto"/>
              </w:divBdr>
              <w:divsChild>
                <w:div w:id="402795864">
                  <w:marLeft w:val="0"/>
                  <w:marRight w:val="0"/>
                  <w:marTop w:val="0"/>
                  <w:marBottom w:val="0"/>
                  <w:divBdr>
                    <w:top w:val="none" w:sz="0" w:space="0" w:color="auto"/>
                    <w:left w:val="none" w:sz="0" w:space="0" w:color="auto"/>
                    <w:bottom w:val="none" w:sz="0" w:space="0" w:color="auto"/>
                    <w:right w:val="none" w:sz="0" w:space="0" w:color="auto"/>
                  </w:divBdr>
                  <w:divsChild>
                    <w:div w:id="940530555">
                      <w:marLeft w:val="0"/>
                      <w:marRight w:val="0"/>
                      <w:marTop w:val="0"/>
                      <w:marBottom w:val="0"/>
                      <w:divBdr>
                        <w:top w:val="none" w:sz="0" w:space="0" w:color="auto"/>
                        <w:left w:val="none" w:sz="0" w:space="0" w:color="auto"/>
                        <w:bottom w:val="none" w:sz="0" w:space="0" w:color="auto"/>
                        <w:right w:val="none" w:sz="0" w:space="0" w:color="auto"/>
                      </w:divBdr>
                      <w:divsChild>
                        <w:div w:id="1918519442">
                          <w:marLeft w:val="0"/>
                          <w:marRight w:val="0"/>
                          <w:marTop w:val="0"/>
                          <w:marBottom w:val="0"/>
                          <w:divBdr>
                            <w:top w:val="none" w:sz="0" w:space="0" w:color="auto"/>
                            <w:left w:val="none" w:sz="0" w:space="0" w:color="auto"/>
                            <w:bottom w:val="none" w:sz="0" w:space="0" w:color="auto"/>
                            <w:right w:val="none" w:sz="0" w:space="0" w:color="auto"/>
                          </w:divBdr>
                          <w:divsChild>
                            <w:div w:id="1292592999">
                              <w:marLeft w:val="0"/>
                              <w:marRight w:val="0"/>
                              <w:marTop w:val="0"/>
                              <w:marBottom w:val="0"/>
                              <w:divBdr>
                                <w:top w:val="none" w:sz="0" w:space="0" w:color="auto"/>
                                <w:left w:val="none" w:sz="0" w:space="0" w:color="auto"/>
                                <w:bottom w:val="none" w:sz="0" w:space="0" w:color="auto"/>
                                <w:right w:val="none" w:sz="0" w:space="0" w:color="auto"/>
                              </w:divBdr>
                              <w:divsChild>
                                <w:div w:id="2137527179">
                                  <w:marLeft w:val="0"/>
                                  <w:marRight w:val="0"/>
                                  <w:marTop w:val="0"/>
                                  <w:marBottom w:val="0"/>
                                  <w:divBdr>
                                    <w:top w:val="none" w:sz="0" w:space="0" w:color="auto"/>
                                    <w:left w:val="none" w:sz="0" w:space="0" w:color="auto"/>
                                    <w:bottom w:val="none" w:sz="0" w:space="0" w:color="auto"/>
                                    <w:right w:val="none" w:sz="0" w:space="0" w:color="auto"/>
                                  </w:divBdr>
                                  <w:divsChild>
                                    <w:div w:id="19879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678447">
      <w:bodyDiv w:val="1"/>
      <w:marLeft w:val="0"/>
      <w:marRight w:val="0"/>
      <w:marTop w:val="0"/>
      <w:marBottom w:val="0"/>
      <w:divBdr>
        <w:top w:val="none" w:sz="0" w:space="0" w:color="auto"/>
        <w:left w:val="none" w:sz="0" w:space="0" w:color="auto"/>
        <w:bottom w:val="none" w:sz="0" w:space="0" w:color="auto"/>
        <w:right w:val="none" w:sz="0" w:space="0" w:color="auto"/>
      </w:divBdr>
    </w:div>
    <w:div w:id="1586963538">
      <w:bodyDiv w:val="1"/>
      <w:marLeft w:val="0"/>
      <w:marRight w:val="0"/>
      <w:marTop w:val="0"/>
      <w:marBottom w:val="0"/>
      <w:divBdr>
        <w:top w:val="none" w:sz="0" w:space="0" w:color="auto"/>
        <w:left w:val="none" w:sz="0" w:space="0" w:color="auto"/>
        <w:bottom w:val="none" w:sz="0" w:space="0" w:color="auto"/>
        <w:right w:val="none" w:sz="0" w:space="0" w:color="auto"/>
      </w:divBdr>
    </w:div>
    <w:div w:id="1599023839">
      <w:bodyDiv w:val="1"/>
      <w:marLeft w:val="0"/>
      <w:marRight w:val="0"/>
      <w:marTop w:val="0"/>
      <w:marBottom w:val="0"/>
      <w:divBdr>
        <w:top w:val="none" w:sz="0" w:space="0" w:color="auto"/>
        <w:left w:val="none" w:sz="0" w:space="0" w:color="auto"/>
        <w:bottom w:val="none" w:sz="0" w:space="0" w:color="auto"/>
        <w:right w:val="none" w:sz="0" w:space="0" w:color="auto"/>
      </w:divBdr>
    </w:div>
    <w:div w:id="1637027444">
      <w:bodyDiv w:val="1"/>
      <w:marLeft w:val="0"/>
      <w:marRight w:val="0"/>
      <w:marTop w:val="0"/>
      <w:marBottom w:val="0"/>
      <w:divBdr>
        <w:top w:val="none" w:sz="0" w:space="0" w:color="auto"/>
        <w:left w:val="none" w:sz="0" w:space="0" w:color="auto"/>
        <w:bottom w:val="none" w:sz="0" w:space="0" w:color="auto"/>
        <w:right w:val="none" w:sz="0" w:space="0" w:color="auto"/>
      </w:divBdr>
    </w:div>
    <w:div w:id="1650399174">
      <w:bodyDiv w:val="1"/>
      <w:marLeft w:val="0"/>
      <w:marRight w:val="0"/>
      <w:marTop w:val="0"/>
      <w:marBottom w:val="0"/>
      <w:divBdr>
        <w:top w:val="none" w:sz="0" w:space="0" w:color="auto"/>
        <w:left w:val="none" w:sz="0" w:space="0" w:color="auto"/>
        <w:bottom w:val="none" w:sz="0" w:space="0" w:color="auto"/>
        <w:right w:val="none" w:sz="0" w:space="0" w:color="auto"/>
      </w:divBdr>
      <w:divsChild>
        <w:div w:id="338384598">
          <w:marLeft w:val="0"/>
          <w:marRight w:val="0"/>
          <w:marTop w:val="0"/>
          <w:marBottom w:val="0"/>
          <w:divBdr>
            <w:top w:val="none" w:sz="0" w:space="0" w:color="auto"/>
            <w:left w:val="none" w:sz="0" w:space="0" w:color="auto"/>
            <w:bottom w:val="none" w:sz="0" w:space="0" w:color="auto"/>
            <w:right w:val="none" w:sz="0" w:space="0" w:color="auto"/>
          </w:divBdr>
        </w:div>
      </w:divsChild>
    </w:div>
    <w:div w:id="1673992784">
      <w:bodyDiv w:val="1"/>
      <w:marLeft w:val="0"/>
      <w:marRight w:val="0"/>
      <w:marTop w:val="0"/>
      <w:marBottom w:val="0"/>
      <w:divBdr>
        <w:top w:val="none" w:sz="0" w:space="0" w:color="auto"/>
        <w:left w:val="none" w:sz="0" w:space="0" w:color="auto"/>
        <w:bottom w:val="none" w:sz="0" w:space="0" w:color="auto"/>
        <w:right w:val="none" w:sz="0" w:space="0" w:color="auto"/>
      </w:divBdr>
    </w:div>
    <w:div w:id="1683123040">
      <w:bodyDiv w:val="1"/>
      <w:marLeft w:val="0"/>
      <w:marRight w:val="0"/>
      <w:marTop w:val="0"/>
      <w:marBottom w:val="0"/>
      <w:divBdr>
        <w:top w:val="none" w:sz="0" w:space="0" w:color="auto"/>
        <w:left w:val="none" w:sz="0" w:space="0" w:color="auto"/>
        <w:bottom w:val="none" w:sz="0" w:space="0" w:color="auto"/>
        <w:right w:val="none" w:sz="0" w:space="0" w:color="auto"/>
      </w:divBdr>
      <w:divsChild>
        <w:div w:id="108166065">
          <w:marLeft w:val="0"/>
          <w:marRight w:val="0"/>
          <w:marTop w:val="0"/>
          <w:marBottom w:val="0"/>
          <w:divBdr>
            <w:top w:val="none" w:sz="0" w:space="0" w:color="auto"/>
            <w:left w:val="none" w:sz="0" w:space="0" w:color="auto"/>
            <w:bottom w:val="none" w:sz="0" w:space="0" w:color="auto"/>
            <w:right w:val="none" w:sz="0" w:space="0" w:color="auto"/>
          </w:divBdr>
        </w:div>
      </w:divsChild>
    </w:div>
    <w:div w:id="1736464386">
      <w:bodyDiv w:val="1"/>
      <w:marLeft w:val="0"/>
      <w:marRight w:val="0"/>
      <w:marTop w:val="0"/>
      <w:marBottom w:val="0"/>
      <w:divBdr>
        <w:top w:val="none" w:sz="0" w:space="0" w:color="auto"/>
        <w:left w:val="none" w:sz="0" w:space="0" w:color="auto"/>
        <w:bottom w:val="none" w:sz="0" w:space="0" w:color="auto"/>
        <w:right w:val="none" w:sz="0" w:space="0" w:color="auto"/>
      </w:divBdr>
      <w:divsChild>
        <w:div w:id="747118003">
          <w:marLeft w:val="0"/>
          <w:marRight w:val="0"/>
          <w:marTop w:val="0"/>
          <w:marBottom w:val="0"/>
          <w:divBdr>
            <w:top w:val="none" w:sz="0" w:space="0" w:color="auto"/>
            <w:left w:val="none" w:sz="0" w:space="0" w:color="auto"/>
            <w:bottom w:val="none" w:sz="0" w:space="0" w:color="auto"/>
            <w:right w:val="none" w:sz="0" w:space="0" w:color="auto"/>
          </w:divBdr>
        </w:div>
      </w:divsChild>
    </w:div>
    <w:div w:id="1759016013">
      <w:bodyDiv w:val="1"/>
      <w:marLeft w:val="0"/>
      <w:marRight w:val="0"/>
      <w:marTop w:val="0"/>
      <w:marBottom w:val="0"/>
      <w:divBdr>
        <w:top w:val="none" w:sz="0" w:space="0" w:color="auto"/>
        <w:left w:val="none" w:sz="0" w:space="0" w:color="auto"/>
        <w:bottom w:val="none" w:sz="0" w:space="0" w:color="auto"/>
        <w:right w:val="none" w:sz="0" w:space="0" w:color="auto"/>
      </w:divBdr>
    </w:div>
    <w:div w:id="1763646258">
      <w:bodyDiv w:val="1"/>
      <w:marLeft w:val="0"/>
      <w:marRight w:val="0"/>
      <w:marTop w:val="0"/>
      <w:marBottom w:val="0"/>
      <w:divBdr>
        <w:top w:val="none" w:sz="0" w:space="0" w:color="auto"/>
        <w:left w:val="none" w:sz="0" w:space="0" w:color="auto"/>
        <w:bottom w:val="none" w:sz="0" w:space="0" w:color="auto"/>
        <w:right w:val="none" w:sz="0" w:space="0" w:color="auto"/>
      </w:divBdr>
    </w:div>
    <w:div w:id="1788229820">
      <w:bodyDiv w:val="1"/>
      <w:marLeft w:val="0"/>
      <w:marRight w:val="0"/>
      <w:marTop w:val="0"/>
      <w:marBottom w:val="0"/>
      <w:divBdr>
        <w:top w:val="none" w:sz="0" w:space="0" w:color="auto"/>
        <w:left w:val="none" w:sz="0" w:space="0" w:color="auto"/>
        <w:bottom w:val="none" w:sz="0" w:space="0" w:color="auto"/>
        <w:right w:val="none" w:sz="0" w:space="0" w:color="auto"/>
      </w:divBdr>
    </w:div>
    <w:div w:id="1805930313">
      <w:bodyDiv w:val="1"/>
      <w:marLeft w:val="0"/>
      <w:marRight w:val="0"/>
      <w:marTop w:val="0"/>
      <w:marBottom w:val="0"/>
      <w:divBdr>
        <w:top w:val="none" w:sz="0" w:space="0" w:color="auto"/>
        <w:left w:val="none" w:sz="0" w:space="0" w:color="auto"/>
        <w:bottom w:val="none" w:sz="0" w:space="0" w:color="auto"/>
        <w:right w:val="none" w:sz="0" w:space="0" w:color="auto"/>
      </w:divBdr>
      <w:divsChild>
        <w:div w:id="791943890">
          <w:marLeft w:val="0"/>
          <w:marRight w:val="0"/>
          <w:marTop w:val="0"/>
          <w:marBottom w:val="0"/>
          <w:divBdr>
            <w:top w:val="none" w:sz="0" w:space="0" w:color="auto"/>
            <w:left w:val="none" w:sz="0" w:space="0" w:color="auto"/>
            <w:bottom w:val="none" w:sz="0" w:space="0" w:color="auto"/>
            <w:right w:val="none" w:sz="0" w:space="0" w:color="auto"/>
          </w:divBdr>
          <w:divsChild>
            <w:div w:id="1304703034">
              <w:marLeft w:val="0"/>
              <w:marRight w:val="0"/>
              <w:marTop w:val="0"/>
              <w:marBottom w:val="0"/>
              <w:divBdr>
                <w:top w:val="none" w:sz="0" w:space="0" w:color="auto"/>
                <w:left w:val="none" w:sz="0" w:space="0" w:color="auto"/>
                <w:bottom w:val="none" w:sz="0" w:space="0" w:color="auto"/>
                <w:right w:val="none" w:sz="0" w:space="0" w:color="auto"/>
              </w:divBdr>
              <w:divsChild>
                <w:div w:id="359553576">
                  <w:marLeft w:val="0"/>
                  <w:marRight w:val="0"/>
                  <w:marTop w:val="0"/>
                  <w:marBottom w:val="0"/>
                  <w:divBdr>
                    <w:top w:val="none" w:sz="0" w:space="0" w:color="auto"/>
                    <w:left w:val="none" w:sz="0" w:space="0" w:color="auto"/>
                    <w:bottom w:val="none" w:sz="0" w:space="0" w:color="auto"/>
                    <w:right w:val="none" w:sz="0" w:space="0" w:color="auto"/>
                  </w:divBdr>
                  <w:divsChild>
                    <w:div w:id="13396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99231">
      <w:bodyDiv w:val="1"/>
      <w:marLeft w:val="0"/>
      <w:marRight w:val="0"/>
      <w:marTop w:val="0"/>
      <w:marBottom w:val="0"/>
      <w:divBdr>
        <w:top w:val="none" w:sz="0" w:space="0" w:color="auto"/>
        <w:left w:val="none" w:sz="0" w:space="0" w:color="auto"/>
        <w:bottom w:val="none" w:sz="0" w:space="0" w:color="auto"/>
        <w:right w:val="none" w:sz="0" w:space="0" w:color="auto"/>
      </w:divBdr>
    </w:div>
    <w:div w:id="1840466441">
      <w:bodyDiv w:val="1"/>
      <w:marLeft w:val="0"/>
      <w:marRight w:val="0"/>
      <w:marTop w:val="0"/>
      <w:marBottom w:val="0"/>
      <w:divBdr>
        <w:top w:val="none" w:sz="0" w:space="0" w:color="auto"/>
        <w:left w:val="none" w:sz="0" w:space="0" w:color="auto"/>
        <w:bottom w:val="none" w:sz="0" w:space="0" w:color="auto"/>
        <w:right w:val="none" w:sz="0" w:space="0" w:color="auto"/>
      </w:divBdr>
      <w:divsChild>
        <w:div w:id="1531916718">
          <w:marLeft w:val="0"/>
          <w:marRight w:val="0"/>
          <w:marTop w:val="0"/>
          <w:marBottom w:val="0"/>
          <w:divBdr>
            <w:top w:val="none" w:sz="0" w:space="0" w:color="auto"/>
            <w:left w:val="none" w:sz="0" w:space="0" w:color="auto"/>
            <w:bottom w:val="none" w:sz="0" w:space="0" w:color="auto"/>
            <w:right w:val="none" w:sz="0" w:space="0" w:color="auto"/>
          </w:divBdr>
        </w:div>
      </w:divsChild>
    </w:div>
    <w:div w:id="1841501488">
      <w:bodyDiv w:val="1"/>
      <w:marLeft w:val="0"/>
      <w:marRight w:val="0"/>
      <w:marTop w:val="0"/>
      <w:marBottom w:val="0"/>
      <w:divBdr>
        <w:top w:val="none" w:sz="0" w:space="0" w:color="auto"/>
        <w:left w:val="none" w:sz="0" w:space="0" w:color="auto"/>
        <w:bottom w:val="none" w:sz="0" w:space="0" w:color="auto"/>
        <w:right w:val="none" w:sz="0" w:space="0" w:color="auto"/>
      </w:divBdr>
    </w:div>
    <w:div w:id="1854688187">
      <w:bodyDiv w:val="1"/>
      <w:marLeft w:val="0"/>
      <w:marRight w:val="0"/>
      <w:marTop w:val="0"/>
      <w:marBottom w:val="0"/>
      <w:divBdr>
        <w:top w:val="none" w:sz="0" w:space="0" w:color="auto"/>
        <w:left w:val="none" w:sz="0" w:space="0" w:color="auto"/>
        <w:bottom w:val="none" w:sz="0" w:space="0" w:color="auto"/>
        <w:right w:val="none" w:sz="0" w:space="0" w:color="auto"/>
      </w:divBdr>
      <w:divsChild>
        <w:div w:id="1713070833">
          <w:marLeft w:val="0"/>
          <w:marRight w:val="0"/>
          <w:marTop w:val="0"/>
          <w:marBottom w:val="0"/>
          <w:divBdr>
            <w:top w:val="none" w:sz="0" w:space="0" w:color="auto"/>
            <w:left w:val="none" w:sz="0" w:space="0" w:color="auto"/>
            <w:bottom w:val="none" w:sz="0" w:space="0" w:color="auto"/>
            <w:right w:val="none" w:sz="0" w:space="0" w:color="auto"/>
          </w:divBdr>
        </w:div>
      </w:divsChild>
    </w:div>
    <w:div w:id="1868449017">
      <w:bodyDiv w:val="1"/>
      <w:marLeft w:val="0"/>
      <w:marRight w:val="0"/>
      <w:marTop w:val="0"/>
      <w:marBottom w:val="0"/>
      <w:divBdr>
        <w:top w:val="none" w:sz="0" w:space="0" w:color="auto"/>
        <w:left w:val="none" w:sz="0" w:space="0" w:color="auto"/>
        <w:bottom w:val="none" w:sz="0" w:space="0" w:color="auto"/>
        <w:right w:val="none" w:sz="0" w:space="0" w:color="auto"/>
      </w:divBdr>
    </w:div>
    <w:div w:id="1889413890">
      <w:bodyDiv w:val="1"/>
      <w:marLeft w:val="0"/>
      <w:marRight w:val="0"/>
      <w:marTop w:val="0"/>
      <w:marBottom w:val="0"/>
      <w:divBdr>
        <w:top w:val="none" w:sz="0" w:space="0" w:color="auto"/>
        <w:left w:val="none" w:sz="0" w:space="0" w:color="auto"/>
        <w:bottom w:val="none" w:sz="0" w:space="0" w:color="auto"/>
        <w:right w:val="none" w:sz="0" w:space="0" w:color="auto"/>
      </w:divBdr>
    </w:div>
    <w:div w:id="1898006959">
      <w:bodyDiv w:val="1"/>
      <w:marLeft w:val="0"/>
      <w:marRight w:val="0"/>
      <w:marTop w:val="0"/>
      <w:marBottom w:val="0"/>
      <w:divBdr>
        <w:top w:val="none" w:sz="0" w:space="0" w:color="auto"/>
        <w:left w:val="none" w:sz="0" w:space="0" w:color="auto"/>
        <w:bottom w:val="none" w:sz="0" w:space="0" w:color="auto"/>
        <w:right w:val="none" w:sz="0" w:space="0" w:color="auto"/>
      </w:divBdr>
    </w:div>
    <w:div w:id="1921019140">
      <w:bodyDiv w:val="1"/>
      <w:marLeft w:val="0"/>
      <w:marRight w:val="0"/>
      <w:marTop w:val="0"/>
      <w:marBottom w:val="0"/>
      <w:divBdr>
        <w:top w:val="none" w:sz="0" w:space="0" w:color="auto"/>
        <w:left w:val="none" w:sz="0" w:space="0" w:color="auto"/>
        <w:bottom w:val="none" w:sz="0" w:space="0" w:color="auto"/>
        <w:right w:val="none" w:sz="0" w:space="0" w:color="auto"/>
      </w:divBdr>
    </w:div>
    <w:div w:id="1934244659">
      <w:bodyDiv w:val="1"/>
      <w:marLeft w:val="0"/>
      <w:marRight w:val="0"/>
      <w:marTop w:val="0"/>
      <w:marBottom w:val="0"/>
      <w:divBdr>
        <w:top w:val="none" w:sz="0" w:space="0" w:color="auto"/>
        <w:left w:val="none" w:sz="0" w:space="0" w:color="auto"/>
        <w:bottom w:val="none" w:sz="0" w:space="0" w:color="auto"/>
        <w:right w:val="none" w:sz="0" w:space="0" w:color="auto"/>
      </w:divBdr>
    </w:div>
    <w:div w:id="1955558492">
      <w:bodyDiv w:val="1"/>
      <w:marLeft w:val="0"/>
      <w:marRight w:val="0"/>
      <w:marTop w:val="0"/>
      <w:marBottom w:val="0"/>
      <w:divBdr>
        <w:top w:val="none" w:sz="0" w:space="0" w:color="auto"/>
        <w:left w:val="none" w:sz="0" w:space="0" w:color="auto"/>
        <w:bottom w:val="none" w:sz="0" w:space="0" w:color="auto"/>
        <w:right w:val="none" w:sz="0" w:space="0" w:color="auto"/>
      </w:divBdr>
    </w:div>
    <w:div w:id="1956206014">
      <w:bodyDiv w:val="1"/>
      <w:marLeft w:val="0"/>
      <w:marRight w:val="0"/>
      <w:marTop w:val="0"/>
      <w:marBottom w:val="0"/>
      <w:divBdr>
        <w:top w:val="none" w:sz="0" w:space="0" w:color="auto"/>
        <w:left w:val="none" w:sz="0" w:space="0" w:color="auto"/>
        <w:bottom w:val="none" w:sz="0" w:space="0" w:color="auto"/>
        <w:right w:val="none" w:sz="0" w:space="0" w:color="auto"/>
      </w:divBdr>
    </w:div>
    <w:div w:id="1961915907">
      <w:bodyDiv w:val="1"/>
      <w:marLeft w:val="0"/>
      <w:marRight w:val="0"/>
      <w:marTop w:val="0"/>
      <w:marBottom w:val="0"/>
      <w:divBdr>
        <w:top w:val="none" w:sz="0" w:space="0" w:color="auto"/>
        <w:left w:val="none" w:sz="0" w:space="0" w:color="auto"/>
        <w:bottom w:val="none" w:sz="0" w:space="0" w:color="auto"/>
        <w:right w:val="none" w:sz="0" w:space="0" w:color="auto"/>
      </w:divBdr>
    </w:div>
    <w:div w:id="1977947016">
      <w:bodyDiv w:val="1"/>
      <w:marLeft w:val="0"/>
      <w:marRight w:val="0"/>
      <w:marTop w:val="0"/>
      <w:marBottom w:val="0"/>
      <w:divBdr>
        <w:top w:val="none" w:sz="0" w:space="0" w:color="auto"/>
        <w:left w:val="none" w:sz="0" w:space="0" w:color="auto"/>
        <w:bottom w:val="none" w:sz="0" w:space="0" w:color="auto"/>
        <w:right w:val="none" w:sz="0" w:space="0" w:color="auto"/>
      </w:divBdr>
      <w:divsChild>
        <w:div w:id="600407886">
          <w:marLeft w:val="0"/>
          <w:marRight w:val="0"/>
          <w:marTop w:val="0"/>
          <w:marBottom w:val="0"/>
          <w:divBdr>
            <w:top w:val="none" w:sz="0" w:space="0" w:color="auto"/>
            <w:left w:val="none" w:sz="0" w:space="0" w:color="auto"/>
            <w:bottom w:val="none" w:sz="0" w:space="0" w:color="auto"/>
            <w:right w:val="none" w:sz="0" w:space="0" w:color="auto"/>
          </w:divBdr>
        </w:div>
      </w:divsChild>
    </w:div>
    <w:div w:id="2020306722">
      <w:bodyDiv w:val="1"/>
      <w:marLeft w:val="0"/>
      <w:marRight w:val="0"/>
      <w:marTop w:val="0"/>
      <w:marBottom w:val="0"/>
      <w:divBdr>
        <w:top w:val="none" w:sz="0" w:space="0" w:color="auto"/>
        <w:left w:val="none" w:sz="0" w:space="0" w:color="auto"/>
        <w:bottom w:val="none" w:sz="0" w:space="0" w:color="auto"/>
        <w:right w:val="none" w:sz="0" w:space="0" w:color="auto"/>
      </w:divBdr>
    </w:div>
    <w:div w:id="2027052787">
      <w:bodyDiv w:val="1"/>
      <w:marLeft w:val="0"/>
      <w:marRight w:val="0"/>
      <w:marTop w:val="0"/>
      <w:marBottom w:val="0"/>
      <w:divBdr>
        <w:top w:val="none" w:sz="0" w:space="0" w:color="auto"/>
        <w:left w:val="none" w:sz="0" w:space="0" w:color="auto"/>
        <w:bottom w:val="none" w:sz="0" w:space="0" w:color="auto"/>
        <w:right w:val="none" w:sz="0" w:space="0" w:color="auto"/>
      </w:divBdr>
      <w:divsChild>
        <w:div w:id="276762951">
          <w:blockQuote w:val="1"/>
          <w:marLeft w:val="0"/>
          <w:marRight w:val="0"/>
          <w:marTop w:val="240"/>
          <w:marBottom w:val="240"/>
          <w:divBdr>
            <w:top w:val="none" w:sz="0" w:space="0" w:color="auto"/>
            <w:left w:val="none" w:sz="0" w:space="0" w:color="auto"/>
            <w:bottom w:val="none" w:sz="0" w:space="0" w:color="auto"/>
            <w:right w:val="none" w:sz="0" w:space="0" w:color="auto"/>
          </w:divBdr>
        </w:div>
        <w:div w:id="174144549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28557078">
      <w:bodyDiv w:val="1"/>
      <w:marLeft w:val="0"/>
      <w:marRight w:val="0"/>
      <w:marTop w:val="0"/>
      <w:marBottom w:val="0"/>
      <w:divBdr>
        <w:top w:val="none" w:sz="0" w:space="0" w:color="auto"/>
        <w:left w:val="none" w:sz="0" w:space="0" w:color="auto"/>
        <w:bottom w:val="none" w:sz="0" w:space="0" w:color="auto"/>
        <w:right w:val="none" w:sz="0" w:space="0" w:color="auto"/>
      </w:divBdr>
    </w:div>
    <w:div w:id="2078697579">
      <w:bodyDiv w:val="1"/>
      <w:marLeft w:val="0"/>
      <w:marRight w:val="0"/>
      <w:marTop w:val="0"/>
      <w:marBottom w:val="0"/>
      <w:divBdr>
        <w:top w:val="none" w:sz="0" w:space="0" w:color="auto"/>
        <w:left w:val="none" w:sz="0" w:space="0" w:color="auto"/>
        <w:bottom w:val="none" w:sz="0" w:space="0" w:color="auto"/>
        <w:right w:val="none" w:sz="0" w:space="0" w:color="auto"/>
      </w:divBdr>
    </w:div>
    <w:div w:id="2091540397">
      <w:bodyDiv w:val="1"/>
      <w:marLeft w:val="0"/>
      <w:marRight w:val="0"/>
      <w:marTop w:val="0"/>
      <w:marBottom w:val="0"/>
      <w:divBdr>
        <w:top w:val="none" w:sz="0" w:space="0" w:color="auto"/>
        <w:left w:val="none" w:sz="0" w:space="0" w:color="auto"/>
        <w:bottom w:val="none" w:sz="0" w:space="0" w:color="auto"/>
        <w:right w:val="none" w:sz="0" w:space="0" w:color="auto"/>
      </w:divBdr>
    </w:div>
    <w:div w:id="212087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stitution_of_Australia" TargetMode="External"/><Relationship Id="rId13" Type="http://schemas.openxmlformats.org/officeDocument/2006/relationships/hyperlink" Target="https://www.theguardian.com/australia-news/2017/jul/17/referendum-council-endorses-uluru-call-indigenous-voice-parliamen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witter.com/SkyNewsAust/status/886821998080303104"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manrights.gov.au/about/commissioners/ms-megan-mitchell-national-childrens-commissioner" TargetMode="External"/><Relationship Id="rId5" Type="http://schemas.openxmlformats.org/officeDocument/2006/relationships/webSettings" Target="webSettings.xml"/><Relationship Id="rId15" Type="http://schemas.openxmlformats.org/officeDocument/2006/relationships/hyperlink" Target="https://en.wikipedia.org/wiki/Chapter_II_of_the_Constitution_of_Australia" TargetMode="External"/><Relationship Id="rId10" Type="http://schemas.openxmlformats.org/officeDocument/2006/relationships/hyperlink" Target="http://classic.austlii.edu.au/au/legis/cth/consol_act/coaca430/s61.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dfat.gov.au/international-relations/treaties/treaty-making-process/Pages/treaty-making-process.aspx" TargetMode="External"/><Relationship Id="rId14" Type="http://schemas.openxmlformats.org/officeDocument/2006/relationships/hyperlink" Target="https://en.wikipedia.org/wiki/Government_of_Australi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720A2B-1F46-477B-A31D-227693ED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7407</Words>
  <Characters>42225</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HCJPE</vt:lpstr>
    </vt:vector>
  </TitlesOfParts>
  <Company>HOME</Company>
  <LinksUpToDate>false</LinksUpToDate>
  <CharactersWithSpaces>49533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HCJPE</dc:title>
  <dc:creator>PLEAWA</dc:creator>
  <cp:lastModifiedBy>RUSSELL Cherie</cp:lastModifiedBy>
  <cp:revision>2</cp:revision>
  <cp:lastPrinted>2017-08-31T03:40:00Z</cp:lastPrinted>
  <dcterms:created xsi:type="dcterms:W3CDTF">2019-05-02T07:46:00Z</dcterms:created>
  <dcterms:modified xsi:type="dcterms:W3CDTF">2019-05-02T07:46:00Z</dcterms:modified>
</cp:coreProperties>
</file>