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942B" w14:textId="4910A8D2" w:rsidR="00846E4F" w:rsidRPr="00846E4F" w:rsidRDefault="00846E4F" w:rsidP="00251C3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846E4F">
        <w:rPr>
          <w:rFonts w:ascii="Times New Roman" w:hAnsi="Times New Roman" w:cs="Times New Roman"/>
        </w:rPr>
        <w:t xml:space="preserve">Для «нормальных пацанов», от Руслана, небольшая шпаргалка по </w:t>
      </w:r>
      <w:r w:rsidRPr="00846E4F">
        <w:rPr>
          <w:rFonts w:ascii="Times New Roman" w:hAnsi="Times New Roman" w:cs="Times New Roman"/>
          <w:lang w:val="en-US"/>
        </w:rPr>
        <w:t>GAS</w:t>
      </w:r>
      <w:r w:rsidRPr="00846E4F">
        <w:rPr>
          <w:rFonts w:ascii="Times New Roman" w:hAnsi="Times New Roman" w:cs="Times New Roman"/>
        </w:rPr>
        <w:t xml:space="preserve"> (поддерживающ</w:t>
      </w:r>
      <w:r w:rsidR="008701F6">
        <w:rPr>
          <w:rFonts w:ascii="Times New Roman" w:hAnsi="Times New Roman" w:cs="Times New Roman"/>
        </w:rPr>
        <w:t>ему</w:t>
      </w:r>
      <w:r w:rsidRPr="00846E4F">
        <w:rPr>
          <w:rFonts w:ascii="Times New Roman" w:hAnsi="Times New Roman" w:cs="Times New Roman"/>
        </w:rPr>
        <w:t xml:space="preserve"> </w:t>
      </w:r>
      <w:r w:rsidRPr="00846E4F">
        <w:rPr>
          <w:rFonts w:ascii="Times New Roman" w:hAnsi="Times New Roman" w:cs="Times New Roman"/>
          <w:lang w:val="en-US"/>
        </w:rPr>
        <w:t>x</w:t>
      </w:r>
      <w:r w:rsidRPr="00846E4F">
        <w:rPr>
          <w:rFonts w:ascii="Times New Roman" w:hAnsi="Times New Roman" w:cs="Times New Roman"/>
        </w:rPr>
        <w:t xml:space="preserve">86, </w:t>
      </w:r>
      <w:r w:rsidRPr="00846E4F">
        <w:rPr>
          <w:rFonts w:ascii="Times New Roman" w:hAnsi="Times New Roman" w:cs="Times New Roman"/>
          <w:lang w:val="en-US"/>
        </w:rPr>
        <w:t>ARM</w:t>
      </w:r>
      <w:r w:rsidRPr="00846E4F">
        <w:rPr>
          <w:rFonts w:ascii="Times New Roman" w:hAnsi="Times New Roman" w:cs="Times New Roman"/>
        </w:rPr>
        <w:t xml:space="preserve">, </w:t>
      </w:r>
      <w:r w:rsidRPr="00846E4F">
        <w:rPr>
          <w:rFonts w:ascii="Times New Roman" w:hAnsi="Times New Roman" w:cs="Times New Roman"/>
          <w:lang w:val="en-US"/>
        </w:rPr>
        <w:t>RISC</w:t>
      </w:r>
      <w:r w:rsidRPr="00846E4F">
        <w:rPr>
          <w:rFonts w:ascii="Times New Roman" w:hAnsi="Times New Roman" w:cs="Times New Roman"/>
        </w:rPr>
        <w:t>-</w:t>
      </w:r>
      <w:r w:rsidRPr="00846E4F">
        <w:rPr>
          <w:rFonts w:ascii="Times New Roman" w:hAnsi="Times New Roman" w:cs="Times New Roman"/>
          <w:lang w:val="en-US"/>
        </w:rPr>
        <w:t>V</w:t>
      </w:r>
      <w:r w:rsidRPr="00846E4F">
        <w:rPr>
          <w:rFonts w:ascii="Times New Roman" w:hAnsi="Times New Roman" w:cs="Times New Roman"/>
        </w:rPr>
        <w:t>)</w:t>
      </w:r>
    </w:p>
    <w:p w14:paraId="0E61F80F" w14:textId="5B06932A" w:rsidR="00846E4F" w:rsidRPr="00846E4F" w:rsidRDefault="00846E4F" w:rsidP="00251C3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846E4F">
        <w:rPr>
          <w:rFonts w:ascii="Times New Roman" w:hAnsi="Times New Roman" w:cs="Times New Roman"/>
        </w:rPr>
        <w:t xml:space="preserve">Сделано не по ГОСТам и простенько, как напоминаловка ребятам и себе, которая поможет полноценно читать то, как наш </w:t>
      </w:r>
      <w:r w:rsidRPr="00846E4F">
        <w:rPr>
          <w:rFonts w:ascii="Times New Roman" w:hAnsi="Times New Roman" w:cs="Times New Roman"/>
          <w:lang w:val="en-US"/>
        </w:rPr>
        <w:t>C</w:t>
      </w:r>
      <w:r w:rsidRPr="00846E4F">
        <w:rPr>
          <w:rFonts w:ascii="Times New Roman" w:hAnsi="Times New Roman" w:cs="Times New Roman"/>
        </w:rPr>
        <w:t>++ код транслироваться то будет.</w:t>
      </w:r>
      <w:r w:rsidR="008701F6">
        <w:rPr>
          <w:rFonts w:ascii="Times New Roman" w:hAnsi="Times New Roman" w:cs="Times New Roman"/>
        </w:rPr>
        <w:t xml:space="preserve"> А то лично я не представляю как мы хотим оптимизировать по-настоящему наш код, не умея читать инструкции с языка ассемблера (уж тем более тем, кому интересен </w:t>
      </w:r>
      <w:r w:rsidR="008701F6">
        <w:rPr>
          <w:rFonts w:ascii="Times New Roman" w:hAnsi="Times New Roman" w:cs="Times New Roman"/>
          <w:lang w:val="en-US"/>
        </w:rPr>
        <w:t>C</w:t>
      </w:r>
      <w:r w:rsidR="008701F6" w:rsidRPr="008701F6">
        <w:rPr>
          <w:rFonts w:ascii="Times New Roman" w:hAnsi="Times New Roman" w:cs="Times New Roman"/>
        </w:rPr>
        <w:t>++</w:t>
      </w:r>
      <w:r w:rsidR="008701F6">
        <w:rPr>
          <w:rFonts w:ascii="Times New Roman" w:hAnsi="Times New Roman" w:cs="Times New Roman"/>
        </w:rPr>
        <w:t xml:space="preserve"> в плане эмбеддеда, если есть желание попасть в условное </w:t>
      </w:r>
      <w:r w:rsidR="008701F6">
        <w:rPr>
          <w:rFonts w:ascii="Times New Roman" w:hAnsi="Times New Roman" w:cs="Times New Roman"/>
          <w:lang w:val="en-US"/>
        </w:rPr>
        <w:t>yadro</w:t>
      </w:r>
      <w:r w:rsidR="008701F6">
        <w:rPr>
          <w:rFonts w:ascii="Times New Roman" w:hAnsi="Times New Roman" w:cs="Times New Roman"/>
        </w:rPr>
        <w:t>).</w:t>
      </w:r>
    </w:p>
    <w:p w14:paraId="4AFABFF6" w14:textId="763863F4" w:rsidR="00846E4F" w:rsidRDefault="00846E4F" w:rsidP="00251C3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846E4F">
        <w:rPr>
          <w:rFonts w:ascii="Times New Roman" w:hAnsi="Times New Roman" w:cs="Times New Roman"/>
        </w:rPr>
        <w:t>Думаю, будет полезно.</w:t>
      </w:r>
    </w:p>
    <w:p w14:paraId="1622518B" w14:textId="77777777" w:rsidR="00251C37" w:rsidRPr="00846E4F" w:rsidRDefault="00251C37" w:rsidP="00251C3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FDE99FE" w14:textId="77777777" w:rsidR="00846E4F" w:rsidRPr="00846E4F" w:rsidRDefault="00846E4F" w:rsidP="00846E4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46E4F">
        <w:rPr>
          <w:rFonts w:ascii="Times New Roman" w:hAnsi="Times New Roman" w:cs="Times New Roman"/>
          <w:b/>
          <w:bCs/>
        </w:rPr>
        <w:t>Регистры общего назначения: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425"/>
        <w:gridCol w:w="6038"/>
      </w:tblGrid>
      <w:tr w:rsidR="00846E4F" w:rsidRPr="00846E4F" w14:paraId="3A50CEE9" w14:textId="77777777" w:rsidTr="00846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66D47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Регистр</w:t>
            </w:r>
          </w:p>
        </w:tc>
        <w:tc>
          <w:tcPr>
            <w:tcW w:w="0" w:type="auto"/>
            <w:vAlign w:val="center"/>
            <w:hideMark/>
          </w:tcPr>
          <w:p w14:paraId="2C5B2BFD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40B351AA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46E4F" w:rsidRPr="00846E4F" w14:paraId="635FCA16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868D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EAX</w:t>
            </w:r>
          </w:p>
        </w:tc>
        <w:tc>
          <w:tcPr>
            <w:tcW w:w="0" w:type="auto"/>
            <w:vAlign w:val="center"/>
            <w:hideMark/>
          </w:tcPr>
          <w:p w14:paraId="331CBB1F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xtended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ccumulator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0435D50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Основной регистр-аккумулятор (для арифметики, возврата значений)</w:t>
            </w:r>
          </w:p>
        </w:tc>
      </w:tr>
      <w:tr w:rsidR="00846E4F" w:rsidRPr="00846E4F" w14:paraId="6D73D02D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89ED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EBX</w:t>
            </w:r>
          </w:p>
        </w:tc>
        <w:tc>
          <w:tcPr>
            <w:tcW w:w="0" w:type="auto"/>
            <w:vAlign w:val="center"/>
            <w:hideMark/>
          </w:tcPr>
          <w:p w14:paraId="4A30446E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xtended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ase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8BE0934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Регистр базы (для указателей на данные)</w:t>
            </w:r>
          </w:p>
        </w:tc>
      </w:tr>
      <w:tr w:rsidR="00846E4F" w:rsidRPr="00846E4F" w14:paraId="55E7E66E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48B5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ECX</w:t>
            </w:r>
          </w:p>
        </w:tc>
        <w:tc>
          <w:tcPr>
            <w:tcW w:w="0" w:type="auto"/>
            <w:vAlign w:val="center"/>
            <w:hideMark/>
          </w:tcPr>
          <w:p w14:paraId="7F20130E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xtended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ounter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C87EEFC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Счетчик (для циклов)</w:t>
            </w:r>
          </w:p>
        </w:tc>
      </w:tr>
      <w:tr w:rsidR="00846E4F" w:rsidRPr="00846E4F" w14:paraId="7F80321F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DC3C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EDX</w:t>
            </w:r>
          </w:p>
        </w:tc>
        <w:tc>
          <w:tcPr>
            <w:tcW w:w="0" w:type="auto"/>
            <w:vAlign w:val="center"/>
            <w:hideMark/>
          </w:tcPr>
          <w:p w14:paraId="1030AE36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xtended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ata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697FAE0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Регистр данных (расширяет EAX для умножения/деления)</w:t>
            </w:r>
          </w:p>
        </w:tc>
      </w:tr>
      <w:tr w:rsidR="00846E4F" w:rsidRPr="00846E4F" w14:paraId="429A9AA4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CBCA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ESI</w:t>
            </w:r>
          </w:p>
        </w:tc>
        <w:tc>
          <w:tcPr>
            <w:tcW w:w="0" w:type="auto"/>
            <w:vAlign w:val="center"/>
            <w:hideMark/>
          </w:tcPr>
          <w:p w14:paraId="1D0A0064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xtended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ource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ndex</w:t>
            </w:r>
          </w:p>
        </w:tc>
        <w:tc>
          <w:tcPr>
            <w:tcW w:w="0" w:type="auto"/>
            <w:vAlign w:val="center"/>
            <w:hideMark/>
          </w:tcPr>
          <w:p w14:paraId="23BDC77C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Индекс источника (для операций с памятью)</w:t>
            </w:r>
          </w:p>
        </w:tc>
      </w:tr>
      <w:tr w:rsidR="00846E4F" w:rsidRPr="00846E4F" w14:paraId="6B519526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6111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EDI</w:t>
            </w:r>
          </w:p>
        </w:tc>
        <w:tc>
          <w:tcPr>
            <w:tcW w:w="0" w:type="auto"/>
            <w:vAlign w:val="center"/>
            <w:hideMark/>
          </w:tcPr>
          <w:p w14:paraId="5B379AB2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xtended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estination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ndex</w:t>
            </w:r>
          </w:p>
        </w:tc>
        <w:tc>
          <w:tcPr>
            <w:tcW w:w="0" w:type="auto"/>
            <w:vAlign w:val="center"/>
            <w:hideMark/>
          </w:tcPr>
          <w:p w14:paraId="7F36907A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Индекс приемника (для операций с памятью)</w:t>
            </w:r>
          </w:p>
        </w:tc>
      </w:tr>
      <w:tr w:rsidR="00846E4F" w:rsidRPr="00846E4F" w14:paraId="40A8ECCA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C452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EBP</w:t>
            </w:r>
          </w:p>
        </w:tc>
        <w:tc>
          <w:tcPr>
            <w:tcW w:w="0" w:type="auto"/>
            <w:vAlign w:val="center"/>
            <w:hideMark/>
          </w:tcPr>
          <w:p w14:paraId="5E1F5ED2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xtended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ase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ointer</w:t>
            </w:r>
          </w:p>
        </w:tc>
        <w:tc>
          <w:tcPr>
            <w:tcW w:w="0" w:type="auto"/>
            <w:vAlign w:val="center"/>
            <w:hideMark/>
          </w:tcPr>
          <w:p w14:paraId="748580BE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Указатель базы (для доступа к локальным переменным)</w:t>
            </w:r>
          </w:p>
        </w:tc>
      </w:tr>
      <w:tr w:rsidR="00846E4F" w:rsidRPr="00846E4F" w14:paraId="51CEC613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CD49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ESP</w:t>
            </w:r>
          </w:p>
        </w:tc>
        <w:tc>
          <w:tcPr>
            <w:tcW w:w="0" w:type="auto"/>
            <w:vAlign w:val="center"/>
            <w:hideMark/>
          </w:tcPr>
          <w:p w14:paraId="6D20436E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xtended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tack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ointer</w:t>
            </w:r>
          </w:p>
        </w:tc>
        <w:tc>
          <w:tcPr>
            <w:tcW w:w="0" w:type="auto"/>
            <w:vAlign w:val="center"/>
            <w:hideMark/>
          </w:tcPr>
          <w:p w14:paraId="09C7D1F8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Указатель стека (вершина стека)</w:t>
            </w:r>
          </w:p>
        </w:tc>
      </w:tr>
    </w:tbl>
    <w:p w14:paraId="04919C79" w14:textId="77777777" w:rsidR="00846E4F" w:rsidRPr="00846E4F" w:rsidRDefault="00846E4F" w:rsidP="00846E4F">
      <w:pPr>
        <w:spacing w:line="240" w:lineRule="auto"/>
        <w:jc w:val="both"/>
        <w:rPr>
          <w:rFonts w:ascii="Times New Roman" w:hAnsi="Times New Roman" w:cs="Times New Roman"/>
        </w:rPr>
      </w:pPr>
      <w:r w:rsidRPr="00846E4F">
        <w:rPr>
          <w:rFonts w:ascii="Times New Roman" w:hAnsi="Times New Roman" w:cs="Times New Roman"/>
          <w:b/>
          <w:bCs/>
        </w:rPr>
        <w:t>Примечание:</w:t>
      </w:r>
    </w:p>
    <w:p w14:paraId="612C9211" w14:textId="77777777" w:rsidR="00846E4F" w:rsidRPr="00846E4F" w:rsidRDefault="00846E4F" w:rsidP="00846E4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46E4F">
        <w:rPr>
          <w:rFonts w:ascii="Times New Roman" w:hAnsi="Times New Roman" w:cs="Times New Roman"/>
        </w:rPr>
        <w:t xml:space="preserve">В 16-битном режиме были </w:t>
      </w:r>
      <w:r w:rsidRPr="00846E4F">
        <w:rPr>
          <w:rFonts w:ascii="Times New Roman" w:hAnsi="Times New Roman" w:cs="Times New Roman"/>
          <w:b/>
          <w:bCs/>
        </w:rPr>
        <w:t>AX, BX, CX, DX</w:t>
      </w:r>
      <w:r w:rsidRPr="00846E4F">
        <w:rPr>
          <w:rFonts w:ascii="Times New Roman" w:hAnsi="Times New Roman" w:cs="Times New Roman"/>
        </w:rPr>
        <w:t xml:space="preserve"> (без "E")</w:t>
      </w:r>
    </w:p>
    <w:p w14:paraId="14E863E6" w14:textId="4A8C0066" w:rsidR="00846E4F" w:rsidRDefault="00846E4F" w:rsidP="00846E4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846E4F">
        <w:rPr>
          <w:rFonts w:ascii="Times New Roman" w:hAnsi="Times New Roman" w:cs="Times New Roman"/>
        </w:rPr>
        <w:t xml:space="preserve">В 64-битном режиме стали </w:t>
      </w:r>
      <w:r w:rsidRPr="00846E4F">
        <w:rPr>
          <w:rFonts w:ascii="Times New Roman" w:hAnsi="Times New Roman" w:cs="Times New Roman"/>
          <w:b/>
          <w:bCs/>
        </w:rPr>
        <w:t>RAX, RBX, RCX, RDX</w:t>
      </w:r>
      <w:r w:rsidRPr="00846E4F">
        <w:rPr>
          <w:rFonts w:ascii="Times New Roman" w:hAnsi="Times New Roman" w:cs="Times New Roman"/>
        </w:rPr>
        <w:t xml:space="preserve"> (с "R" вместо "E")</w:t>
      </w:r>
    </w:p>
    <w:p w14:paraId="4120961F" w14:textId="77777777" w:rsidR="00846E4F" w:rsidRPr="00846E4F" w:rsidRDefault="00846E4F" w:rsidP="00846E4F">
      <w:pPr>
        <w:spacing w:line="240" w:lineRule="auto"/>
        <w:ind w:left="720"/>
        <w:jc w:val="both"/>
        <w:rPr>
          <w:rFonts w:ascii="Times New Roman" w:hAnsi="Times New Roman" w:cs="Times New Roman"/>
        </w:rPr>
      </w:pPr>
    </w:p>
    <w:p w14:paraId="73C4997B" w14:textId="77777777" w:rsidR="00846E4F" w:rsidRPr="00846E4F" w:rsidRDefault="00846E4F" w:rsidP="00846E4F">
      <w:pPr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46E4F">
        <w:rPr>
          <w:rFonts w:ascii="Times New Roman" w:hAnsi="Times New Roman" w:cs="Times New Roman"/>
          <w:b/>
          <w:bCs/>
          <w:sz w:val="22"/>
          <w:szCs w:val="22"/>
        </w:rPr>
        <w:t>Суффиксы размера операций: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972"/>
        <w:gridCol w:w="782"/>
        <w:gridCol w:w="3861"/>
      </w:tblGrid>
      <w:tr w:rsidR="00846E4F" w:rsidRPr="00846E4F" w14:paraId="0BD09910" w14:textId="77777777" w:rsidTr="00846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103CF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Суффикс</w:t>
            </w:r>
          </w:p>
        </w:tc>
        <w:tc>
          <w:tcPr>
            <w:tcW w:w="0" w:type="auto"/>
            <w:vAlign w:val="center"/>
            <w:hideMark/>
          </w:tcPr>
          <w:p w14:paraId="513C0D6A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07DB86F5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0BD52A9E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Пример</w:t>
            </w:r>
          </w:p>
        </w:tc>
      </w:tr>
      <w:tr w:rsidR="00846E4F" w:rsidRPr="00846E4F" w14:paraId="0D0B01A4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ADFD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BFB9F13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yte</w:t>
            </w:r>
          </w:p>
        </w:tc>
        <w:tc>
          <w:tcPr>
            <w:tcW w:w="0" w:type="auto"/>
            <w:vAlign w:val="center"/>
            <w:hideMark/>
          </w:tcPr>
          <w:p w14:paraId="1F125F6A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8 бит</w:t>
            </w:r>
          </w:p>
        </w:tc>
        <w:tc>
          <w:tcPr>
            <w:tcW w:w="0" w:type="auto"/>
            <w:vAlign w:val="center"/>
            <w:hideMark/>
          </w:tcPr>
          <w:p w14:paraId="1EE3323D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movb - переместить байт</w:t>
            </w:r>
          </w:p>
        </w:tc>
      </w:tr>
      <w:tr w:rsidR="00846E4F" w:rsidRPr="00846E4F" w14:paraId="73D096CB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9BE2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B4B2CDB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ord</w:t>
            </w:r>
          </w:p>
        </w:tc>
        <w:tc>
          <w:tcPr>
            <w:tcW w:w="0" w:type="auto"/>
            <w:vAlign w:val="center"/>
            <w:hideMark/>
          </w:tcPr>
          <w:p w14:paraId="2E049BDC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16 бит</w:t>
            </w:r>
          </w:p>
        </w:tc>
        <w:tc>
          <w:tcPr>
            <w:tcW w:w="0" w:type="auto"/>
            <w:vAlign w:val="center"/>
            <w:hideMark/>
          </w:tcPr>
          <w:p w14:paraId="01DC19A6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movw - переместить слово</w:t>
            </w:r>
          </w:p>
        </w:tc>
      </w:tr>
      <w:tr w:rsidR="00846E4F" w:rsidRPr="00846E4F" w14:paraId="695CDB11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F15F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4798B39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ong (или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ong word)</w:t>
            </w:r>
          </w:p>
        </w:tc>
        <w:tc>
          <w:tcPr>
            <w:tcW w:w="0" w:type="auto"/>
            <w:vAlign w:val="center"/>
            <w:hideMark/>
          </w:tcPr>
          <w:p w14:paraId="05DEEF04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32 бита</w:t>
            </w:r>
          </w:p>
        </w:tc>
        <w:tc>
          <w:tcPr>
            <w:tcW w:w="0" w:type="auto"/>
            <w:vAlign w:val="center"/>
            <w:hideMark/>
          </w:tcPr>
          <w:p w14:paraId="54840FBE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movl - переместить двойное слово</w:t>
            </w:r>
          </w:p>
        </w:tc>
      </w:tr>
      <w:tr w:rsidR="00846E4F" w:rsidRPr="00846E4F" w14:paraId="2BCF6547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FC5C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67A1F73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uad word</w:t>
            </w:r>
          </w:p>
        </w:tc>
        <w:tc>
          <w:tcPr>
            <w:tcW w:w="0" w:type="auto"/>
            <w:vAlign w:val="center"/>
            <w:hideMark/>
          </w:tcPr>
          <w:p w14:paraId="76156A4C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64 бита</w:t>
            </w:r>
          </w:p>
        </w:tc>
        <w:tc>
          <w:tcPr>
            <w:tcW w:w="0" w:type="auto"/>
            <w:vAlign w:val="center"/>
            <w:hideMark/>
          </w:tcPr>
          <w:p w14:paraId="2E9BD88D" w14:textId="77777777" w:rsidR="00846E4F" w:rsidRPr="00846E4F" w:rsidRDefault="00846E4F" w:rsidP="00846E4F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movq - переместить учетверенное слово</w:t>
            </w:r>
          </w:p>
        </w:tc>
      </w:tr>
    </w:tbl>
    <w:p w14:paraId="4E6D1648" w14:textId="5618EC4A" w:rsidR="00846E4F" w:rsidRPr="00846E4F" w:rsidRDefault="00251C37" w:rsidP="00846E4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Небольшая и</w:t>
      </w:r>
      <w:r w:rsidR="00846E4F" w:rsidRPr="00846E4F">
        <w:rPr>
          <w:rFonts w:ascii="Times New Roman" w:hAnsi="Times New Roman" w:cs="Times New Roman"/>
          <w:b/>
          <w:bCs/>
        </w:rPr>
        <w:t>сторическая справка:</w:t>
      </w:r>
    </w:p>
    <w:p w14:paraId="49FC988E" w14:textId="77777777" w:rsidR="00846E4F" w:rsidRPr="00846E4F" w:rsidRDefault="00846E4F" w:rsidP="00846E4F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46E4F">
        <w:rPr>
          <w:rFonts w:ascii="Times New Roman" w:hAnsi="Times New Roman" w:cs="Times New Roman"/>
        </w:rPr>
        <w:t>В 16-битных процессорах "word" = 16 бит</w:t>
      </w:r>
    </w:p>
    <w:p w14:paraId="7A75559A" w14:textId="77777777" w:rsidR="00846E4F" w:rsidRPr="00846E4F" w:rsidRDefault="00846E4F" w:rsidP="00846E4F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46E4F">
        <w:rPr>
          <w:rFonts w:ascii="Times New Roman" w:hAnsi="Times New Roman" w:cs="Times New Roman"/>
        </w:rPr>
        <w:t>В 32-битных "long" = 32 бита</w:t>
      </w:r>
    </w:p>
    <w:p w14:paraId="63FEF880" w14:textId="079DBB07" w:rsidR="00846E4F" w:rsidRPr="008701F6" w:rsidRDefault="00846E4F" w:rsidP="008701F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846E4F">
        <w:rPr>
          <w:rFonts w:ascii="Times New Roman" w:hAnsi="Times New Roman" w:cs="Times New Roman"/>
        </w:rPr>
        <w:t>В 64-битных "quad" = 64 бита</w:t>
      </w:r>
    </w:p>
    <w:p w14:paraId="2509BB13" w14:textId="44BDC831" w:rsidR="00846E4F" w:rsidRPr="00846E4F" w:rsidRDefault="00846E4F" w:rsidP="00846E4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846E4F">
        <w:rPr>
          <w:rFonts w:ascii="Times New Roman" w:hAnsi="Times New Roman" w:cs="Times New Roman"/>
          <w:b/>
          <w:bCs/>
        </w:rPr>
        <w:lastRenderedPageBreak/>
        <w:t>Основные инструкции:</w:t>
      </w:r>
    </w:p>
    <w:p w14:paraId="3F3A30F0" w14:textId="77777777" w:rsidR="00846E4F" w:rsidRDefault="00846E4F" w:rsidP="00846E4F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6690F439" w14:textId="77777777" w:rsidR="00846E4F" w:rsidRPr="00846E4F" w:rsidRDefault="00846E4F" w:rsidP="00846E4F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46E4F">
        <w:rPr>
          <w:rFonts w:ascii="Times New Roman" w:hAnsi="Times New Roman" w:cs="Times New Roman"/>
          <w:b/>
          <w:bCs/>
        </w:rPr>
        <w:t>Арифметические операции: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925"/>
        <w:gridCol w:w="3484"/>
      </w:tblGrid>
      <w:tr w:rsidR="00846E4F" w:rsidRPr="00846E4F" w14:paraId="31710739" w14:textId="77777777" w:rsidTr="00846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62085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Инструкция</w:t>
            </w:r>
          </w:p>
        </w:tc>
        <w:tc>
          <w:tcPr>
            <w:tcW w:w="0" w:type="auto"/>
            <w:vAlign w:val="center"/>
            <w:hideMark/>
          </w:tcPr>
          <w:p w14:paraId="3A4A8B26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58C8FBCF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Что делает</w:t>
            </w:r>
          </w:p>
        </w:tc>
      </w:tr>
      <w:tr w:rsidR="00846E4F" w:rsidRPr="00846E4F" w14:paraId="555A3C48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D312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MOV</w:t>
            </w:r>
          </w:p>
        </w:tc>
        <w:tc>
          <w:tcPr>
            <w:tcW w:w="0" w:type="auto"/>
            <w:vAlign w:val="center"/>
            <w:hideMark/>
          </w:tcPr>
          <w:p w14:paraId="176450AE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Mov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E77CF57" w14:textId="04CF64A9" w:rsidR="00846E4F" w:rsidRPr="00C32F86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Переместить данные</w:t>
            </w:r>
          </w:p>
        </w:tc>
      </w:tr>
      <w:tr w:rsidR="00846E4F" w:rsidRPr="00846E4F" w14:paraId="5871701D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83C8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5E17392A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3BF8F23A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Сложить</w:t>
            </w:r>
          </w:p>
        </w:tc>
      </w:tr>
      <w:tr w:rsidR="00846E4F" w:rsidRPr="00846E4F" w14:paraId="3C68A84E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E899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3F75E3D0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tract</w:t>
            </w:r>
          </w:p>
        </w:tc>
        <w:tc>
          <w:tcPr>
            <w:tcW w:w="0" w:type="auto"/>
            <w:vAlign w:val="center"/>
            <w:hideMark/>
          </w:tcPr>
          <w:p w14:paraId="28B17F2D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Вычесть</w:t>
            </w:r>
          </w:p>
        </w:tc>
      </w:tr>
      <w:tr w:rsidR="00846E4F" w:rsidRPr="00846E4F" w14:paraId="0CD16FE7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92B4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MUL</w:t>
            </w:r>
          </w:p>
        </w:tc>
        <w:tc>
          <w:tcPr>
            <w:tcW w:w="0" w:type="auto"/>
            <w:vAlign w:val="center"/>
            <w:hideMark/>
          </w:tcPr>
          <w:p w14:paraId="21C1B91E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Mul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tiply</w:t>
            </w:r>
          </w:p>
        </w:tc>
        <w:tc>
          <w:tcPr>
            <w:tcW w:w="0" w:type="auto"/>
            <w:vAlign w:val="center"/>
            <w:hideMark/>
          </w:tcPr>
          <w:p w14:paraId="1FE77071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Умножить (беззнаковое)</w:t>
            </w:r>
          </w:p>
        </w:tc>
      </w:tr>
      <w:tr w:rsidR="00846E4F" w:rsidRPr="00846E4F" w14:paraId="3216C890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A405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IMUL</w:t>
            </w:r>
          </w:p>
        </w:tc>
        <w:tc>
          <w:tcPr>
            <w:tcW w:w="0" w:type="auto"/>
            <w:vAlign w:val="center"/>
            <w:hideMark/>
          </w:tcPr>
          <w:p w14:paraId="01A72904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nteger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Mul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tiply</w:t>
            </w:r>
          </w:p>
        </w:tc>
        <w:tc>
          <w:tcPr>
            <w:tcW w:w="0" w:type="auto"/>
            <w:vAlign w:val="center"/>
            <w:hideMark/>
          </w:tcPr>
          <w:p w14:paraId="04DD1FBA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Умножить (знаковое)</w:t>
            </w:r>
          </w:p>
        </w:tc>
      </w:tr>
      <w:tr w:rsidR="00846E4F" w:rsidRPr="00846E4F" w14:paraId="30E0925F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FECF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DIV</w:t>
            </w:r>
          </w:p>
        </w:tc>
        <w:tc>
          <w:tcPr>
            <w:tcW w:w="0" w:type="auto"/>
            <w:vAlign w:val="center"/>
            <w:hideMark/>
          </w:tcPr>
          <w:p w14:paraId="6CF4121E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Div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6A67F2F5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Разделить (беззнаковое)</w:t>
            </w:r>
          </w:p>
        </w:tc>
      </w:tr>
      <w:tr w:rsidR="00846E4F" w:rsidRPr="00846E4F" w14:paraId="014DAAE9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1989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IDIV</w:t>
            </w:r>
          </w:p>
        </w:tc>
        <w:tc>
          <w:tcPr>
            <w:tcW w:w="0" w:type="auto"/>
            <w:vAlign w:val="center"/>
            <w:hideMark/>
          </w:tcPr>
          <w:p w14:paraId="124C5A24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nteger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Div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162AC17E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Разделить (знаковое)</w:t>
            </w:r>
          </w:p>
        </w:tc>
      </w:tr>
      <w:tr w:rsidR="00846E4F" w:rsidRPr="00846E4F" w14:paraId="53A15EE5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5F99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</w:t>
            </w:r>
          </w:p>
        </w:tc>
        <w:tc>
          <w:tcPr>
            <w:tcW w:w="0" w:type="auto"/>
            <w:vAlign w:val="center"/>
            <w:hideMark/>
          </w:tcPr>
          <w:p w14:paraId="3F3A37D7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rement</w:t>
            </w:r>
          </w:p>
        </w:tc>
        <w:tc>
          <w:tcPr>
            <w:tcW w:w="0" w:type="auto"/>
            <w:vAlign w:val="center"/>
            <w:hideMark/>
          </w:tcPr>
          <w:p w14:paraId="377D0E7B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Увеличить на 1</w:t>
            </w:r>
          </w:p>
        </w:tc>
      </w:tr>
      <w:tr w:rsidR="00846E4F" w:rsidRPr="00846E4F" w14:paraId="190458C3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6BB4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DEC</w:t>
            </w:r>
          </w:p>
        </w:tc>
        <w:tc>
          <w:tcPr>
            <w:tcW w:w="0" w:type="auto"/>
            <w:vAlign w:val="center"/>
            <w:hideMark/>
          </w:tcPr>
          <w:p w14:paraId="6DAAC389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Dec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rement</w:t>
            </w:r>
          </w:p>
        </w:tc>
        <w:tc>
          <w:tcPr>
            <w:tcW w:w="0" w:type="auto"/>
            <w:vAlign w:val="center"/>
            <w:hideMark/>
          </w:tcPr>
          <w:p w14:paraId="4B1C5561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Уменьшить на 1</w:t>
            </w:r>
          </w:p>
        </w:tc>
      </w:tr>
      <w:tr w:rsidR="00846E4F" w:rsidRPr="00846E4F" w14:paraId="561C20DE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E13E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NEG</w:t>
            </w:r>
          </w:p>
        </w:tc>
        <w:tc>
          <w:tcPr>
            <w:tcW w:w="0" w:type="auto"/>
            <w:vAlign w:val="center"/>
            <w:hideMark/>
          </w:tcPr>
          <w:p w14:paraId="3346EE67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Neg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ate</w:t>
            </w:r>
          </w:p>
        </w:tc>
        <w:tc>
          <w:tcPr>
            <w:tcW w:w="0" w:type="auto"/>
            <w:vAlign w:val="center"/>
            <w:hideMark/>
          </w:tcPr>
          <w:p w14:paraId="4334A7F4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Сменить знак (дополнение до 2)</w:t>
            </w:r>
          </w:p>
        </w:tc>
      </w:tr>
    </w:tbl>
    <w:p w14:paraId="26652A68" w14:textId="77777777" w:rsidR="00846E4F" w:rsidRDefault="00846E4F" w:rsidP="00846E4F">
      <w:pPr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196E1884" w14:textId="77777777" w:rsidR="00846E4F" w:rsidRPr="00846E4F" w:rsidRDefault="00846E4F" w:rsidP="00846E4F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46E4F">
        <w:rPr>
          <w:rFonts w:ascii="Times New Roman" w:hAnsi="Times New Roman" w:cs="Times New Roman"/>
          <w:b/>
          <w:bCs/>
        </w:rPr>
        <w:t>Логические операции: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826"/>
        <w:gridCol w:w="4642"/>
      </w:tblGrid>
      <w:tr w:rsidR="00846E4F" w:rsidRPr="00846E4F" w14:paraId="224942DB" w14:textId="77777777" w:rsidTr="00846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F4D48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Инструкция</w:t>
            </w:r>
          </w:p>
        </w:tc>
        <w:tc>
          <w:tcPr>
            <w:tcW w:w="0" w:type="auto"/>
            <w:vAlign w:val="center"/>
            <w:hideMark/>
          </w:tcPr>
          <w:p w14:paraId="73348803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4152D885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Что делает</w:t>
            </w:r>
          </w:p>
        </w:tc>
      </w:tr>
      <w:tr w:rsidR="00846E4F" w:rsidRPr="00846E4F" w14:paraId="5E92F095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8B8B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7D745857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736E03C1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Побитовое И</w:t>
            </w:r>
          </w:p>
        </w:tc>
      </w:tr>
      <w:tr w:rsidR="00846E4F" w:rsidRPr="00846E4F" w14:paraId="318998DB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6C81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7E636BAC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4726AB62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Побитовое ИЛИ</w:t>
            </w:r>
          </w:p>
        </w:tc>
      </w:tr>
      <w:tr w:rsidR="00846E4F" w:rsidRPr="00846E4F" w14:paraId="706D4D33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E3A0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245E3157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X</w:t>
            </w: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 xml:space="preserve">clusive </w:t>
            </w: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4C97A3A2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Исключающее ИЛИ</w:t>
            </w:r>
          </w:p>
        </w:tc>
      </w:tr>
      <w:tr w:rsidR="00846E4F" w:rsidRPr="00846E4F" w14:paraId="0B182954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8514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68F92B4D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39FF1D69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Побитовое НЕ</w:t>
            </w:r>
          </w:p>
        </w:tc>
      </w:tr>
      <w:tr w:rsidR="00846E4F" w:rsidRPr="00846E4F" w14:paraId="73B1175A" w14:textId="77777777" w:rsidTr="00846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295F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69E01A5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6B1F282" w14:textId="77777777" w:rsidR="00846E4F" w:rsidRPr="00846E4F" w:rsidRDefault="00846E4F" w:rsidP="00846E4F">
            <w:pPr>
              <w:spacing w:line="240" w:lineRule="auto"/>
              <w:ind w:left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46E4F">
              <w:rPr>
                <w:rFonts w:ascii="Times New Roman" w:hAnsi="Times New Roman" w:cs="Times New Roman"/>
                <w:sz w:val="22"/>
                <w:szCs w:val="22"/>
              </w:rPr>
              <w:t>Побитовое И (без сохранения, только флаги)</w:t>
            </w:r>
          </w:p>
        </w:tc>
      </w:tr>
    </w:tbl>
    <w:p w14:paraId="7E9747FF" w14:textId="68574D73" w:rsidR="00846E4F" w:rsidRDefault="00251C37" w:rsidP="00846E4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846E4F">
        <w:rPr>
          <w:rFonts w:ascii="Times New Roman" w:hAnsi="Times New Roman" w:cs="Times New Roman"/>
        </w:rPr>
        <w:t xml:space="preserve">Ну </w:t>
      </w:r>
      <w:r>
        <w:rPr>
          <w:rFonts w:ascii="Times New Roman" w:hAnsi="Times New Roman" w:cs="Times New Roman"/>
        </w:rPr>
        <w:t>рассчитываю,</w:t>
      </w:r>
      <w:r w:rsidR="00846E4F">
        <w:rPr>
          <w:rFonts w:ascii="Times New Roman" w:hAnsi="Times New Roman" w:cs="Times New Roman"/>
        </w:rPr>
        <w:t xml:space="preserve"> что вам всем понятны к началу доклада логические операции и бОльшая часть арифметики в т. ч.</w:t>
      </w:r>
      <w:r>
        <w:rPr>
          <w:rFonts w:ascii="Times New Roman" w:hAnsi="Times New Roman" w:cs="Times New Roman"/>
        </w:rPr>
        <w:t>)</w:t>
      </w:r>
    </w:p>
    <w:p w14:paraId="709D7F9F" w14:textId="77777777" w:rsidR="00846E4F" w:rsidRDefault="00846E4F" w:rsidP="00846E4F">
      <w:pPr>
        <w:spacing w:line="240" w:lineRule="auto"/>
        <w:jc w:val="both"/>
        <w:rPr>
          <w:rFonts w:ascii="Times New Roman" w:hAnsi="Times New Roman" w:cs="Times New Roman"/>
        </w:rPr>
      </w:pPr>
    </w:p>
    <w:p w14:paraId="52735FB0" w14:textId="77777777" w:rsidR="008701F6" w:rsidRPr="008701F6" w:rsidRDefault="008701F6" w:rsidP="008701F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01F6">
        <w:rPr>
          <w:rFonts w:ascii="Times New Roman" w:hAnsi="Times New Roman" w:cs="Times New Roman"/>
          <w:b/>
          <w:bCs/>
        </w:rPr>
        <w:t>Сдвиги и вращения: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073"/>
        <w:gridCol w:w="3137"/>
      </w:tblGrid>
      <w:tr w:rsidR="008701F6" w:rsidRPr="008701F6" w14:paraId="37367E32" w14:textId="77777777" w:rsidTr="00870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AB4E9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Инструкция</w:t>
            </w:r>
          </w:p>
        </w:tc>
        <w:tc>
          <w:tcPr>
            <w:tcW w:w="0" w:type="auto"/>
            <w:vAlign w:val="center"/>
            <w:hideMark/>
          </w:tcPr>
          <w:p w14:paraId="146B1D8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6C594199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Что делает</w:t>
            </w:r>
          </w:p>
        </w:tc>
      </w:tr>
      <w:tr w:rsidR="008701F6" w:rsidRPr="008701F6" w14:paraId="65117601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287E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SHL</w:t>
            </w:r>
          </w:p>
        </w:tc>
        <w:tc>
          <w:tcPr>
            <w:tcW w:w="0" w:type="auto"/>
            <w:vAlign w:val="center"/>
            <w:hideMark/>
          </w:tcPr>
          <w:p w14:paraId="0EE24BEF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ift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eft</w:t>
            </w:r>
          </w:p>
        </w:tc>
        <w:tc>
          <w:tcPr>
            <w:tcW w:w="0" w:type="auto"/>
            <w:vAlign w:val="center"/>
            <w:hideMark/>
          </w:tcPr>
          <w:p w14:paraId="1A87C15B" w14:textId="7080DFEE" w:rsidR="008701F6" w:rsidRPr="00622BB5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Сдвиг влево</w:t>
            </w:r>
          </w:p>
        </w:tc>
      </w:tr>
      <w:tr w:rsidR="008701F6" w:rsidRPr="008701F6" w14:paraId="116B83BA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FC2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SHR</w:t>
            </w:r>
          </w:p>
        </w:tc>
        <w:tc>
          <w:tcPr>
            <w:tcW w:w="0" w:type="auto"/>
            <w:vAlign w:val="center"/>
            <w:hideMark/>
          </w:tcPr>
          <w:p w14:paraId="2A1F0ED5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ift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ight</w:t>
            </w:r>
          </w:p>
        </w:tc>
        <w:tc>
          <w:tcPr>
            <w:tcW w:w="0" w:type="auto"/>
            <w:vAlign w:val="center"/>
            <w:hideMark/>
          </w:tcPr>
          <w:p w14:paraId="0488DBF9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Сдвиг вправо (логический)</w:t>
            </w:r>
          </w:p>
        </w:tc>
      </w:tr>
      <w:tr w:rsidR="008701F6" w:rsidRPr="008701F6" w14:paraId="1D1AA4EA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26BF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484065B9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hift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rithmetic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eft</w:t>
            </w:r>
          </w:p>
        </w:tc>
        <w:tc>
          <w:tcPr>
            <w:tcW w:w="0" w:type="auto"/>
            <w:vAlign w:val="center"/>
            <w:hideMark/>
          </w:tcPr>
          <w:p w14:paraId="698B391B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Сдвиг влево (арифметический)</w:t>
            </w:r>
          </w:p>
        </w:tc>
      </w:tr>
      <w:tr w:rsidR="008701F6" w:rsidRPr="008701F6" w14:paraId="5B189BD9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7243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SAR</w:t>
            </w:r>
          </w:p>
        </w:tc>
        <w:tc>
          <w:tcPr>
            <w:tcW w:w="0" w:type="auto"/>
            <w:vAlign w:val="center"/>
            <w:hideMark/>
          </w:tcPr>
          <w:p w14:paraId="776D323A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hift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rithmetic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ight</w:t>
            </w:r>
          </w:p>
        </w:tc>
        <w:tc>
          <w:tcPr>
            <w:tcW w:w="0" w:type="auto"/>
            <w:vAlign w:val="center"/>
            <w:hideMark/>
          </w:tcPr>
          <w:p w14:paraId="332CDC9F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Сдвиг вправо (арифметический)</w:t>
            </w:r>
          </w:p>
        </w:tc>
      </w:tr>
      <w:tr w:rsidR="008701F6" w:rsidRPr="008701F6" w14:paraId="1C4FE87F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B6B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DB24183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tate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eft</w:t>
            </w:r>
          </w:p>
        </w:tc>
        <w:tc>
          <w:tcPr>
            <w:tcW w:w="0" w:type="auto"/>
            <w:vAlign w:val="center"/>
            <w:hideMark/>
          </w:tcPr>
          <w:p w14:paraId="0A87F1B2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Циклический сдвиг влево</w:t>
            </w:r>
          </w:p>
        </w:tc>
      </w:tr>
      <w:tr w:rsidR="008701F6" w:rsidRPr="008701F6" w14:paraId="618A3C5C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17C5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ROR</w:t>
            </w:r>
          </w:p>
        </w:tc>
        <w:tc>
          <w:tcPr>
            <w:tcW w:w="0" w:type="auto"/>
            <w:vAlign w:val="center"/>
            <w:hideMark/>
          </w:tcPr>
          <w:p w14:paraId="7F77ACEA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tate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ight</w:t>
            </w:r>
          </w:p>
        </w:tc>
        <w:tc>
          <w:tcPr>
            <w:tcW w:w="0" w:type="auto"/>
            <w:vAlign w:val="center"/>
            <w:hideMark/>
          </w:tcPr>
          <w:p w14:paraId="2D3190B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Циклический сдвиг вправо</w:t>
            </w:r>
          </w:p>
        </w:tc>
      </w:tr>
    </w:tbl>
    <w:p w14:paraId="4C73A6C0" w14:textId="77777777" w:rsidR="00846E4F" w:rsidRDefault="00846E4F" w:rsidP="00846E4F">
      <w:pPr>
        <w:spacing w:line="240" w:lineRule="auto"/>
        <w:jc w:val="both"/>
        <w:rPr>
          <w:rFonts w:ascii="Times New Roman" w:hAnsi="Times New Roman" w:cs="Times New Roman"/>
        </w:rPr>
      </w:pPr>
    </w:p>
    <w:p w14:paraId="18F4AF35" w14:textId="77777777" w:rsidR="008701F6" w:rsidRPr="008701F6" w:rsidRDefault="008701F6" w:rsidP="008701F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01F6">
        <w:rPr>
          <w:rFonts w:ascii="Times New Roman" w:hAnsi="Times New Roman" w:cs="Times New Roman"/>
          <w:b/>
          <w:bCs/>
        </w:rPr>
        <w:t>Управление потоком: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127"/>
        <w:gridCol w:w="3135"/>
      </w:tblGrid>
      <w:tr w:rsidR="008701F6" w:rsidRPr="008701F6" w14:paraId="72A79D91" w14:textId="77777777" w:rsidTr="00870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23900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Инструкция</w:t>
            </w:r>
          </w:p>
        </w:tc>
        <w:tc>
          <w:tcPr>
            <w:tcW w:w="0" w:type="auto"/>
            <w:vAlign w:val="center"/>
            <w:hideMark/>
          </w:tcPr>
          <w:p w14:paraId="5081B068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1A5965EB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Что делает</w:t>
            </w:r>
          </w:p>
        </w:tc>
      </w:tr>
      <w:tr w:rsidR="008701F6" w:rsidRPr="008701F6" w14:paraId="71389D3C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C288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JMP</w:t>
            </w:r>
          </w:p>
        </w:tc>
        <w:tc>
          <w:tcPr>
            <w:tcW w:w="0" w:type="auto"/>
            <w:vAlign w:val="center"/>
            <w:hideMark/>
          </w:tcPr>
          <w:p w14:paraId="05B7A2D1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mp</w:t>
            </w:r>
          </w:p>
        </w:tc>
        <w:tc>
          <w:tcPr>
            <w:tcW w:w="0" w:type="auto"/>
            <w:vAlign w:val="center"/>
            <w:hideMark/>
          </w:tcPr>
          <w:p w14:paraId="70EDE35F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Безусловный переход</w:t>
            </w:r>
          </w:p>
        </w:tc>
      </w:tr>
      <w:tr w:rsidR="008701F6" w:rsidRPr="008701F6" w14:paraId="0763FF80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EC07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060F8B4F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14:paraId="1D60031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Вызов процедуры/функции</w:t>
            </w:r>
          </w:p>
        </w:tc>
      </w:tr>
      <w:tr w:rsidR="008701F6" w:rsidRPr="008701F6" w14:paraId="573C543E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7910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RET</w:t>
            </w:r>
          </w:p>
        </w:tc>
        <w:tc>
          <w:tcPr>
            <w:tcW w:w="0" w:type="auto"/>
            <w:vAlign w:val="center"/>
            <w:hideMark/>
          </w:tcPr>
          <w:p w14:paraId="112A310F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Ret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urn</w:t>
            </w:r>
          </w:p>
        </w:tc>
        <w:tc>
          <w:tcPr>
            <w:tcW w:w="0" w:type="auto"/>
            <w:vAlign w:val="center"/>
            <w:hideMark/>
          </w:tcPr>
          <w:p w14:paraId="1AA8C28D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Возврат из процедуры</w:t>
            </w:r>
          </w:p>
        </w:tc>
      </w:tr>
      <w:tr w:rsidR="008701F6" w:rsidRPr="008701F6" w14:paraId="7E98D549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B121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CMP</w:t>
            </w:r>
          </w:p>
        </w:tc>
        <w:tc>
          <w:tcPr>
            <w:tcW w:w="0" w:type="auto"/>
            <w:vAlign w:val="center"/>
            <w:hideMark/>
          </w:tcPr>
          <w:p w14:paraId="71301A53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mp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are</w:t>
            </w:r>
          </w:p>
        </w:tc>
        <w:tc>
          <w:tcPr>
            <w:tcW w:w="0" w:type="auto"/>
            <w:vAlign w:val="center"/>
            <w:hideMark/>
          </w:tcPr>
          <w:p w14:paraId="5D6ECC19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Сравнить (устанавливает флаги)</w:t>
            </w:r>
          </w:p>
        </w:tc>
      </w:tr>
      <w:tr w:rsidR="008701F6" w:rsidRPr="008701F6" w14:paraId="2B433A8F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5B8A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Jcc</w:t>
            </w:r>
          </w:p>
        </w:tc>
        <w:tc>
          <w:tcPr>
            <w:tcW w:w="0" w:type="auto"/>
            <w:vAlign w:val="center"/>
            <w:hideMark/>
          </w:tcPr>
          <w:p w14:paraId="28338717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ump if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ondition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ode</w:t>
            </w:r>
          </w:p>
        </w:tc>
        <w:tc>
          <w:tcPr>
            <w:tcW w:w="0" w:type="auto"/>
            <w:vAlign w:val="center"/>
            <w:hideMark/>
          </w:tcPr>
          <w:p w14:paraId="5BD23B8B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Условный переход</w:t>
            </w:r>
          </w:p>
        </w:tc>
      </w:tr>
    </w:tbl>
    <w:p w14:paraId="1ABE191A" w14:textId="77777777" w:rsidR="008701F6" w:rsidRDefault="008701F6" w:rsidP="00846E4F">
      <w:pPr>
        <w:spacing w:line="240" w:lineRule="auto"/>
        <w:jc w:val="both"/>
        <w:rPr>
          <w:rFonts w:ascii="Times New Roman" w:hAnsi="Times New Roman" w:cs="Times New Roman"/>
        </w:rPr>
      </w:pPr>
    </w:p>
    <w:p w14:paraId="49E7767D" w14:textId="77777777" w:rsidR="008701F6" w:rsidRPr="008701F6" w:rsidRDefault="008701F6" w:rsidP="008701F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01F6">
        <w:rPr>
          <w:rFonts w:ascii="Times New Roman" w:hAnsi="Times New Roman" w:cs="Times New Roman"/>
          <w:b/>
          <w:bCs/>
        </w:rPr>
        <w:t>Работа со стеком: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466"/>
        <w:gridCol w:w="2810"/>
      </w:tblGrid>
      <w:tr w:rsidR="008701F6" w:rsidRPr="008701F6" w14:paraId="4561EC6C" w14:textId="77777777" w:rsidTr="00870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967A2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Инструкция</w:t>
            </w:r>
          </w:p>
        </w:tc>
        <w:tc>
          <w:tcPr>
            <w:tcW w:w="0" w:type="auto"/>
            <w:vAlign w:val="center"/>
            <w:hideMark/>
          </w:tcPr>
          <w:p w14:paraId="16C9A3F8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50A42D12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Что делает</w:t>
            </w:r>
          </w:p>
        </w:tc>
      </w:tr>
      <w:tr w:rsidR="008701F6" w:rsidRPr="008701F6" w14:paraId="0C39AE94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BFC1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1C4424C2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7D42F18D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Поместить в стек</w:t>
            </w:r>
          </w:p>
        </w:tc>
      </w:tr>
      <w:tr w:rsidR="008701F6" w:rsidRPr="008701F6" w14:paraId="1D478FA1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1D17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25C7AD1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7848D606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Извлечь из стека</w:t>
            </w:r>
          </w:p>
        </w:tc>
      </w:tr>
      <w:tr w:rsidR="008701F6" w:rsidRPr="008701F6" w14:paraId="22C487FA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D93F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PUSHF</w:t>
            </w:r>
          </w:p>
        </w:tc>
        <w:tc>
          <w:tcPr>
            <w:tcW w:w="0" w:type="auto"/>
            <w:vAlign w:val="center"/>
            <w:hideMark/>
          </w:tcPr>
          <w:p w14:paraId="746423D8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Push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lags</w:t>
            </w:r>
          </w:p>
        </w:tc>
        <w:tc>
          <w:tcPr>
            <w:tcW w:w="0" w:type="auto"/>
            <w:vAlign w:val="center"/>
            <w:hideMark/>
          </w:tcPr>
          <w:p w14:paraId="40C00D21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Сохранить флаги в стеке</w:t>
            </w:r>
          </w:p>
        </w:tc>
      </w:tr>
      <w:tr w:rsidR="008701F6" w:rsidRPr="008701F6" w14:paraId="0F196147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4541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POPF</w:t>
            </w:r>
          </w:p>
        </w:tc>
        <w:tc>
          <w:tcPr>
            <w:tcW w:w="0" w:type="auto"/>
            <w:vAlign w:val="center"/>
            <w:hideMark/>
          </w:tcPr>
          <w:p w14:paraId="0DEABABD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Pop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lags</w:t>
            </w:r>
          </w:p>
        </w:tc>
        <w:tc>
          <w:tcPr>
            <w:tcW w:w="0" w:type="auto"/>
            <w:vAlign w:val="center"/>
            <w:hideMark/>
          </w:tcPr>
          <w:p w14:paraId="010A9C43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Восстановить флаги из стека</w:t>
            </w:r>
          </w:p>
        </w:tc>
      </w:tr>
    </w:tbl>
    <w:p w14:paraId="42C453D6" w14:textId="77777777" w:rsidR="008701F6" w:rsidRDefault="008701F6" w:rsidP="008701F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5BB59757" w14:textId="1E79D3F0" w:rsidR="008701F6" w:rsidRPr="008701F6" w:rsidRDefault="008701F6" w:rsidP="008701F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701F6">
        <w:rPr>
          <w:rFonts w:ascii="Times New Roman" w:hAnsi="Times New Roman" w:cs="Times New Roman"/>
          <w:b/>
          <w:bCs/>
        </w:rPr>
        <w:t>Строковые операции: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516"/>
        <w:gridCol w:w="1995"/>
      </w:tblGrid>
      <w:tr w:rsidR="008701F6" w:rsidRPr="008701F6" w14:paraId="3281E83B" w14:textId="77777777" w:rsidTr="00870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BD2F0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Инструкция</w:t>
            </w:r>
          </w:p>
        </w:tc>
        <w:tc>
          <w:tcPr>
            <w:tcW w:w="0" w:type="auto"/>
            <w:vAlign w:val="center"/>
            <w:hideMark/>
          </w:tcPr>
          <w:p w14:paraId="095819C2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13E0CF6B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Что делает</w:t>
            </w:r>
          </w:p>
        </w:tc>
      </w:tr>
      <w:tr w:rsidR="008701F6" w:rsidRPr="008701F6" w14:paraId="1DA5994E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E74A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MOVS</w:t>
            </w:r>
          </w:p>
        </w:tc>
        <w:tc>
          <w:tcPr>
            <w:tcW w:w="0" w:type="auto"/>
            <w:vAlign w:val="center"/>
            <w:hideMark/>
          </w:tcPr>
          <w:p w14:paraId="4FD3E324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Mov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e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tring</w:t>
            </w:r>
          </w:p>
        </w:tc>
        <w:tc>
          <w:tcPr>
            <w:tcW w:w="0" w:type="auto"/>
            <w:vAlign w:val="center"/>
            <w:hideMark/>
          </w:tcPr>
          <w:p w14:paraId="0EBDAD14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Переместить строку</w:t>
            </w:r>
          </w:p>
        </w:tc>
      </w:tr>
      <w:tr w:rsidR="008701F6" w:rsidRPr="008701F6" w14:paraId="4632DC58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1249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CMPS</w:t>
            </w:r>
          </w:p>
        </w:tc>
        <w:tc>
          <w:tcPr>
            <w:tcW w:w="0" w:type="auto"/>
            <w:vAlign w:val="center"/>
            <w:hideMark/>
          </w:tcPr>
          <w:p w14:paraId="45856943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mp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are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tring</w:t>
            </w:r>
          </w:p>
        </w:tc>
        <w:tc>
          <w:tcPr>
            <w:tcW w:w="0" w:type="auto"/>
            <w:vAlign w:val="center"/>
            <w:hideMark/>
          </w:tcPr>
          <w:p w14:paraId="2A241B2A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Сравнить строки</w:t>
            </w:r>
          </w:p>
        </w:tc>
      </w:tr>
      <w:tr w:rsidR="008701F6" w:rsidRPr="008701F6" w14:paraId="2298F623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FDC0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SCAS</w:t>
            </w:r>
          </w:p>
        </w:tc>
        <w:tc>
          <w:tcPr>
            <w:tcW w:w="0" w:type="auto"/>
            <w:vAlign w:val="center"/>
            <w:hideMark/>
          </w:tcPr>
          <w:p w14:paraId="20828A2A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can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tring</w:t>
            </w:r>
          </w:p>
        </w:tc>
        <w:tc>
          <w:tcPr>
            <w:tcW w:w="0" w:type="auto"/>
            <w:vAlign w:val="center"/>
            <w:hideMark/>
          </w:tcPr>
          <w:p w14:paraId="4AFB37D0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Сканировать строку</w:t>
            </w:r>
          </w:p>
        </w:tc>
      </w:tr>
      <w:tr w:rsidR="008701F6" w:rsidRPr="008701F6" w14:paraId="4AB3D23C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72CE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LODS</w:t>
            </w:r>
          </w:p>
        </w:tc>
        <w:tc>
          <w:tcPr>
            <w:tcW w:w="0" w:type="auto"/>
            <w:vAlign w:val="center"/>
            <w:hideMark/>
          </w:tcPr>
          <w:p w14:paraId="416C3DB9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ad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tring</w:t>
            </w:r>
          </w:p>
        </w:tc>
        <w:tc>
          <w:tcPr>
            <w:tcW w:w="0" w:type="auto"/>
            <w:vAlign w:val="center"/>
            <w:hideMark/>
          </w:tcPr>
          <w:p w14:paraId="7088C9D5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Загрузить строку</w:t>
            </w:r>
          </w:p>
        </w:tc>
      </w:tr>
      <w:tr w:rsidR="008701F6" w:rsidRPr="008701F6" w14:paraId="6251530B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2A53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STOS</w:t>
            </w:r>
          </w:p>
        </w:tc>
        <w:tc>
          <w:tcPr>
            <w:tcW w:w="0" w:type="auto"/>
            <w:vAlign w:val="center"/>
            <w:hideMark/>
          </w:tcPr>
          <w:p w14:paraId="4885ACE2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Sto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 xml:space="preserve">re </w:t>
            </w:r>
            <w:r w:rsidRPr="008701F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tring</w:t>
            </w:r>
          </w:p>
        </w:tc>
        <w:tc>
          <w:tcPr>
            <w:tcW w:w="0" w:type="auto"/>
            <w:vAlign w:val="center"/>
            <w:hideMark/>
          </w:tcPr>
          <w:p w14:paraId="4B464852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701F6">
              <w:rPr>
                <w:rFonts w:ascii="Times New Roman" w:hAnsi="Times New Roman" w:cs="Times New Roman"/>
                <w:sz w:val="22"/>
                <w:szCs w:val="22"/>
              </w:rPr>
              <w:t>Сохранить строку</w:t>
            </w:r>
          </w:p>
        </w:tc>
      </w:tr>
    </w:tbl>
    <w:p w14:paraId="49243A36" w14:textId="4ABB0420" w:rsidR="008701F6" w:rsidRDefault="008701F6" w:rsidP="00846E4F">
      <w:pPr>
        <w:spacing w:line="240" w:lineRule="auto"/>
        <w:jc w:val="both"/>
        <w:rPr>
          <w:rFonts w:ascii="Times New Roman" w:hAnsi="Times New Roman" w:cs="Times New Roman"/>
        </w:rPr>
      </w:pPr>
    </w:p>
    <w:p w14:paraId="136CA9CE" w14:textId="48EF85FD" w:rsidR="008701F6" w:rsidRDefault="008701F6" w:rsidP="00870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1EA83E" w14:textId="78431BCD" w:rsidR="008701F6" w:rsidRPr="008701F6" w:rsidRDefault="008701F6" w:rsidP="008701F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Д</w:t>
      </w:r>
      <w:r w:rsidRPr="008701F6">
        <w:rPr>
          <w:rFonts w:ascii="Times New Roman" w:hAnsi="Times New Roman" w:cs="Times New Roman"/>
          <w:b/>
          <w:bCs/>
        </w:rPr>
        <w:t>ругие важные</w:t>
      </w:r>
      <w:r>
        <w:rPr>
          <w:rFonts w:ascii="Times New Roman" w:hAnsi="Times New Roman" w:cs="Times New Roman"/>
          <w:b/>
          <w:bCs/>
        </w:rPr>
        <w:t xml:space="preserve"> инструкции (но нам редко пригодятся</w:t>
      </w:r>
      <w:r w:rsidR="00251C37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я думаю, как минимум не в докладе моём)</w:t>
      </w:r>
      <w:r w:rsidRPr="008701F6"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382"/>
        <w:gridCol w:w="3179"/>
      </w:tblGrid>
      <w:tr w:rsidR="008701F6" w:rsidRPr="008701F6" w14:paraId="3BF6914E" w14:textId="77777777" w:rsidTr="00870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91AAD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Инструкция</w:t>
            </w:r>
          </w:p>
        </w:tc>
        <w:tc>
          <w:tcPr>
            <w:tcW w:w="0" w:type="auto"/>
            <w:vAlign w:val="center"/>
            <w:hideMark/>
          </w:tcPr>
          <w:p w14:paraId="5BF15BFA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Расшифровка</w:t>
            </w:r>
          </w:p>
        </w:tc>
        <w:tc>
          <w:tcPr>
            <w:tcW w:w="0" w:type="auto"/>
            <w:vAlign w:val="center"/>
            <w:hideMark/>
          </w:tcPr>
          <w:p w14:paraId="55626CD9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Что делает</w:t>
            </w:r>
          </w:p>
        </w:tc>
      </w:tr>
      <w:tr w:rsidR="008701F6" w:rsidRPr="008701F6" w14:paraId="5BDA9FFE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3A52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LEA</w:t>
            </w:r>
          </w:p>
        </w:tc>
        <w:tc>
          <w:tcPr>
            <w:tcW w:w="0" w:type="auto"/>
            <w:vAlign w:val="center"/>
            <w:hideMark/>
          </w:tcPr>
          <w:p w14:paraId="64974596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L</w:t>
            </w:r>
            <w:r w:rsidRPr="008701F6">
              <w:rPr>
                <w:rFonts w:ascii="Times New Roman" w:hAnsi="Times New Roman" w:cs="Times New Roman"/>
              </w:rPr>
              <w:t xml:space="preserve">oad </w:t>
            </w:r>
            <w:r w:rsidRPr="008701F6">
              <w:rPr>
                <w:rFonts w:ascii="Times New Roman" w:hAnsi="Times New Roman" w:cs="Times New Roman"/>
                <w:b/>
                <w:bCs/>
              </w:rPr>
              <w:t>E</w:t>
            </w:r>
            <w:r w:rsidRPr="008701F6">
              <w:rPr>
                <w:rFonts w:ascii="Times New Roman" w:hAnsi="Times New Roman" w:cs="Times New Roman"/>
              </w:rPr>
              <w:t xml:space="preserve">ffective </w:t>
            </w:r>
            <w:r w:rsidRPr="008701F6">
              <w:rPr>
                <w:rFonts w:ascii="Times New Roman" w:hAnsi="Times New Roman" w:cs="Times New Roman"/>
                <w:b/>
                <w:bCs/>
              </w:rPr>
              <w:t>A</w:t>
            </w:r>
            <w:r w:rsidRPr="008701F6">
              <w:rPr>
                <w:rFonts w:ascii="Times New Roman" w:hAnsi="Times New Roman" w:cs="Times New Roman"/>
              </w:rPr>
              <w:t>ddress</w:t>
            </w:r>
          </w:p>
        </w:tc>
        <w:tc>
          <w:tcPr>
            <w:tcW w:w="0" w:type="auto"/>
            <w:vAlign w:val="center"/>
            <w:hideMark/>
          </w:tcPr>
          <w:p w14:paraId="1A55779E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</w:rPr>
              <w:t>Загрузить эффективный адрес</w:t>
            </w:r>
          </w:p>
        </w:tc>
      </w:tr>
      <w:tr w:rsidR="008701F6" w:rsidRPr="008701F6" w14:paraId="6B12F5DE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CAEE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NOP</w:t>
            </w:r>
          </w:p>
        </w:tc>
        <w:tc>
          <w:tcPr>
            <w:tcW w:w="0" w:type="auto"/>
            <w:vAlign w:val="center"/>
            <w:hideMark/>
          </w:tcPr>
          <w:p w14:paraId="36CE0FB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N</w:t>
            </w:r>
            <w:r w:rsidRPr="008701F6">
              <w:rPr>
                <w:rFonts w:ascii="Times New Roman" w:hAnsi="Times New Roman" w:cs="Times New Roman"/>
              </w:rPr>
              <w:t xml:space="preserve">o </w:t>
            </w:r>
            <w:r w:rsidRPr="008701F6">
              <w:rPr>
                <w:rFonts w:ascii="Times New Roman" w:hAnsi="Times New Roman" w:cs="Times New Roman"/>
                <w:b/>
                <w:bCs/>
              </w:rPr>
              <w:t>Op</w:t>
            </w:r>
            <w:r w:rsidRPr="008701F6">
              <w:rPr>
                <w:rFonts w:ascii="Times New Roman" w:hAnsi="Times New Roman" w:cs="Times New Roman"/>
              </w:rPr>
              <w:t>eration</w:t>
            </w:r>
          </w:p>
        </w:tc>
        <w:tc>
          <w:tcPr>
            <w:tcW w:w="0" w:type="auto"/>
            <w:vAlign w:val="center"/>
            <w:hideMark/>
          </w:tcPr>
          <w:p w14:paraId="1A3E8221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</w:rPr>
              <w:t>Пустая операция</w:t>
            </w:r>
          </w:p>
        </w:tc>
      </w:tr>
      <w:tr w:rsidR="008701F6" w:rsidRPr="008701F6" w14:paraId="21279513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233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A789B1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Int</w:t>
            </w:r>
            <w:r w:rsidRPr="008701F6">
              <w:rPr>
                <w:rFonts w:ascii="Times New Roman" w:hAnsi="Times New Roman" w:cs="Times New Roman"/>
              </w:rPr>
              <w:t>errupt</w:t>
            </w:r>
          </w:p>
        </w:tc>
        <w:tc>
          <w:tcPr>
            <w:tcW w:w="0" w:type="auto"/>
            <w:vAlign w:val="center"/>
            <w:hideMark/>
          </w:tcPr>
          <w:p w14:paraId="495A1D6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</w:rPr>
              <w:t>Вызвать прерывание</w:t>
            </w:r>
          </w:p>
        </w:tc>
      </w:tr>
      <w:tr w:rsidR="008701F6" w:rsidRPr="008701F6" w14:paraId="3A69DBF8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AF68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IRET</w:t>
            </w:r>
          </w:p>
        </w:tc>
        <w:tc>
          <w:tcPr>
            <w:tcW w:w="0" w:type="auto"/>
            <w:vAlign w:val="center"/>
            <w:hideMark/>
          </w:tcPr>
          <w:p w14:paraId="2AEBD06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I</w:t>
            </w:r>
            <w:r w:rsidRPr="008701F6">
              <w:rPr>
                <w:rFonts w:ascii="Times New Roman" w:hAnsi="Times New Roman" w:cs="Times New Roman"/>
              </w:rPr>
              <w:t xml:space="preserve">nterrupt </w:t>
            </w:r>
            <w:r w:rsidRPr="008701F6">
              <w:rPr>
                <w:rFonts w:ascii="Times New Roman" w:hAnsi="Times New Roman" w:cs="Times New Roman"/>
                <w:b/>
                <w:bCs/>
              </w:rPr>
              <w:t>Ret</w:t>
            </w:r>
            <w:r w:rsidRPr="008701F6">
              <w:rPr>
                <w:rFonts w:ascii="Times New Roman" w:hAnsi="Times New Roman" w:cs="Times New Roman"/>
              </w:rPr>
              <w:t>urn</w:t>
            </w:r>
          </w:p>
        </w:tc>
        <w:tc>
          <w:tcPr>
            <w:tcW w:w="0" w:type="auto"/>
            <w:vAlign w:val="center"/>
            <w:hideMark/>
          </w:tcPr>
          <w:p w14:paraId="33A77615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</w:rPr>
              <w:t>Возврат из прерывания</w:t>
            </w:r>
          </w:p>
        </w:tc>
      </w:tr>
      <w:tr w:rsidR="008701F6" w:rsidRPr="008701F6" w14:paraId="0F4C924A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98DB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CLC</w:t>
            </w:r>
          </w:p>
        </w:tc>
        <w:tc>
          <w:tcPr>
            <w:tcW w:w="0" w:type="auto"/>
            <w:vAlign w:val="center"/>
            <w:hideMark/>
          </w:tcPr>
          <w:p w14:paraId="527CC247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C</w:t>
            </w:r>
            <w:r w:rsidRPr="008701F6">
              <w:rPr>
                <w:rFonts w:ascii="Times New Roman" w:hAnsi="Times New Roman" w:cs="Times New Roman"/>
              </w:rPr>
              <w:t xml:space="preserve">lear </w:t>
            </w:r>
            <w:r w:rsidRPr="008701F6">
              <w:rPr>
                <w:rFonts w:ascii="Times New Roman" w:hAnsi="Times New Roman" w:cs="Times New Roman"/>
                <w:b/>
                <w:bCs/>
              </w:rPr>
              <w:t>C</w:t>
            </w:r>
            <w:r w:rsidRPr="008701F6">
              <w:rPr>
                <w:rFonts w:ascii="Times New Roman" w:hAnsi="Times New Roman" w:cs="Times New Roman"/>
              </w:rPr>
              <w:t>arry flag</w:t>
            </w:r>
          </w:p>
        </w:tc>
        <w:tc>
          <w:tcPr>
            <w:tcW w:w="0" w:type="auto"/>
            <w:vAlign w:val="center"/>
            <w:hideMark/>
          </w:tcPr>
          <w:p w14:paraId="17360AE4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</w:rPr>
              <w:t>Сбросить флаг переноса</w:t>
            </w:r>
          </w:p>
        </w:tc>
      </w:tr>
      <w:tr w:rsidR="008701F6" w:rsidRPr="008701F6" w14:paraId="1CF258F0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E2F9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STC</w:t>
            </w:r>
          </w:p>
        </w:tc>
        <w:tc>
          <w:tcPr>
            <w:tcW w:w="0" w:type="auto"/>
            <w:vAlign w:val="center"/>
            <w:hideMark/>
          </w:tcPr>
          <w:p w14:paraId="75D425DF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S</w:t>
            </w:r>
            <w:r w:rsidRPr="008701F6">
              <w:rPr>
                <w:rFonts w:ascii="Times New Roman" w:hAnsi="Times New Roman" w:cs="Times New Roman"/>
              </w:rPr>
              <w:t xml:space="preserve">et </w:t>
            </w:r>
            <w:r w:rsidRPr="008701F6">
              <w:rPr>
                <w:rFonts w:ascii="Times New Roman" w:hAnsi="Times New Roman" w:cs="Times New Roman"/>
                <w:b/>
                <w:bCs/>
              </w:rPr>
              <w:t>C</w:t>
            </w:r>
            <w:r w:rsidRPr="008701F6">
              <w:rPr>
                <w:rFonts w:ascii="Times New Roman" w:hAnsi="Times New Roman" w:cs="Times New Roman"/>
              </w:rPr>
              <w:t>arry flag</w:t>
            </w:r>
          </w:p>
        </w:tc>
        <w:tc>
          <w:tcPr>
            <w:tcW w:w="0" w:type="auto"/>
            <w:vAlign w:val="center"/>
            <w:hideMark/>
          </w:tcPr>
          <w:p w14:paraId="66BDDDC9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</w:rPr>
              <w:t>Установить флаг переноса</w:t>
            </w:r>
          </w:p>
        </w:tc>
      </w:tr>
      <w:tr w:rsidR="008701F6" w:rsidRPr="008701F6" w14:paraId="7D9EB4F4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BEC4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068514F0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Cl</w:t>
            </w:r>
            <w:r w:rsidRPr="008701F6">
              <w:rPr>
                <w:rFonts w:ascii="Times New Roman" w:hAnsi="Times New Roman" w:cs="Times New Roman"/>
              </w:rPr>
              <w:t xml:space="preserve">ear </w:t>
            </w:r>
            <w:r w:rsidRPr="008701F6">
              <w:rPr>
                <w:rFonts w:ascii="Times New Roman" w:hAnsi="Times New Roman" w:cs="Times New Roman"/>
                <w:b/>
                <w:bCs/>
              </w:rPr>
              <w:t>I</w:t>
            </w:r>
            <w:r w:rsidRPr="008701F6">
              <w:rPr>
                <w:rFonts w:ascii="Times New Roman" w:hAnsi="Times New Roman" w:cs="Times New Roman"/>
              </w:rPr>
              <w:t>nterrupt flag</w:t>
            </w:r>
          </w:p>
        </w:tc>
        <w:tc>
          <w:tcPr>
            <w:tcW w:w="0" w:type="auto"/>
            <w:vAlign w:val="center"/>
            <w:hideMark/>
          </w:tcPr>
          <w:p w14:paraId="3A80E35A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</w:rPr>
              <w:t>Запретить прерывания</w:t>
            </w:r>
          </w:p>
        </w:tc>
      </w:tr>
      <w:tr w:rsidR="008701F6" w:rsidRPr="008701F6" w14:paraId="3FC51D72" w14:textId="77777777" w:rsidTr="008701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FCDC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STI</w:t>
            </w:r>
          </w:p>
        </w:tc>
        <w:tc>
          <w:tcPr>
            <w:tcW w:w="0" w:type="auto"/>
            <w:vAlign w:val="center"/>
            <w:hideMark/>
          </w:tcPr>
          <w:p w14:paraId="71416673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  <w:b/>
                <w:bCs/>
              </w:rPr>
              <w:t>S</w:t>
            </w:r>
            <w:r w:rsidRPr="008701F6">
              <w:rPr>
                <w:rFonts w:ascii="Times New Roman" w:hAnsi="Times New Roman" w:cs="Times New Roman"/>
              </w:rPr>
              <w:t xml:space="preserve">et </w:t>
            </w:r>
            <w:r w:rsidRPr="008701F6">
              <w:rPr>
                <w:rFonts w:ascii="Times New Roman" w:hAnsi="Times New Roman" w:cs="Times New Roman"/>
                <w:b/>
                <w:bCs/>
              </w:rPr>
              <w:t>I</w:t>
            </w:r>
            <w:r w:rsidRPr="008701F6">
              <w:rPr>
                <w:rFonts w:ascii="Times New Roman" w:hAnsi="Times New Roman" w:cs="Times New Roman"/>
              </w:rPr>
              <w:t>nterrupt flag</w:t>
            </w:r>
          </w:p>
        </w:tc>
        <w:tc>
          <w:tcPr>
            <w:tcW w:w="0" w:type="auto"/>
            <w:vAlign w:val="center"/>
            <w:hideMark/>
          </w:tcPr>
          <w:p w14:paraId="75044482" w14:textId="77777777" w:rsidR="008701F6" w:rsidRPr="008701F6" w:rsidRDefault="008701F6" w:rsidP="008701F6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701F6">
              <w:rPr>
                <w:rFonts w:ascii="Times New Roman" w:hAnsi="Times New Roman" w:cs="Times New Roman"/>
              </w:rPr>
              <w:t>Разрешить прерывания</w:t>
            </w:r>
          </w:p>
        </w:tc>
      </w:tr>
    </w:tbl>
    <w:p w14:paraId="527E5192" w14:textId="77777777" w:rsidR="008701F6" w:rsidRDefault="008701F6" w:rsidP="00846E4F">
      <w:pPr>
        <w:spacing w:line="240" w:lineRule="auto"/>
        <w:jc w:val="both"/>
        <w:rPr>
          <w:rFonts w:ascii="Times New Roman" w:hAnsi="Times New Roman" w:cs="Times New Roman"/>
        </w:rPr>
      </w:pPr>
    </w:p>
    <w:p w14:paraId="607E886D" w14:textId="2779AF3E" w:rsidR="00846E4F" w:rsidRPr="00846E4F" w:rsidRDefault="003E5F2B" w:rsidP="00770F3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Думаю,</w:t>
      </w:r>
      <w:r w:rsidR="008701F6">
        <w:rPr>
          <w:rFonts w:ascii="Times New Roman" w:hAnsi="Times New Roman" w:cs="Times New Roman"/>
        </w:rPr>
        <w:t xml:space="preserve"> нам должно хватит</w:t>
      </w:r>
      <w:r w:rsidR="008010B5">
        <w:rPr>
          <w:rFonts w:ascii="Times New Roman" w:hAnsi="Times New Roman" w:cs="Times New Roman"/>
        </w:rPr>
        <w:t>ь</w:t>
      </w:r>
      <w:r w:rsidR="008701F6">
        <w:rPr>
          <w:rFonts w:ascii="Times New Roman" w:hAnsi="Times New Roman" w:cs="Times New Roman"/>
        </w:rPr>
        <w:t>, надеюсь после доклада кто-нибудь, когда-нибудь откроет этот файл.</w:t>
      </w:r>
    </w:p>
    <w:p w14:paraId="57ABB5B6" w14:textId="77777777" w:rsidR="00846E4F" w:rsidRPr="00846E4F" w:rsidRDefault="00846E4F" w:rsidP="00846E4F">
      <w:pPr>
        <w:spacing w:line="240" w:lineRule="auto"/>
        <w:jc w:val="both"/>
        <w:rPr>
          <w:rFonts w:ascii="Times New Roman" w:hAnsi="Times New Roman" w:cs="Times New Roman"/>
        </w:rPr>
      </w:pPr>
    </w:p>
    <w:p w14:paraId="00CF992B" w14:textId="77777777" w:rsidR="00846E4F" w:rsidRPr="00846E4F" w:rsidRDefault="00846E4F" w:rsidP="00846E4F">
      <w:pPr>
        <w:spacing w:line="240" w:lineRule="auto"/>
        <w:jc w:val="both"/>
        <w:rPr>
          <w:rFonts w:ascii="Times New Roman" w:hAnsi="Times New Roman" w:cs="Times New Roman"/>
        </w:rPr>
      </w:pPr>
    </w:p>
    <w:p w14:paraId="79E60CB6" w14:textId="77777777" w:rsidR="00846E4F" w:rsidRPr="00846E4F" w:rsidRDefault="00846E4F" w:rsidP="00846E4F">
      <w:pPr>
        <w:spacing w:line="240" w:lineRule="auto"/>
        <w:jc w:val="both"/>
        <w:rPr>
          <w:rFonts w:ascii="Times New Roman" w:hAnsi="Times New Roman" w:cs="Times New Roman"/>
        </w:rPr>
      </w:pPr>
    </w:p>
    <w:sectPr w:rsidR="00846E4F" w:rsidRPr="00846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92D2F"/>
    <w:multiLevelType w:val="multilevel"/>
    <w:tmpl w:val="2B28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B6321C"/>
    <w:multiLevelType w:val="multilevel"/>
    <w:tmpl w:val="211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67077">
    <w:abstractNumId w:val="1"/>
  </w:num>
  <w:num w:numId="2" w16cid:durableId="113791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4F"/>
    <w:rsid w:val="00251C37"/>
    <w:rsid w:val="003E5F2B"/>
    <w:rsid w:val="00622BB5"/>
    <w:rsid w:val="00770F3D"/>
    <w:rsid w:val="008010B5"/>
    <w:rsid w:val="00846E4F"/>
    <w:rsid w:val="008701F6"/>
    <w:rsid w:val="00C32F86"/>
    <w:rsid w:val="00E730BF"/>
    <w:rsid w:val="00E9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88366"/>
  <w15:chartTrackingRefBased/>
  <w15:docId w15:val="{00DD594C-086A-4A2A-B99E-DF2530CBD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E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E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E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E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E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E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E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E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E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Sergaziev</dc:creator>
  <cp:keywords/>
  <dc:description/>
  <cp:lastModifiedBy>Ruslan Sergaziev</cp:lastModifiedBy>
  <cp:revision>7</cp:revision>
  <dcterms:created xsi:type="dcterms:W3CDTF">2025-12-03T19:58:00Z</dcterms:created>
  <dcterms:modified xsi:type="dcterms:W3CDTF">2025-12-07T14:20:00Z</dcterms:modified>
</cp:coreProperties>
</file>