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sz w:val="40"/>
          <w:szCs w:val="40"/>
        </w:rPr>
        <w:t xml:space="preserve">Test Plan</w:t>
      </w:r>
    </w:p>
    <w:p>
      <w:pPr>
        <w:spacing w:after="1440"/>
        <w:jc w:val="center"/>
      </w:pPr>
      <w:r>
        <w:rPr>
          <w:sz w:val="28"/>
          <w:szCs w:val="28"/>
        </w:rPr>
        <w:t xml:space="preserve">Multi-Asset Execution and Post-Trade Platform</w:t>
      </w:r>
    </w:p>
    <w:p>
      <w:pPr>
        <w:spacing w:after="2400"/>
        <w:jc w:val="center"/>
      </w:pPr>
      <w:r>
        <w:rPr>
          <w:sz w:val="22"/>
          <w:szCs w:val="22"/>
        </w:rPr>
        <w:t xml:space="preserve">QA Team | Version 1.3 | January 24, 2026</w:t>
      </w:r>
    </w:p>
    <w:p>
      <w:pPr>
        <w:pStyle w:val="Heading1"/>
      </w:pPr>
      <w:r>
        <w:t xml:space="preserve">Test Strategy Overview</w:t>
      </w:r>
    </w:p>
    <w:p>
      <w:pPr>
        <w:spacing w:after="240"/>
      </w:pPr>
      <w:r>
        <w:t xml:space="preserve">This test plan outlines the comprehensive testing approach for the Multi-Asset Execution and Post-Trade Platform. Testing will be conducted across multiple levels including unit, integration, system, and user acceptance testing.</w:t>
      </w:r>
    </w:p>
    <w:p>
      <w:pPr>
        <w:pStyle w:val="Heading1"/>
      </w:pPr>
      <w:r>
        <w:t xml:space="preserve">Test Objectives</w:t>
      </w:r>
    </w:p>
    <w:p>
      <w:pPr>
        <w:pStyle w:val="ListParagraph"/>
        <w:numPr>
          <w:ilvl w:val="0"/>
          <w:numId w:val="2"/>
        </w:numPr>
      </w:pPr>
      <w:r>
        <w:t xml:space="preserve">Verify all functional requirements are implemented correctly</w:t>
      </w:r>
    </w:p>
    <w:p>
      <w:pPr>
        <w:pStyle w:val="ListParagraph"/>
        <w:numPr>
          <w:ilvl w:val="0"/>
          <w:numId w:val="2"/>
        </w:numPr>
      </w:pPr>
      <w:r>
        <w:t xml:space="preserve">Validate performance under expected and peak load conditions</w:t>
      </w:r>
    </w:p>
    <w:p>
      <w:pPr>
        <w:pStyle w:val="ListParagraph"/>
        <w:numPr>
          <w:ilvl w:val="0"/>
          <w:numId w:val="2"/>
        </w:numPr>
      </w:pPr>
      <w:r>
        <w:t xml:space="preserve">Ensure security controls prevent unauthorized access and data breaches</w:t>
      </w:r>
    </w:p>
    <w:p>
      <w:pPr>
        <w:pStyle w:val="ListParagraph"/>
        <w:numPr>
          <w:ilvl w:val="0"/>
          <w:numId w:val="2"/>
        </w:numPr>
      </w:pPr>
      <w:r>
        <w:t xml:space="preserve">Confirm cross-platform compatibility (Web, iOS, Android)</w:t>
      </w:r>
    </w:p>
    <w:p>
      <w:pPr>
        <w:pStyle w:val="ListParagraph"/>
        <w:numPr>
          <w:ilvl w:val="0"/>
          <w:numId w:val="2"/>
        </w:numPr>
      </w:pPr>
      <w:r>
        <w:t xml:space="preserve">Validate data accuracy in financial calculations and reporting</w:t>
      </w:r>
    </w:p>
    <w:p>
      <w:pPr>
        <w:spacing w:after="240"/>
      </w:pPr>
    </w:p>
    <w:p>
      <w:pPr>
        <w:pStyle w:val="Heading1"/>
      </w:pPr>
      <w:r>
        <w:t xml:space="preserve">Test Scope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2"/>
        </w:numPr>
      </w:pPr>
      <w:r>
        <w:t xml:space="preserve">All API endpoints and microservices</w:t>
      </w:r>
    </w:p>
    <w:p>
      <w:pPr>
        <w:pStyle w:val="ListParagraph"/>
        <w:numPr>
          <w:ilvl w:val="0"/>
          <w:numId w:val="2"/>
        </w:numPr>
      </w:pPr>
      <w:r>
        <w:t xml:space="preserve">Web application (Chrome, Firefox, Safari, Edge)</w:t>
      </w:r>
    </w:p>
    <w:p>
      <w:pPr>
        <w:pStyle w:val="ListParagraph"/>
        <w:numPr>
          <w:ilvl w:val="0"/>
          <w:numId w:val="2"/>
        </w:numPr>
      </w:pPr>
      <w:r>
        <w:t xml:space="preserve">Mobile applications (iOS 15+, Android 12+)</w:t>
      </w:r>
    </w:p>
    <w:p>
      <w:pPr>
        <w:pStyle w:val="ListParagraph"/>
        <w:numPr>
          <w:ilvl w:val="0"/>
          <w:numId w:val="2"/>
        </w:numPr>
      </w:pPr>
      <w:r>
        <w:t xml:space="preserve">Database operations and data integrity</w:t>
      </w:r>
    </w:p>
    <w:p>
      <w:pPr>
        <w:pStyle w:val="ListParagraph"/>
        <w:numPr>
          <w:ilvl w:val="0"/>
          <w:numId w:val="2"/>
        </w:numPr>
      </w:pPr>
      <w:r>
        <w:t xml:space="preserve">Integration with market data providers</w:t>
      </w:r>
    </w:p>
    <w:p>
      <w:pPr>
        <w:pStyle w:val="ListParagraph"/>
        <w:numPr>
          <w:ilvl w:val="0"/>
          <w:numId w:val="2"/>
        </w:numPr>
      </w:pPr>
      <w:r>
        <w:t xml:space="preserve">Wire authorization workflows</w:t>
      </w:r>
    </w:p>
    <w:p>
      <w:pPr>
        <w:spacing w:after="240"/>
      </w:pPr>
    </w:p>
    <w:p>
      <w:pPr>
        <w:pStyle w:val="Heading2"/>
      </w:pPr>
      <w:r>
        <w:t xml:space="preserve">Out of Scope</w:t>
      </w:r>
    </w:p>
    <w:p>
      <w:pPr>
        <w:pStyle w:val="ListParagraph"/>
        <w:numPr>
          <w:ilvl w:val="0"/>
          <w:numId w:val="2"/>
        </w:numPr>
      </w:pPr>
      <w:r>
        <w:t xml:space="preserve">Third-party vendor systems (Bloomberg, Reuters) - assumed reliable</w:t>
      </w:r>
    </w:p>
    <w:p>
      <w:pPr>
        <w:pStyle w:val="ListParagraph"/>
        <w:numPr>
          <w:ilvl w:val="0"/>
          <w:numId w:val="2"/>
        </w:numPr>
      </w:pPr>
      <w:r>
        <w:t xml:space="preserve">Legacy system migration (separate project)</w:t>
      </w:r>
    </w:p>
    <w:p>
      <w:pPr>
        <w:pStyle w:val="ListParagraph"/>
        <w:numPr>
          <w:ilvl w:val="0"/>
          <w:numId w:val="2"/>
        </w:numPr>
      </w:pPr>
      <w:r>
        <w:t xml:space="preserve">Network infrastructure testing</w:t>
      </w:r>
    </w:p>
    <w:p>
      <w:pPr>
        <w:spacing w:after="240"/>
      </w:pPr>
    </w:p>
    <w:p>
      <w:pPr>
        <w:pStyle w:val="Heading1"/>
      </w:pPr>
      <w:r>
        <w:t xml:space="preserve">Test Levels</w:t>
      </w:r>
    </w:p>
    <w:p>
      <w:pPr>
        <w:pStyle w:val="Heading2"/>
      </w:pPr>
      <w:r>
        <w:t xml:space="preserve">Unit Testing</w:t>
      </w:r>
    </w:p>
    <w:p>
      <w:r>
        <w:rPr>
          <w:b/>
          <w:bCs/>
        </w:rPr>
        <w:t xml:space="preserve">Responsibility: </w:t>
      </w:r>
      <w:r>
        <w:t xml:space="preserve">Development Team</w:t>
      </w:r>
    </w:p>
    <w:p>
      <w:r>
        <w:rPr>
          <w:b/>
          <w:bCs/>
        </w:rPr>
        <w:t xml:space="preserve">Tools: </w:t>
      </w:r>
      <w:r>
        <w:t xml:space="preserve">JUnit, pytest, Jest</w:t>
      </w:r>
    </w:p>
    <w:p>
      <w:r>
        <w:rPr>
          <w:b/>
          <w:bCs/>
        </w:rPr>
        <w:t xml:space="preserve">Coverage Target: </w:t>
      </w:r>
      <w:r>
        <w:t xml:space="preserve">80% minimum</w:t>
      </w:r>
    </w:p>
    <w:p>
      <w:r>
        <w:rPr>
          <w:b/>
          <w:bCs/>
        </w:rPr>
        <w:t xml:space="preserve">Approach: </w:t>
      </w:r>
      <w:r>
        <w:t xml:space="preserve">Test individual methods and functions in isolation. Mock external dependencies. Execute as part of CI pipeline on every commit.</w:t>
      </w:r>
    </w:p>
    <w:p>
      <w:pPr>
        <w:spacing w:after="240"/>
      </w:pPr>
    </w:p>
    <w:p>
      <w:pPr>
        <w:pStyle w:val="Heading2"/>
      </w:pPr>
      <w:r>
        <w:t xml:space="preserve">Integration Testing</w:t>
      </w:r>
    </w:p>
    <w:p>
      <w:r>
        <w:rPr>
          <w:b/>
          <w:bCs/>
        </w:rPr>
        <w:t xml:space="preserve">Responsibility: </w:t>
      </w:r>
      <w:r>
        <w:t xml:space="preserve">QA Team with Dev Support</w:t>
      </w:r>
    </w:p>
    <w:p>
      <w:r>
        <w:rPr>
          <w:b/>
          <w:bCs/>
        </w:rPr>
        <w:t xml:space="preserve">Tools: </w:t>
      </w:r>
      <w:r>
        <w:t xml:space="preserve">Postman, REST Assured, Testcontainers</w:t>
      </w:r>
    </w:p>
    <w:p>
      <w:r>
        <w:rPr>
          <w:b/>
          <w:bCs/>
        </w:rPr>
        <w:t xml:space="preserve">Approach: </w:t>
      </w:r>
      <w:r>
        <w:t xml:space="preserve">Test interactions between microservices, database operations, message queue processing. Verify API contracts between services. Use Testcontainers for database and Kafka testing.</w:t>
      </w:r>
    </w:p>
    <w:p>
      <w:pPr>
        <w:spacing w:after="240"/>
      </w:pPr>
    </w:p>
    <w:p>
      <w:pPr>
        <w:pStyle w:val="Heading2"/>
      </w:pPr>
      <w:r>
        <w:t xml:space="preserve">System Testing</w:t>
      </w:r>
    </w:p>
    <w:p>
      <w:r>
        <w:rPr>
          <w:b/>
          <w:bCs/>
        </w:rPr>
        <w:t xml:space="preserve">Responsibility: </w:t>
      </w:r>
      <w:r>
        <w:t xml:space="preserve">QA Team</w:t>
      </w:r>
    </w:p>
    <w:p>
      <w:r>
        <w:rPr>
          <w:b/>
          <w:bCs/>
        </w:rPr>
        <w:t xml:space="preserve">Tools: </w:t>
      </w:r>
      <w:r>
        <w:t xml:space="preserve">Selenium, Playwright, Appium</w:t>
      </w:r>
    </w:p>
    <w:p>
      <w:r>
        <w:rPr>
          <w:b/>
          <w:bCs/>
        </w:rPr>
        <w:t xml:space="preserve">Approach: </w:t>
      </w:r>
      <w:r>
        <w:t xml:space="preserve">End-to-end testing of complete user workflows. Execute in staging environment that mirrors production. Validate all functional and non-functional requirements.</w:t>
      </w:r>
    </w:p>
    <w:p>
      <w:pPr>
        <w:spacing w:after="240"/>
      </w:pPr>
    </w:p>
    <w:p>
      <w:pPr>
        <w:pStyle w:val="Heading2"/>
      </w:pPr>
      <w:r>
        <w:t xml:space="preserve">User Acceptance Testing</w:t>
      </w:r>
    </w:p>
    <w:p>
      <w:r>
        <w:rPr>
          <w:b/>
          <w:bCs/>
        </w:rPr>
        <w:t xml:space="preserve">Responsibility: </w:t>
      </w:r>
      <w:r>
        <w:t xml:space="preserve">Business Users with QA Facilitation</w:t>
      </w:r>
    </w:p>
    <w:p>
      <w:r>
        <w:rPr>
          <w:b/>
          <w:bCs/>
        </w:rPr>
        <w:t xml:space="preserve">Duration: </w:t>
      </w:r>
      <w:r>
        <w:t xml:space="preserve">2 weeks prior to production release</w:t>
      </w:r>
    </w:p>
    <w:p>
      <w:r>
        <w:rPr>
          <w:b/>
          <w:bCs/>
        </w:rPr>
        <w:t xml:space="preserve">Approach: </w:t>
      </w:r>
      <w:r>
        <w:t xml:space="preserve">Business stakeholders validate system meets requirements using real-world scenarios. Execute in UAT environment with production-like data.</w:t>
      </w:r>
    </w:p>
    <w:p>
      <w:pPr>
        <w:spacing w:after="240"/>
      </w:pPr>
    </w:p>
    <w:p>
      <w:pPr>
        <w:pStyle w:val="Heading1"/>
      </w:pPr>
      <w:r>
        <w:t xml:space="preserve">Test Scenarios</w:t>
      </w:r>
    </w:p>
    <w:p>
      <w:pPr>
        <w:pStyle w:val="Heading2"/>
      </w:pPr>
      <w:r>
        <w:t xml:space="preserve">Critical Test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760"/>
        <w:gridCol w:w="1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Scenario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TS-001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logs in with valid credentials and accesses dashboard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TS-002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price updates display within 500ms of market change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TS-003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Wire transfer requires MFA and dual approval for amounts &gt;$1M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TS-004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 VaR calculation accurate to 4 decimal places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TS-005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app maintains session during network interruption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Performance Testing</w:t>
      </w:r>
    </w:p>
    <w:p>
      <w:pPr>
        <w:pStyle w:val="Heading2"/>
      </w:pPr>
      <w:r>
        <w:t xml:space="preserve">Load Testing</w:t>
      </w:r>
    </w:p>
    <w:p>
      <w:r>
        <w:rPr>
          <w:b/>
          <w:bCs/>
        </w:rPr>
        <w:t xml:space="preserve">Tool: </w:t>
      </w:r>
      <w:r>
        <w:t xml:space="preserve">Apache JMeter, k6</w:t>
      </w:r>
    </w:p>
    <w:p>
      <w:r>
        <w:rPr>
          <w:b/>
          <w:bCs/>
        </w:rPr>
        <w:t xml:space="preserve">Scenarios:</w:t>
      </w:r>
    </w:p>
    <w:p>
      <w:pPr>
        <w:pStyle w:val="ListParagraph"/>
        <w:numPr>
          <w:ilvl w:val="0"/>
          <w:numId w:val="2"/>
        </w:numPr>
      </w:pPr>
      <w:r>
        <w:t xml:space="preserve">Normal load: 500 concurrent users, 2-hour duration</w:t>
      </w:r>
    </w:p>
    <w:p>
      <w:pPr>
        <w:pStyle w:val="ListParagraph"/>
        <w:numPr>
          <w:ilvl w:val="0"/>
          <w:numId w:val="2"/>
        </w:numPr>
      </w:pPr>
      <w:r>
        <w:t xml:space="preserve">Peak load: 1000 concurrent users, 1-hour duration</w:t>
      </w:r>
    </w:p>
    <w:p>
      <w:pPr>
        <w:pStyle w:val="ListParagraph"/>
        <w:numPr>
          <w:ilvl w:val="0"/>
          <w:numId w:val="2"/>
        </w:numPr>
      </w:pPr>
      <w:r>
        <w:t xml:space="preserve">Stress test: Gradually increase to 2000 users to find breaking point</w:t>
      </w:r>
    </w:p>
    <w:p>
      <w:pPr>
        <w:spacing w:after="240"/>
      </w:pPr>
    </w:p>
    <w:p>
      <w:pPr>
        <w:pStyle w:val="Heading2"/>
      </w:pPr>
      <w:r>
        <w:t xml:space="preserve">Endurance Testing</w:t>
      </w:r>
    </w:p>
    <w:p>
      <w:r>
        <w:t xml:space="preserve">Run system at 70% capacity for 8 hours to detect memory leaks and performance degradation over time.</w:t>
      </w:r>
    </w:p>
    <w:p>
      <w:pPr>
        <w:spacing w:after="240"/>
      </w:pPr>
    </w:p>
    <w:p>
      <w:pPr>
        <w:pStyle w:val="Heading1"/>
      </w:pPr>
      <w:r>
        <w:t xml:space="preserve">Security Testing</w:t>
      </w:r>
    </w:p>
    <w:p>
      <w:pPr>
        <w:pStyle w:val="Heading2"/>
      </w:pPr>
      <w:r>
        <w:t xml:space="preserve">Vulnerability Scanning</w:t>
      </w:r>
    </w:p>
    <w:p>
      <w:r>
        <w:rPr>
          <w:b/>
          <w:bCs/>
        </w:rPr>
        <w:t xml:space="preserve">Tools: </w:t>
      </w:r>
      <w:r>
        <w:t xml:space="preserve">Snyk, OWASP ZAP</w:t>
      </w:r>
    </w:p>
    <w:p>
      <w:r>
        <w:t xml:space="preserve">Scan all dependencies for known vulnerabilities. Run dynamic application security testing on all endpoints.</w:t>
      </w:r>
    </w:p>
    <w:p>
      <w:pPr>
        <w:spacing w:after="240"/>
      </w:pPr>
    </w:p>
    <w:p>
      <w:pPr>
        <w:pStyle w:val="Heading2"/>
      </w:pPr>
      <w:r>
        <w:t xml:space="preserve">Penetration Testing</w:t>
      </w:r>
    </w:p>
    <w:p>
      <w:r>
        <w:t xml:space="preserve">Third-party security firm will conduct penetration testing in pre-production environment. Focus areas include authentication bypass, SQL injection, XSS, and privilege escalation.</w:t>
      </w:r>
    </w:p>
    <w:p>
      <w:pPr>
        <w:spacing w:after="240"/>
      </w:pPr>
    </w:p>
    <w:p>
      <w:pPr>
        <w:pStyle w:val="Heading1"/>
      </w:pPr>
      <w:r>
        <w:t xml:space="preserve">Test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Synthetic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Integration/System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Masked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QA, Dev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Acceptance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Production-like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users, QA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Pre-production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mirror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QA, DevOps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Defect Tracking</w:t>
      </w:r>
    </w:p>
    <w:p>
      <w:r>
        <w:t xml:space="preserve">All defects will be logged in JIRA with detailed reproduction steps, expected vs actual results, screenshots, and log files. Critical defects will be escalated immediately to project leadership.</w:t>
      </w:r>
    </w:p>
    <w:p>
      <w:pPr>
        <w:spacing w:after="240"/>
      </w:pPr>
    </w:p>
    <w:p>
      <w:pPr>
        <w:pStyle w:val="Heading1"/>
      </w:pPr>
      <w:r>
        <w:t xml:space="preserve">Test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 29 - Apr 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 1 - Apr 21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 22 - May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6 - May 19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Exit Criteria</w:t>
      </w:r>
    </w:p>
    <w:p>
      <w:r>
        <w:t xml:space="preserve">Testing phase will be considered complete when:</w:t>
      </w:r>
    </w:p>
    <w:p>
      <w:pPr>
        <w:pStyle w:val="ListParagraph"/>
        <w:numPr>
          <w:ilvl w:val="0"/>
          <w:numId w:val="2"/>
        </w:numPr>
      </w:pPr>
      <w:r>
        <w:t xml:space="preserve">All critical and high-priority test cases executed</w:t>
      </w:r>
    </w:p>
    <w:p>
      <w:pPr>
        <w:pStyle w:val="ListParagraph"/>
        <w:numPr>
          <w:ilvl w:val="0"/>
          <w:numId w:val="2"/>
        </w:numPr>
      </w:pPr>
      <w:r>
        <w:t xml:space="preserve">Zero P0 defects, maximum 3 P1 defects</w:t>
      </w:r>
    </w:p>
    <w:p>
      <w:pPr>
        <w:pStyle w:val="ListParagraph"/>
        <w:numPr>
          <w:ilvl w:val="0"/>
          <w:numId w:val="2"/>
        </w:numPr>
      </w:pPr>
      <w:r>
        <w:t xml:space="preserve">Code coverage targets met (80% minimum)</w:t>
      </w:r>
    </w:p>
    <w:p>
      <w:pPr>
        <w:pStyle w:val="ListParagraph"/>
        <w:numPr>
          <w:ilvl w:val="0"/>
          <w:numId w:val="2"/>
        </w:numPr>
      </w:pPr>
      <w:r>
        <w:t xml:space="preserve">Performance benchmarks achieved</w:t>
      </w:r>
    </w:p>
    <w:p>
      <w:pPr>
        <w:pStyle w:val="ListParagraph"/>
        <w:numPr>
          <w:ilvl w:val="0"/>
          <w:numId w:val="2"/>
        </w:numPr>
      </w:pPr>
      <w:r>
        <w:t xml:space="preserve">Security vulnerabilities remediated</w:t>
      </w:r>
    </w:p>
    <w:p>
      <w:pPr>
        <w:pStyle w:val="ListParagraph"/>
        <w:numPr>
          <w:ilvl w:val="0"/>
          <w:numId w:val="2"/>
        </w:numPr>
      </w:pPr>
      <w:r>
        <w:t xml:space="preserve">UAT sign-off obtained from business stakeholders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2026-02-03T06:53:57.512Z</dcterms:created>
  <dcterms:modified xsi:type="dcterms:W3CDTF">2026-02-03T06:53:57.513Z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