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BB1A1" w14:textId="4FFBA654" w:rsidR="002C2C67" w:rsidRPr="00536DED" w:rsidRDefault="00124AD3" w:rsidP="002C2C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</w:t>
      </w:r>
      <w:r w:rsidR="002C2C67" w:rsidRPr="00536DED">
        <w:rPr>
          <w:b/>
          <w:bCs/>
          <w:sz w:val="28"/>
          <w:szCs w:val="28"/>
        </w:rPr>
        <w:t xml:space="preserve"> Configuration Report</w:t>
      </w:r>
    </w:p>
    <w:p w14:paraId="4B1A5A5C" w14:textId="77777777" w:rsidR="002C2C67" w:rsidRDefault="002C2C67" w:rsidP="002C2C67"/>
    <w:p w14:paraId="4D095257" w14:textId="3BABAF6D" w:rsidR="002C2C67" w:rsidRDefault="002C2C67" w:rsidP="002C2C67">
      <w:r>
        <w:t xml:space="preserve">Operating System: </w:t>
      </w:r>
      <w:r w:rsidR="002E0200">
        <w:t>Raspberry Pi 4</w:t>
      </w:r>
    </w:p>
    <w:p w14:paraId="4AC45AB3" w14:textId="77777777" w:rsidR="008458AE" w:rsidRDefault="008458AE" w:rsidP="008458AE">
      <w:r>
        <w:t xml:space="preserve">    MQTT Integration:</w:t>
      </w:r>
    </w:p>
    <w:p w14:paraId="69D85340" w14:textId="77777777" w:rsidR="008458AE" w:rsidRDefault="008458AE" w:rsidP="008458AE">
      <w:r>
        <w:t xml:space="preserve">        The system leverages the MQTT (Message Queuing Telemetry Transport) protocol for communication.</w:t>
      </w:r>
    </w:p>
    <w:p w14:paraId="2AFEB05E" w14:textId="77777777" w:rsidR="008458AE" w:rsidRDefault="008458AE" w:rsidP="008458AE">
      <w:r>
        <w:t xml:space="preserve">        The Raspberry Pi (embedded system) acts as an MQTT client, connecting to an MQTT broker ('</w:t>
      </w:r>
      <w:proofErr w:type="gramStart"/>
      <w:r>
        <w:t>83e374a4d4df41b5926fac056d1f5340.s1.eu.hivemq.cloud</w:t>
      </w:r>
      <w:proofErr w:type="gramEnd"/>
      <w:r>
        <w:t>').</w:t>
      </w:r>
    </w:p>
    <w:p w14:paraId="07C0D221" w14:textId="77777777" w:rsidR="008458AE" w:rsidRDefault="008458AE" w:rsidP="008458AE">
      <w:r>
        <w:t xml:space="preserve">        The '</w:t>
      </w:r>
      <w:proofErr w:type="spellStart"/>
      <w:r>
        <w:t>Deborah_Security_System</w:t>
      </w:r>
      <w:proofErr w:type="spellEnd"/>
      <w:r>
        <w:t>' client subscribes to the '</w:t>
      </w:r>
      <w:proofErr w:type="spellStart"/>
      <w:r>
        <w:t>access_input</w:t>
      </w:r>
      <w:proofErr w:type="spellEnd"/>
      <w:r>
        <w:t>' topic to receive messages.</w:t>
      </w:r>
    </w:p>
    <w:p w14:paraId="24347A9F" w14:textId="77777777" w:rsidR="004B6F65" w:rsidRDefault="00BB47EA" w:rsidP="004B6F65">
      <w:pPr>
        <w:keepNext/>
      </w:pPr>
      <w:r>
        <w:rPr>
          <w:noProof/>
        </w:rPr>
        <w:drawing>
          <wp:inline distT="0" distB="0" distL="0" distR="0" wp14:anchorId="0FB594A0" wp14:editId="7608803A">
            <wp:extent cx="5099050" cy="2653031"/>
            <wp:effectExtent l="0" t="0" r="6350" b="0"/>
            <wp:docPr id="409417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18" cy="265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F449" w14:textId="7670C7AF" w:rsidR="00B901B9" w:rsidRDefault="004B6F65" w:rsidP="004B6F65">
      <w:pPr>
        <w:pStyle w:val="Caption"/>
      </w:pPr>
      <w:r>
        <w:t xml:space="preserve">Figure </w:t>
      </w:r>
      <w:fldSimple w:instr=" SEQ Figure \* ARABIC ">
        <w:r w:rsidR="00821C97">
          <w:rPr>
            <w:noProof/>
          </w:rPr>
          <w:t>1</w:t>
        </w:r>
      </w:fldSimple>
      <w:r>
        <w:t>: MQTT Broker Configurations</w:t>
      </w:r>
    </w:p>
    <w:p w14:paraId="1DEC7649" w14:textId="77777777" w:rsidR="00BB47EA" w:rsidRDefault="00BB47EA" w:rsidP="008458AE"/>
    <w:p w14:paraId="6FCDC909" w14:textId="77777777" w:rsidR="00F327E3" w:rsidRDefault="00BB47EA" w:rsidP="00F327E3">
      <w:pPr>
        <w:keepNext/>
      </w:pPr>
      <w:r>
        <w:rPr>
          <w:noProof/>
        </w:rPr>
        <w:drawing>
          <wp:inline distT="0" distB="0" distL="0" distR="0" wp14:anchorId="36864327" wp14:editId="0F44C964">
            <wp:extent cx="5594350" cy="1733292"/>
            <wp:effectExtent l="0" t="0" r="6350" b="635"/>
            <wp:docPr id="4561990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9900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165" cy="173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FB18" w14:textId="0B48B8A0" w:rsidR="00BB47EA" w:rsidRDefault="00F327E3" w:rsidP="00F327E3">
      <w:pPr>
        <w:pStyle w:val="Caption"/>
      </w:pPr>
      <w:r>
        <w:t xml:space="preserve">Figure </w:t>
      </w:r>
      <w:fldSimple w:instr=" SEQ Figure \* ARABIC ">
        <w:r w:rsidR="00821C97">
          <w:rPr>
            <w:noProof/>
          </w:rPr>
          <w:t>2</w:t>
        </w:r>
      </w:fldSimple>
      <w:r>
        <w:t xml:space="preserve"> MQTT Broker Utilization</w:t>
      </w:r>
    </w:p>
    <w:p w14:paraId="4CFFAFFB" w14:textId="77777777" w:rsidR="00BB47EA" w:rsidRDefault="00BB47EA" w:rsidP="008458AE"/>
    <w:p w14:paraId="0DFC7C5B" w14:textId="77777777" w:rsidR="00F327E3" w:rsidRDefault="00BB47EA" w:rsidP="00F327E3">
      <w:pPr>
        <w:keepNext/>
      </w:pPr>
      <w:r>
        <w:rPr>
          <w:noProof/>
        </w:rPr>
        <w:lastRenderedPageBreak/>
        <w:drawing>
          <wp:inline distT="0" distB="0" distL="0" distR="0" wp14:anchorId="4B1FC571" wp14:editId="6F747EF5">
            <wp:extent cx="5511800" cy="2467355"/>
            <wp:effectExtent l="0" t="0" r="0" b="9525"/>
            <wp:docPr id="12147382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3824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01" cy="246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F683" w14:textId="74AD59DB" w:rsidR="008458AE" w:rsidRDefault="00F327E3" w:rsidP="00F327E3">
      <w:pPr>
        <w:pStyle w:val="Caption"/>
      </w:pPr>
      <w:r>
        <w:t xml:space="preserve">Figure </w:t>
      </w:r>
      <w:fldSimple w:instr=" SEQ Figure \* ARABIC ">
        <w:r w:rsidR="00821C97">
          <w:rPr>
            <w:noProof/>
          </w:rPr>
          <w:t>3</w:t>
        </w:r>
      </w:fldSimple>
      <w:r>
        <w:t xml:space="preserve"> </w:t>
      </w:r>
      <w:proofErr w:type="spellStart"/>
      <w:r>
        <w:t>HiveMQ</w:t>
      </w:r>
      <w:proofErr w:type="spellEnd"/>
      <w:r>
        <w:t xml:space="preserve"> Broker Interface - Client Messages</w:t>
      </w:r>
    </w:p>
    <w:p w14:paraId="2F82ADBF" w14:textId="77777777" w:rsidR="008458AE" w:rsidRDefault="008458AE" w:rsidP="008458AE">
      <w:r>
        <w:t xml:space="preserve">    Logging Integration:</w:t>
      </w:r>
    </w:p>
    <w:p w14:paraId="43504E08" w14:textId="77777777" w:rsidR="008458AE" w:rsidRDefault="008458AE" w:rsidP="008458AE">
      <w:r>
        <w:t xml:space="preserve">        System events, particularly PIN entries, are logged to a file ('access_log.txt') using the Python logging module.</w:t>
      </w:r>
    </w:p>
    <w:p w14:paraId="7ACE53FB" w14:textId="77777777" w:rsidR="008458AE" w:rsidRDefault="008458AE" w:rsidP="008458AE">
      <w:r>
        <w:t xml:space="preserve">        Each log entry includes a timestamp and details about the PIN entered.</w:t>
      </w:r>
    </w:p>
    <w:p w14:paraId="43521B1F" w14:textId="77777777" w:rsidR="00F327E3" w:rsidRDefault="00E023A9" w:rsidP="00F327E3">
      <w:pPr>
        <w:keepNext/>
      </w:pPr>
      <w:r>
        <w:rPr>
          <w:noProof/>
        </w:rPr>
        <w:drawing>
          <wp:inline distT="0" distB="0" distL="0" distR="0" wp14:anchorId="4D5A30D2" wp14:editId="394B2433">
            <wp:extent cx="5943600" cy="2076450"/>
            <wp:effectExtent l="0" t="0" r="0" b="0"/>
            <wp:docPr id="18378813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8133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B9F7" w14:textId="1A49DE03" w:rsidR="00BB47EA" w:rsidRDefault="00F327E3" w:rsidP="00F327E3">
      <w:pPr>
        <w:pStyle w:val="Caption"/>
      </w:pPr>
      <w:r>
        <w:t xml:space="preserve">Figure </w:t>
      </w:r>
      <w:fldSimple w:instr=" SEQ Figure \* ARABIC ">
        <w:r w:rsidR="00821C97">
          <w:rPr>
            <w:noProof/>
          </w:rPr>
          <w:t>4</w:t>
        </w:r>
      </w:fldSimple>
      <w:r>
        <w:t xml:space="preserve"> Security System Log</w:t>
      </w:r>
    </w:p>
    <w:p w14:paraId="5878C489" w14:textId="77777777" w:rsidR="008458AE" w:rsidRDefault="008458AE" w:rsidP="008458AE"/>
    <w:p w14:paraId="2C189B74" w14:textId="77777777" w:rsidR="008458AE" w:rsidRDefault="008458AE" w:rsidP="008458AE">
      <w:r>
        <w:t xml:space="preserve">    OLED Display Integration:</w:t>
      </w:r>
    </w:p>
    <w:p w14:paraId="47108942" w14:textId="77777777" w:rsidR="008458AE" w:rsidRDefault="008458AE" w:rsidP="008458AE">
      <w:r>
        <w:t xml:space="preserve">        The system integrates with an OLED display (SSD1306) to provide visual feedback.</w:t>
      </w:r>
    </w:p>
    <w:p w14:paraId="606E73D4" w14:textId="77777777" w:rsidR="008458AE" w:rsidRDefault="008458AE" w:rsidP="008458AE">
      <w:r>
        <w:t xml:space="preserve">        The display is used to prompt users for PIN input and to show messages like "Access Granted" or "Access Denied."</w:t>
      </w:r>
    </w:p>
    <w:p w14:paraId="72ED51AD" w14:textId="77777777" w:rsidR="00F327E3" w:rsidRDefault="00E023A9" w:rsidP="00F327E3">
      <w:pPr>
        <w:keepNext/>
      </w:pPr>
      <w:r>
        <w:rPr>
          <w:noProof/>
        </w:rPr>
        <w:lastRenderedPageBreak/>
        <w:drawing>
          <wp:inline distT="0" distB="0" distL="0" distR="0" wp14:anchorId="2B3D29CD" wp14:editId="101C8916">
            <wp:extent cx="3437467" cy="2578100"/>
            <wp:effectExtent l="0" t="0" r="0" b="0"/>
            <wp:docPr id="1211189306" name="Picture 6" descr="A circuit board with colorful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89306" name="Picture 6" descr="A circuit board with colorful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946" cy="257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586A" w14:textId="7B67C750" w:rsidR="00E023A9" w:rsidRDefault="00F327E3" w:rsidP="00F327E3">
      <w:pPr>
        <w:pStyle w:val="Caption"/>
      </w:pPr>
      <w:r>
        <w:t xml:space="preserve">Figure </w:t>
      </w:r>
      <w:fldSimple w:instr=" SEQ Figure \* ARABIC ">
        <w:r w:rsidR="00821C97">
          <w:rPr>
            <w:noProof/>
          </w:rPr>
          <w:t>5</w:t>
        </w:r>
      </w:fldSimple>
      <w:r>
        <w:t xml:space="preserve"> PIN Entry</w:t>
      </w:r>
    </w:p>
    <w:p w14:paraId="5403B300" w14:textId="77777777" w:rsidR="00F327E3" w:rsidRDefault="00E023A9" w:rsidP="00F327E3">
      <w:pPr>
        <w:keepNext/>
      </w:pPr>
      <w:r>
        <w:rPr>
          <w:noProof/>
        </w:rPr>
        <w:drawing>
          <wp:inline distT="0" distB="0" distL="0" distR="0" wp14:anchorId="3C44E78C" wp14:editId="6B5DFF6A">
            <wp:extent cx="3581400" cy="2686050"/>
            <wp:effectExtent l="0" t="0" r="0" b="0"/>
            <wp:docPr id="1659116126" name="Picture 7" descr="A circuit board with many colo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16126" name="Picture 7" descr="A circuit board with many colore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706" cy="268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4BE2" w14:textId="51110179" w:rsidR="00E023A9" w:rsidRDefault="00F327E3" w:rsidP="00F327E3">
      <w:pPr>
        <w:pStyle w:val="Caption"/>
      </w:pPr>
      <w:r>
        <w:t xml:space="preserve">Figure </w:t>
      </w:r>
      <w:fldSimple w:instr=" SEQ Figure \* ARABIC ">
        <w:r w:rsidR="00821C97">
          <w:rPr>
            <w:noProof/>
          </w:rPr>
          <w:t>6</w:t>
        </w:r>
      </w:fldSimple>
      <w:r>
        <w:t xml:space="preserve"> Access Granted - Green LED ON</w:t>
      </w:r>
    </w:p>
    <w:p w14:paraId="621BB21D" w14:textId="77777777" w:rsidR="00F327E3" w:rsidRDefault="004B6F65" w:rsidP="00F327E3">
      <w:pPr>
        <w:keepNext/>
      </w:pPr>
      <w:r>
        <w:rPr>
          <w:noProof/>
        </w:rPr>
        <w:lastRenderedPageBreak/>
        <w:drawing>
          <wp:inline distT="0" distB="0" distL="0" distR="0" wp14:anchorId="56649FEF" wp14:editId="496E4FA9">
            <wp:extent cx="4461933" cy="3346450"/>
            <wp:effectExtent l="0" t="0" r="0" b="6350"/>
            <wp:docPr id="975798694" name="Picture 8" descr="A circuit board with many colo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98694" name="Picture 8" descr="A circuit board with many colore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843" cy="334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AA67" w14:textId="22544C45" w:rsidR="00E023A9" w:rsidRDefault="00F327E3" w:rsidP="00F327E3">
      <w:pPr>
        <w:pStyle w:val="Caption"/>
      </w:pPr>
      <w:r>
        <w:t xml:space="preserve">Figure </w:t>
      </w:r>
      <w:fldSimple w:instr=" SEQ Figure \* ARABIC ">
        <w:r w:rsidR="00821C97">
          <w:rPr>
            <w:noProof/>
          </w:rPr>
          <w:t>7</w:t>
        </w:r>
      </w:fldSimple>
      <w:r>
        <w:t xml:space="preserve"> Access Denied - Red LED ON</w:t>
      </w:r>
    </w:p>
    <w:p w14:paraId="085E7777" w14:textId="77777777" w:rsidR="008458AE" w:rsidRDefault="008458AE" w:rsidP="008458AE"/>
    <w:p w14:paraId="2B19D5D7" w14:textId="77777777" w:rsidR="008458AE" w:rsidRDefault="008458AE" w:rsidP="008458AE">
      <w:r>
        <w:t xml:space="preserve">    GPIO (General Purpose Input/Output) Integration:</w:t>
      </w:r>
    </w:p>
    <w:p w14:paraId="192D6922" w14:textId="77777777" w:rsidR="008458AE" w:rsidRDefault="008458AE" w:rsidP="008458AE">
      <w:r>
        <w:t xml:space="preserve">        GPIO pins are utilized for interfacing with external hardware components.</w:t>
      </w:r>
    </w:p>
    <w:p w14:paraId="7E26F086" w14:textId="77777777" w:rsidR="008458AE" w:rsidRDefault="008458AE" w:rsidP="008458AE">
      <w:r>
        <w:t xml:space="preserve">        Row and column pins are configured to interact with a keypad for PIN entry.</w:t>
      </w:r>
    </w:p>
    <w:p w14:paraId="36E64735" w14:textId="77777777" w:rsidR="008458AE" w:rsidRDefault="008458AE" w:rsidP="008458AE">
      <w:r>
        <w:t xml:space="preserve">        Trigger, green bulb, and red bulb pins are controlled to indicate system status.</w:t>
      </w:r>
    </w:p>
    <w:p w14:paraId="3B467FEA" w14:textId="77777777" w:rsidR="008458AE" w:rsidRDefault="008458AE" w:rsidP="008458AE"/>
    <w:p w14:paraId="1AA60EAC" w14:textId="77777777" w:rsidR="008458AE" w:rsidRDefault="008458AE" w:rsidP="008458AE">
      <w:r>
        <w:t xml:space="preserve">    Web Interface Integration:</w:t>
      </w:r>
    </w:p>
    <w:p w14:paraId="6F8DAE14" w14:textId="77777777" w:rsidR="008458AE" w:rsidRDefault="008458AE" w:rsidP="008458AE">
      <w:r>
        <w:t xml:space="preserve">        The system incorporates a web interface ('index.html') to provide user interaction.</w:t>
      </w:r>
    </w:p>
    <w:p w14:paraId="295C2E0D" w14:textId="77777777" w:rsidR="008458AE" w:rsidRDefault="008458AE" w:rsidP="008458AE">
      <w:r>
        <w:t xml:space="preserve">        The interface allows users to log in, view an image, upload files, and access an access log section.</w:t>
      </w:r>
    </w:p>
    <w:p w14:paraId="505F7B11" w14:textId="77777777" w:rsidR="008458AE" w:rsidRDefault="008458AE" w:rsidP="008458AE">
      <w:r>
        <w:t xml:space="preserve">        JavaScript scripts ('auth.js' and 'main.js') handle authentication, MQTT connectivity, and dynamic content updates.</w:t>
      </w:r>
    </w:p>
    <w:p w14:paraId="54A09248" w14:textId="77777777" w:rsidR="00821C97" w:rsidRDefault="00821C97" w:rsidP="00821C97">
      <w:pPr>
        <w:keepNext/>
      </w:pPr>
      <w:r>
        <w:rPr>
          <w:noProof/>
        </w:rPr>
        <w:lastRenderedPageBreak/>
        <w:drawing>
          <wp:inline distT="0" distB="0" distL="0" distR="0" wp14:anchorId="0C3BA334" wp14:editId="612DB24B">
            <wp:extent cx="5943600" cy="2882265"/>
            <wp:effectExtent l="0" t="0" r="0" b="0"/>
            <wp:docPr id="147482929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2929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8E98" w14:textId="42C7CEC0" w:rsidR="00F327E3" w:rsidRDefault="00821C97" w:rsidP="00821C9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Web Interface</w:t>
      </w:r>
    </w:p>
    <w:p w14:paraId="04521C0D" w14:textId="28A824A9" w:rsidR="00A07B22" w:rsidRPr="00A07B22" w:rsidRDefault="00A07B22" w:rsidP="00A07B22"/>
    <w:p w14:paraId="7A012CEA" w14:textId="77777777" w:rsidR="008458AE" w:rsidRDefault="008458AE" w:rsidP="008458AE"/>
    <w:p w14:paraId="1A2502DF" w14:textId="77777777" w:rsidR="008458AE" w:rsidRDefault="008458AE" w:rsidP="008458AE">
      <w:r>
        <w:t xml:space="preserve">    External Libraries Integration:</w:t>
      </w:r>
    </w:p>
    <w:p w14:paraId="18EBF437" w14:textId="77777777" w:rsidR="008458AE" w:rsidRDefault="008458AE" w:rsidP="008458AE">
      <w:r>
        <w:t xml:space="preserve">        The system utilizes the external MQTT.js library (version 4.2.7) for handling MQTT connections.</w:t>
      </w:r>
    </w:p>
    <w:p w14:paraId="2F04953C" w14:textId="77777777" w:rsidR="008458AE" w:rsidRDefault="008458AE" w:rsidP="008458AE">
      <w:r>
        <w:t xml:space="preserve">        The library is sourced securely from 'https://cdnjs.cloudflare.com/ajax/libs/</w:t>
      </w:r>
      <w:proofErr w:type="spellStart"/>
      <w:r>
        <w:t>mqtt</w:t>
      </w:r>
      <w:proofErr w:type="spellEnd"/>
      <w:r>
        <w:t>/4.2.7/mqtt.min.js'.</w:t>
      </w:r>
    </w:p>
    <w:p w14:paraId="5DDDDB90" w14:textId="77777777" w:rsidR="008458AE" w:rsidRDefault="008458AE" w:rsidP="008458AE"/>
    <w:p w14:paraId="233D0911" w14:textId="77777777" w:rsidR="008458AE" w:rsidRDefault="008458AE" w:rsidP="008458AE">
      <w:r>
        <w:t xml:space="preserve">    Rate Limiting Integration:</w:t>
      </w:r>
    </w:p>
    <w:p w14:paraId="77919E46" w14:textId="77777777" w:rsidR="008458AE" w:rsidRDefault="008458AE" w:rsidP="008458AE">
      <w:r>
        <w:t xml:space="preserve">        A rate-limiting mechanism is implemented to mitigate brute-force attacks on PIN inputs.</w:t>
      </w:r>
    </w:p>
    <w:p w14:paraId="2871E01D" w14:textId="77777777" w:rsidR="008458AE" w:rsidRDefault="008458AE" w:rsidP="008458AE">
      <w:r>
        <w:t xml:space="preserve">        This integration ensures a secure and controlled method for entering PINs.</w:t>
      </w:r>
    </w:p>
    <w:p w14:paraId="33AF759A" w14:textId="77777777" w:rsidR="008458AE" w:rsidRDefault="008458AE" w:rsidP="008458AE"/>
    <w:p w14:paraId="6D3F7035" w14:textId="77777777" w:rsidR="008458AE" w:rsidRDefault="008458AE" w:rsidP="008458AE">
      <w:r>
        <w:t xml:space="preserve">    Local Storage Integration:</w:t>
      </w:r>
    </w:p>
    <w:p w14:paraId="35C0843C" w14:textId="77777777" w:rsidR="008458AE" w:rsidRDefault="008458AE" w:rsidP="008458AE">
      <w:r>
        <w:t xml:space="preserve">        The system employs local storage to store access log information persistently.</w:t>
      </w:r>
    </w:p>
    <w:p w14:paraId="359DC9B0" w14:textId="77777777" w:rsidR="008458AE" w:rsidRDefault="008458AE" w:rsidP="008458AE">
      <w:r>
        <w:t xml:space="preserve">        This enables the retention of access logs even after system restarts.</w:t>
      </w:r>
    </w:p>
    <w:p w14:paraId="014F4141" w14:textId="77777777" w:rsidR="008458AE" w:rsidRDefault="008458AE" w:rsidP="008458AE"/>
    <w:p w14:paraId="588705B2" w14:textId="77777777" w:rsidR="008458AE" w:rsidRDefault="008458AE" w:rsidP="008458AE">
      <w:r>
        <w:t xml:space="preserve">    Shutdown and Cleanup Integration:</w:t>
      </w:r>
    </w:p>
    <w:p w14:paraId="4EF26883" w14:textId="77777777" w:rsidR="008458AE" w:rsidRDefault="008458AE" w:rsidP="008458AE">
      <w:r>
        <w:t xml:space="preserve">        GPIO cleanup is integrated into the system to release configured pins upon shutdown.</w:t>
      </w:r>
    </w:p>
    <w:p w14:paraId="44A04FA4" w14:textId="77777777" w:rsidR="008458AE" w:rsidRDefault="008458AE" w:rsidP="008458AE">
      <w:r>
        <w:t xml:space="preserve">        The MQTT client is disconnected, and the loop is stopped, ensuring a proper and controlled system exit.</w:t>
      </w:r>
    </w:p>
    <w:p w14:paraId="551C2F8D" w14:textId="77777777" w:rsidR="008458AE" w:rsidRDefault="008458AE" w:rsidP="008458AE"/>
    <w:p w14:paraId="3559206C" w14:textId="77777777" w:rsidR="008458AE" w:rsidRDefault="008458AE" w:rsidP="008458AE">
      <w:r>
        <w:t xml:space="preserve">    Security System Authentication:</w:t>
      </w:r>
    </w:p>
    <w:p w14:paraId="373D8DCD" w14:textId="77777777" w:rsidR="008458AE" w:rsidRDefault="008458AE" w:rsidP="008458AE">
      <w:r>
        <w:t xml:space="preserve">        The system has an authentication mechanism to control access to its features.</w:t>
      </w:r>
    </w:p>
    <w:p w14:paraId="4F75BEA6" w14:textId="77777777" w:rsidR="008458AE" w:rsidRDefault="008458AE" w:rsidP="008458AE">
      <w:r>
        <w:t xml:space="preserve">        Users need to enter a valid username and password to access the security system's functionalities.</w:t>
      </w:r>
    </w:p>
    <w:p w14:paraId="731FC396" w14:textId="77777777" w:rsidR="008458AE" w:rsidRDefault="008458AE" w:rsidP="008458AE"/>
    <w:p w14:paraId="2BFF8B4A" w14:textId="249F572B" w:rsidR="002C2C67" w:rsidRDefault="008458AE" w:rsidP="008458AE">
      <w:r>
        <w:t>These integrations collectively contribute to a comprehensive smart security system, combining hardware interactions, communication protocols, web-based interactions, and external libraries to achieve its security and monitoring objectives.</w:t>
      </w:r>
    </w:p>
    <w:p w14:paraId="422DB428" w14:textId="55932968" w:rsidR="0081566B" w:rsidRDefault="0081566B" w:rsidP="002C2C67"/>
    <w:sectPr w:rsidR="008156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539"/>
    <w:rsid w:val="00124AD3"/>
    <w:rsid w:val="001402C4"/>
    <w:rsid w:val="002748F1"/>
    <w:rsid w:val="002C2C67"/>
    <w:rsid w:val="002E0200"/>
    <w:rsid w:val="004B6F65"/>
    <w:rsid w:val="00536DED"/>
    <w:rsid w:val="00637341"/>
    <w:rsid w:val="0081566B"/>
    <w:rsid w:val="00821C97"/>
    <w:rsid w:val="008458AE"/>
    <w:rsid w:val="008E27CD"/>
    <w:rsid w:val="00A07B22"/>
    <w:rsid w:val="00B8177F"/>
    <w:rsid w:val="00B901B9"/>
    <w:rsid w:val="00BB47EA"/>
    <w:rsid w:val="00C651A0"/>
    <w:rsid w:val="00CA0539"/>
    <w:rsid w:val="00E023A9"/>
    <w:rsid w:val="00F21BD7"/>
    <w:rsid w:val="00F3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C691F"/>
  <w15:chartTrackingRefBased/>
  <w15:docId w15:val="{F12658ED-1B3D-4943-9F76-AB94B3F8D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B6F6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Moraa Rioba</dc:creator>
  <cp:keywords/>
  <dc:description/>
  <cp:lastModifiedBy>Moraa Rioba</cp:lastModifiedBy>
  <cp:revision>19</cp:revision>
  <dcterms:created xsi:type="dcterms:W3CDTF">2023-12-11T15:54:00Z</dcterms:created>
  <dcterms:modified xsi:type="dcterms:W3CDTF">2023-12-11T16:21:00Z</dcterms:modified>
</cp:coreProperties>
</file>