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C1DC9" w14:textId="26E27628" w:rsidR="002F6681" w:rsidRPr="002F6681" w:rsidRDefault="002F6681" w:rsidP="002F6681">
      <w:pPr>
        <w:rPr>
          <w:b/>
          <w:bCs/>
        </w:rPr>
      </w:pPr>
      <w:r w:rsidRPr="002F6681">
        <w:rPr>
          <w:b/>
          <w:bCs/>
        </w:rPr>
        <w:t>Geral</w:t>
      </w:r>
      <w:r>
        <w:rPr>
          <w:b/>
          <w:bCs/>
        </w:rPr>
        <w:t xml:space="preserve"> (identificação do imóvel)</w:t>
      </w:r>
    </w:p>
    <w:p w14:paraId="505F64B6" w14:textId="3C3AC937" w:rsidR="002F6681" w:rsidRPr="002F6681" w:rsidRDefault="002F6681" w:rsidP="002F6681">
      <w:pPr>
        <w:numPr>
          <w:ilvl w:val="0"/>
          <w:numId w:val="3"/>
        </w:numPr>
        <w:rPr>
          <w:b/>
          <w:bCs/>
        </w:rPr>
      </w:pPr>
      <w:r w:rsidRPr="002F6681">
        <w:rPr>
          <w:b/>
          <w:bCs/>
        </w:rPr>
        <w:t>Identificação: pedir para remover o preço (ainda está lá).</w:t>
      </w:r>
      <w:r>
        <w:rPr>
          <w:b/>
          <w:bCs/>
        </w:rPr>
        <w:t xml:space="preserve"> Preço </w:t>
      </w:r>
      <w:proofErr w:type="spellStart"/>
      <w:r>
        <w:rPr>
          <w:b/>
          <w:bCs/>
        </w:rPr>
        <w:t>so</w:t>
      </w:r>
      <w:proofErr w:type="spellEnd"/>
      <w:r>
        <w:rPr>
          <w:b/>
          <w:bCs/>
        </w:rPr>
        <w:t xml:space="preserve"> aparece em aquisição na aba de custos.</w:t>
      </w:r>
      <w:r w:rsidRPr="002F6681"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</w:r>
      <w:r w:rsidRPr="002F6681">
        <w:rPr>
          <w:b/>
          <w:bCs/>
        </w:rPr>
        <w:drawing>
          <wp:inline distT="0" distB="0" distL="0" distR="0" wp14:anchorId="415020E2" wp14:editId="2197162F">
            <wp:extent cx="5400040" cy="1553210"/>
            <wp:effectExtent l="0" t="0" r="0" b="8890"/>
            <wp:docPr id="10158103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10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78E6" w14:textId="2FC33624" w:rsidR="002F6681" w:rsidRPr="002F6681" w:rsidRDefault="002F6681" w:rsidP="002F6681">
      <w:pPr>
        <w:numPr>
          <w:ilvl w:val="0"/>
          <w:numId w:val="3"/>
        </w:numPr>
        <w:rPr>
          <w:b/>
          <w:bCs/>
        </w:rPr>
      </w:pPr>
      <w:r w:rsidRPr="002F6681">
        <w:rPr>
          <w:b/>
          <w:bCs/>
        </w:rPr>
        <w:t>Lista de tipos de projeto está a antiga.</w:t>
      </w:r>
      <w:r>
        <w:rPr>
          <w:b/>
          <w:bCs/>
        </w:rPr>
        <w:br/>
      </w:r>
      <w:r w:rsidRPr="002F6681">
        <w:rPr>
          <w:b/>
          <w:bCs/>
        </w:rPr>
        <w:drawing>
          <wp:inline distT="0" distB="0" distL="0" distR="0" wp14:anchorId="6F00D798" wp14:editId="05149027">
            <wp:extent cx="5400040" cy="1533525"/>
            <wp:effectExtent l="0" t="0" r="0" b="9525"/>
            <wp:docPr id="8529883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88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6681">
        <w:rPr>
          <w:b/>
          <w:bCs/>
        </w:rPr>
        <w:t xml:space="preserve"> </w:t>
      </w:r>
    </w:p>
    <w:p w14:paraId="4F6DCC40" w14:textId="6471828E" w:rsidR="002F6681" w:rsidRPr="002F6681" w:rsidRDefault="002F6681" w:rsidP="002F6681">
      <w:pPr>
        <w:numPr>
          <w:ilvl w:val="0"/>
          <w:numId w:val="3"/>
        </w:numPr>
        <w:rPr>
          <w:b/>
          <w:bCs/>
        </w:rPr>
      </w:pPr>
      <w:r w:rsidRPr="002F6681">
        <w:rPr>
          <w:b/>
          <w:bCs/>
        </w:rPr>
        <w:t xml:space="preserve">CEP ainda não preenche automaticamente (vai mandar site/API de CEP). </w:t>
      </w:r>
      <w:hyperlink r:id="rId7" w:history="1">
        <w:r w:rsidRPr="00C818D7">
          <w:rPr>
            <w:rStyle w:val="Hiperligao"/>
            <w:b/>
            <w:bCs/>
          </w:rPr>
          <w:t>https://www.codigo-postal.pt/</w:t>
        </w:r>
      </w:hyperlink>
      <w:r>
        <w:rPr>
          <w:b/>
          <w:bCs/>
        </w:rPr>
        <w:t xml:space="preserve"> OU </w:t>
      </w:r>
      <w:r w:rsidRPr="002F6681">
        <w:rPr>
          <w:b/>
          <w:bCs/>
        </w:rPr>
        <w:t>https://geoapi.pt/?mapa=3</w:t>
      </w:r>
    </w:p>
    <w:p w14:paraId="11D60725" w14:textId="28CCAF4C" w:rsidR="002F6681" w:rsidRPr="002F6681" w:rsidRDefault="002F6681" w:rsidP="002F6681">
      <w:pPr>
        <w:numPr>
          <w:ilvl w:val="0"/>
          <w:numId w:val="3"/>
        </w:numPr>
        <w:rPr>
          <w:b/>
          <w:bCs/>
        </w:rPr>
      </w:pPr>
      <w:r w:rsidRPr="002F6681">
        <w:rPr>
          <w:b/>
          <w:bCs/>
        </w:rPr>
        <w:t xml:space="preserve">Características: está a antiga. </w:t>
      </w:r>
      <w:r>
        <w:rPr>
          <w:b/>
          <w:bCs/>
        </w:rPr>
        <w:br/>
      </w:r>
      <w:r w:rsidRPr="002F6681">
        <w:rPr>
          <w:b/>
          <w:bCs/>
        </w:rPr>
        <w:drawing>
          <wp:inline distT="0" distB="0" distL="0" distR="0" wp14:anchorId="520859B9" wp14:editId="0750C165">
            <wp:extent cx="5400040" cy="1137285"/>
            <wp:effectExtent l="0" t="0" r="0" b="5715"/>
            <wp:docPr id="3602329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32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94C4" w14:textId="77777777" w:rsidR="002F6681" w:rsidRPr="002F6681" w:rsidRDefault="002F6681" w:rsidP="002F6681">
      <w:pPr>
        <w:rPr>
          <w:b/>
          <w:bCs/>
        </w:rPr>
      </w:pPr>
      <w:r w:rsidRPr="002F6681">
        <w:rPr>
          <w:b/>
          <w:bCs/>
        </w:rPr>
        <w:t>Programa de vendas</w:t>
      </w:r>
    </w:p>
    <w:p w14:paraId="05491313" w14:textId="355C63E4" w:rsidR="002F6681" w:rsidRPr="002F6681" w:rsidRDefault="002F6681" w:rsidP="002F6681">
      <w:pPr>
        <w:numPr>
          <w:ilvl w:val="0"/>
          <w:numId w:val="4"/>
        </w:numPr>
        <w:rPr>
          <w:b/>
          <w:bCs/>
        </w:rPr>
      </w:pPr>
      <w:r w:rsidRPr="002F6681">
        <w:rPr>
          <w:b/>
          <w:bCs/>
        </w:rPr>
        <w:t xml:space="preserve">Não tem data de lançamento. </w:t>
      </w:r>
      <w:r>
        <w:rPr>
          <w:b/>
          <w:bCs/>
        </w:rPr>
        <w:t>Incluir.</w:t>
      </w:r>
    </w:p>
    <w:p w14:paraId="5F6D7AA5" w14:textId="21D7B91F" w:rsidR="002F6681" w:rsidRPr="002F6681" w:rsidRDefault="002F6681" w:rsidP="002F6681">
      <w:pPr>
        <w:numPr>
          <w:ilvl w:val="0"/>
          <w:numId w:val="4"/>
        </w:numPr>
        <w:rPr>
          <w:b/>
          <w:bCs/>
        </w:rPr>
      </w:pPr>
      <w:r w:rsidRPr="002F6681">
        <w:rPr>
          <w:b/>
          <w:bCs/>
        </w:rPr>
        <w:t xml:space="preserve">A data da venda deve preencher conforme a curva na Sales </w:t>
      </w:r>
      <w:proofErr w:type="spellStart"/>
      <w:r w:rsidRPr="002F6681">
        <w:rPr>
          <w:b/>
          <w:bCs/>
        </w:rPr>
        <w:t>Table</w:t>
      </w:r>
      <w:proofErr w:type="spellEnd"/>
      <w:r w:rsidRPr="002F6681">
        <w:rPr>
          <w:b/>
          <w:bCs/>
        </w:rPr>
        <w:t xml:space="preserve">. </w:t>
      </w:r>
      <w:r>
        <w:rPr>
          <w:b/>
          <w:bCs/>
        </w:rPr>
        <w:t xml:space="preserve">(exemplo, lançou dia 01 01 2026, data da primeira venda 2 meses depois do lançamento, então a primeira unidade já tem </w:t>
      </w:r>
      <w:proofErr w:type="gramStart"/>
      <w:r>
        <w:rPr>
          <w:b/>
          <w:bCs/>
        </w:rPr>
        <w:t>que</w:t>
      </w:r>
      <w:proofErr w:type="gramEnd"/>
      <w:r>
        <w:rPr>
          <w:b/>
          <w:bCs/>
        </w:rPr>
        <w:t xml:space="preserve"> vir preenchida 01 03 2026. </w:t>
      </w:r>
      <w:r w:rsidR="00EC215C">
        <w:rPr>
          <w:b/>
          <w:bCs/>
        </w:rPr>
        <w:br/>
      </w:r>
      <w:r w:rsidR="00EC215C">
        <w:rPr>
          <w:b/>
          <w:bCs/>
          <w:noProof/>
        </w:rPr>
        <w:lastRenderedPageBreak/>
        <w:drawing>
          <wp:inline distT="0" distB="0" distL="0" distR="0" wp14:anchorId="2C710DD2" wp14:editId="47F97FCC">
            <wp:extent cx="5400040" cy="4199890"/>
            <wp:effectExtent l="0" t="0" r="0" b="0"/>
            <wp:docPr id="524616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215C">
        <w:rPr>
          <w:b/>
          <w:bCs/>
        </w:rPr>
        <w:br/>
      </w:r>
      <w:r w:rsidR="00EC215C">
        <w:rPr>
          <w:b/>
          <w:bCs/>
        </w:rPr>
        <w:br/>
      </w:r>
      <w:r>
        <w:rPr>
          <w:b/>
          <w:bCs/>
        </w:rPr>
        <w:br/>
        <w:t xml:space="preserve">Outro ponto. Tem </w:t>
      </w:r>
      <w:proofErr w:type="gramStart"/>
      <w:r>
        <w:rPr>
          <w:b/>
          <w:bCs/>
        </w:rPr>
        <w:t>que</w:t>
      </w:r>
      <w:proofErr w:type="gramEnd"/>
      <w:r>
        <w:rPr>
          <w:b/>
          <w:bCs/>
        </w:rPr>
        <w:t xml:space="preserve"> adicionar a % de sinal pago no CPCV. </w:t>
      </w:r>
      <w:r w:rsidR="00EC215C">
        <w:rPr>
          <w:b/>
          <w:bCs/>
        </w:rPr>
        <w:br/>
      </w:r>
      <w:r>
        <w:rPr>
          <w:b/>
          <w:bCs/>
        </w:rPr>
        <w:br/>
        <w:t>Não achei a parte de comissões aqui.</w:t>
      </w:r>
      <w:r w:rsidR="00EC215C">
        <w:rPr>
          <w:b/>
          <w:bCs/>
        </w:rPr>
        <w:br/>
      </w:r>
      <w:r w:rsidR="00EC215C">
        <w:rPr>
          <w:b/>
          <w:bCs/>
        </w:rPr>
        <w:br/>
        <w:t xml:space="preserve">Tem </w:t>
      </w:r>
      <w:proofErr w:type="gramStart"/>
      <w:r w:rsidR="00EC215C">
        <w:rPr>
          <w:b/>
          <w:bCs/>
        </w:rPr>
        <w:t>que</w:t>
      </w:r>
      <w:proofErr w:type="gramEnd"/>
      <w:r w:rsidR="00EC215C">
        <w:rPr>
          <w:b/>
          <w:bCs/>
        </w:rPr>
        <w:t xml:space="preserve"> ter a </w:t>
      </w:r>
      <w:proofErr w:type="spellStart"/>
      <w:r w:rsidR="00EC215C">
        <w:rPr>
          <w:b/>
          <w:bCs/>
        </w:rPr>
        <w:t>opcao</w:t>
      </w:r>
      <w:proofErr w:type="spellEnd"/>
      <w:r w:rsidR="00EC215C">
        <w:rPr>
          <w:b/>
          <w:bCs/>
        </w:rPr>
        <w:t xml:space="preserve"> de definir, quantos % e quantos % pagos no sinal e na escritura.</w:t>
      </w:r>
    </w:p>
    <w:p w14:paraId="0606F55F" w14:textId="77777777" w:rsidR="002F6681" w:rsidRPr="002F6681" w:rsidRDefault="002F6681" w:rsidP="002F6681">
      <w:pPr>
        <w:rPr>
          <w:b/>
          <w:bCs/>
        </w:rPr>
      </w:pPr>
      <w:r w:rsidRPr="002F6681">
        <w:rPr>
          <w:b/>
          <w:bCs/>
        </w:rPr>
        <w:t>Aquisição e custos</w:t>
      </w:r>
    </w:p>
    <w:p w14:paraId="53FFE06D" w14:textId="2D2773D9" w:rsidR="002F6681" w:rsidRPr="002F6681" w:rsidRDefault="002F6681" w:rsidP="002F6681">
      <w:pPr>
        <w:numPr>
          <w:ilvl w:val="0"/>
          <w:numId w:val="5"/>
        </w:numPr>
        <w:rPr>
          <w:b/>
          <w:bCs/>
        </w:rPr>
      </w:pPr>
      <w:r w:rsidRPr="002F6681">
        <w:rPr>
          <w:b/>
          <w:bCs/>
        </w:rPr>
        <w:t xml:space="preserve">A tabela de aquisição não está como foi pedido (mandar modelo). </w:t>
      </w:r>
      <w:r>
        <w:rPr>
          <w:b/>
          <w:bCs/>
        </w:rPr>
        <w:br/>
      </w:r>
      <w:r>
        <w:rPr>
          <w:b/>
          <w:bCs/>
        </w:rPr>
        <w:br/>
      </w:r>
      <w:r w:rsidR="00750ABB">
        <w:rPr>
          <w:b/>
          <w:bCs/>
          <w:noProof/>
        </w:rPr>
        <w:lastRenderedPageBreak/>
        <w:drawing>
          <wp:inline distT="0" distB="0" distL="0" distR="0" wp14:anchorId="3F66BD76" wp14:editId="53097702">
            <wp:extent cx="5400040" cy="4199890"/>
            <wp:effectExtent l="0" t="0" r="0" b="0"/>
            <wp:docPr id="179755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1A51A82A" w14:textId="77777777" w:rsidR="002F6681" w:rsidRPr="002F6681" w:rsidRDefault="002F6681" w:rsidP="002F6681">
      <w:pPr>
        <w:numPr>
          <w:ilvl w:val="0"/>
          <w:numId w:val="5"/>
        </w:numPr>
        <w:rPr>
          <w:b/>
          <w:bCs/>
        </w:rPr>
      </w:pPr>
      <w:r w:rsidRPr="002F6681">
        <w:rPr>
          <w:b/>
          <w:bCs/>
        </w:rPr>
        <w:t xml:space="preserve">Em Hard </w:t>
      </w:r>
      <w:proofErr w:type="spellStart"/>
      <w:r w:rsidRPr="002F6681">
        <w:rPr>
          <w:b/>
          <w:bCs/>
        </w:rPr>
        <w:t>Costs</w:t>
      </w:r>
      <w:proofErr w:type="spellEnd"/>
      <w:r w:rsidRPr="002F6681">
        <w:rPr>
          <w:b/>
          <w:bCs/>
        </w:rPr>
        <w:t xml:space="preserve">: </w:t>
      </w:r>
    </w:p>
    <w:p w14:paraId="49AD22AE" w14:textId="77777777" w:rsidR="002F6681" w:rsidRPr="002F6681" w:rsidRDefault="002F6681" w:rsidP="002F6681">
      <w:pPr>
        <w:numPr>
          <w:ilvl w:val="1"/>
          <w:numId w:val="5"/>
        </w:numPr>
        <w:rPr>
          <w:b/>
          <w:bCs/>
        </w:rPr>
      </w:pPr>
      <w:r w:rsidRPr="002F6681">
        <w:rPr>
          <w:b/>
          <w:bCs/>
        </w:rPr>
        <w:t xml:space="preserve">Acima </w:t>
      </w:r>
    </w:p>
    <w:p w14:paraId="12185BBC" w14:textId="77777777" w:rsidR="002F6681" w:rsidRPr="002F6681" w:rsidRDefault="002F6681" w:rsidP="002F6681">
      <w:pPr>
        <w:numPr>
          <w:ilvl w:val="1"/>
          <w:numId w:val="5"/>
        </w:numPr>
        <w:rPr>
          <w:b/>
          <w:bCs/>
        </w:rPr>
      </w:pPr>
      <w:r w:rsidRPr="002F6681">
        <w:rPr>
          <w:b/>
          <w:bCs/>
        </w:rPr>
        <w:t xml:space="preserve">Abaixo </w:t>
      </w:r>
    </w:p>
    <w:p w14:paraId="147A1DE9" w14:textId="77777777" w:rsidR="00750ABB" w:rsidRDefault="00750ABB" w:rsidP="002F6681">
      <w:pPr>
        <w:numPr>
          <w:ilvl w:val="1"/>
          <w:numId w:val="5"/>
        </w:numPr>
        <w:rPr>
          <w:b/>
          <w:bCs/>
        </w:rPr>
      </w:pPr>
      <w:proofErr w:type="spellStart"/>
      <w:r>
        <w:rPr>
          <w:b/>
          <w:bCs/>
        </w:rPr>
        <w:t>DEPEN</w:t>
      </w:r>
      <w:r w:rsidR="002F6681" w:rsidRPr="002F6681">
        <w:rPr>
          <w:b/>
          <w:bCs/>
        </w:rPr>
        <w:t>endente</w:t>
      </w:r>
      <w:proofErr w:type="spellEnd"/>
      <w:r w:rsidR="002F6681" w:rsidRPr="002F6681"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</w:r>
    </w:p>
    <w:p w14:paraId="6A246D0E" w14:textId="77777777" w:rsidR="00750ABB" w:rsidRDefault="00750ABB" w:rsidP="002F6681">
      <w:pPr>
        <w:numPr>
          <w:ilvl w:val="1"/>
          <w:numId w:val="5"/>
        </w:numPr>
        <w:rPr>
          <w:b/>
          <w:bCs/>
        </w:rPr>
      </w:pPr>
    </w:p>
    <w:p w14:paraId="4B83EBB3" w14:textId="2BDA20AE" w:rsidR="002F6681" w:rsidRPr="002F6681" w:rsidRDefault="00750ABB" w:rsidP="00750ABB">
      <w:pPr>
        <w:ind w:left="1080"/>
        <w:rPr>
          <w:b/>
          <w:bCs/>
        </w:rPr>
      </w:pPr>
      <w:r w:rsidRPr="00750ABB">
        <w:rPr>
          <w:b/>
          <w:bCs/>
        </w:rPr>
        <w:lastRenderedPageBreak/>
        <w:drawing>
          <wp:inline distT="0" distB="0" distL="0" distR="0" wp14:anchorId="517C1012" wp14:editId="6B840AAA">
            <wp:extent cx="5400040" cy="4747895"/>
            <wp:effectExtent l="0" t="0" r="0" b="0"/>
            <wp:docPr id="1349256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56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36EA45C5" w14:textId="3EA0ACF6" w:rsidR="00750ABB" w:rsidRDefault="00750ABB" w:rsidP="002F6681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Já tem </w:t>
      </w:r>
      <w:proofErr w:type="gramStart"/>
      <w:r>
        <w:rPr>
          <w:b/>
          <w:bCs/>
        </w:rPr>
        <w:t>que</w:t>
      </w:r>
      <w:proofErr w:type="gramEnd"/>
      <w:r>
        <w:rPr>
          <w:b/>
          <w:bCs/>
        </w:rPr>
        <w:t xml:space="preserve"> vir assim aberto as opções, </w:t>
      </w:r>
      <w:proofErr w:type="spellStart"/>
      <w:r>
        <w:rPr>
          <w:b/>
          <w:bCs/>
        </w:rPr>
        <w:t>so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pra</w:t>
      </w:r>
      <w:proofErr w:type="gramEnd"/>
      <w:r>
        <w:rPr>
          <w:b/>
          <w:bCs/>
        </w:rPr>
        <w:t xml:space="preserve"> preencher os dados, e não ter </w:t>
      </w:r>
      <w:proofErr w:type="gramStart"/>
      <w:r>
        <w:rPr>
          <w:b/>
          <w:bCs/>
        </w:rPr>
        <w:t>que</w:t>
      </w:r>
      <w:proofErr w:type="gramEnd"/>
      <w:r>
        <w:rPr>
          <w:b/>
          <w:bCs/>
        </w:rPr>
        <w:t xml:space="preserve"> ficar + construção acima… esses dois são fixos abertos.</w:t>
      </w:r>
    </w:p>
    <w:p w14:paraId="1EF618E8" w14:textId="1278949F" w:rsidR="002F6681" w:rsidRPr="002F6681" w:rsidRDefault="002F6681" w:rsidP="002F6681">
      <w:pPr>
        <w:numPr>
          <w:ilvl w:val="0"/>
          <w:numId w:val="5"/>
        </w:numPr>
        <w:rPr>
          <w:b/>
          <w:bCs/>
        </w:rPr>
      </w:pPr>
      <w:r w:rsidRPr="002F6681">
        <w:rPr>
          <w:b/>
          <w:bCs/>
        </w:rPr>
        <w:t xml:space="preserve">Em Soft </w:t>
      </w:r>
      <w:proofErr w:type="spellStart"/>
      <w:r w:rsidRPr="002F6681">
        <w:rPr>
          <w:b/>
          <w:bCs/>
        </w:rPr>
        <w:t>Costs</w:t>
      </w:r>
      <w:proofErr w:type="spellEnd"/>
      <w:r w:rsidRPr="002F6681">
        <w:rPr>
          <w:b/>
          <w:bCs/>
        </w:rPr>
        <w:t xml:space="preserve">: mesma lógica. </w:t>
      </w:r>
    </w:p>
    <w:p w14:paraId="62263ED1" w14:textId="35954944" w:rsidR="002F6681" w:rsidRPr="002F6681" w:rsidRDefault="002F6681" w:rsidP="002F6681">
      <w:pPr>
        <w:numPr>
          <w:ilvl w:val="0"/>
          <w:numId w:val="5"/>
        </w:numPr>
        <w:rPr>
          <w:b/>
          <w:bCs/>
        </w:rPr>
      </w:pPr>
      <w:r w:rsidRPr="002F6681">
        <w:rPr>
          <w:b/>
          <w:bCs/>
        </w:rPr>
        <w:t xml:space="preserve">Não quer ter </w:t>
      </w:r>
      <w:proofErr w:type="gramStart"/>
      <w:r w:rsidRPr="002F6681">
        <w:rPr>
          <w:b/>
          <w:bCs/>
        </w:rPr>
        <w:t>que</w:t>
      </w:r>
      <w:proofErr w:type="gramEnd"/>
      <w:r w:rsidRPr="002F6681">
        <w:rPr>
          <w:b/>
          <w:bCs/>
        </w:rPr>
        <w:t xml:space="preserve"> adicionar caixinhas manualmente; deve vir conforme necessário. </w:t>
      </w:r>
      <w:r w:rsidR="00750ABB">
        <w:rPr>
          <w:b/>
          <w:bCs/>
        </w:rPr>
        <w:br/>
      </w:r>
      <w:r w:rsidR="00750ABB" w:rsidRPr="00750ABB">
        <w:rPr>
          <w:b/>
          <w:bCs/>
        </w:rPr>
        <w:lastRenderedPageBreak/>
        <w:drawing>
          <wp:inline distT="0" distB="0" distL="0" distR="0" wp14:anchorId="7AB19CE1" wp14:editId="3E503CA0">
            <wp:extent cx="5400040" cy="6643370"/>
            <wp:effectExtent l="0" t="0" r="0" b="5080"/>
            <wp:docPr id="1995041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41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4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ABB">
        <w:rPr>
          <w:b/>
          <w:bCs/>
        </w:rPr>
        <w:br/>
      </w:r>
      <w:r w:rsidR="00750ABB">
        <w:rPr>
          <w:b/>
          <w:bCs/>
        </w:rPr>
        <w:br/>
        <w:t xml:space="preserve">já tem </w:t>
      </w:r>
      <w:proofErr w:type="gramStart"/>
      <w:r w:rsidR="00750ABB">
        <w:rPr>
          <w:b/>
          <w:bCs/>
        </w:rPr>
        <w:t>que</w:t>
      </w:r>
      <w:proofErr w:type="gramEnd"/>
      <w:r w:rsidR="00750ABB">
        <w:rPr>
          <w:b/>
          <w:bCs/>
        </w:rPr>
        <w:t xml:space="preserve"> vir assim, aberto com todas essas 3 </w:t>
      </w:r>
      <w:proofErr w:type="spellStart"/>
      <w:r w:rsidR="00750ABB">
        <w:rPr>
          <w:b/>
          <w:bCs/>
        </w:rPr>
        <w:t>opcoes</w:t>
      </w:r>
      <w:proofErr w:type="spellEnd"/>
      <w:r w:rsidR="00750ABB">
        <w:rPr>
          <w:b/>
          <w:bCs/>
        </w:rPr>
        <w:t xml:space="preserve"> sempre.</w:t>
      </w:r>
      <w:r w:rsidR="00750ABB">
        <w:rPr>
          <w:b/>
          <w:bCs/>
        </w:rPr>
        <w:br/>
      </w:r>
    </w:p>
    <w:p w14:paraId="651F4C9E" w14:textId="34148171" w:rsidR="00750ABB" w:rsidRDefault="002F6681" w:rsidP="002F6681">
      <w:pPr>
        <w:numPr>
          <w:ilvl w:val="0"/>
          <w:numId w:val="5"/>
        </w:numPr>
        <w:rPr>
          <w:b/>
          <w:bCs/>
        </w:rPr>
      </w:pPr>
      <w:r w:rsidRPr="002F6681">
        <w:rPr>
          <w:b/>
          <w:bCs/>
        </w:rPr>
        <w:t xml:space="preserve">Adicionar tipo de cálculo </w:t>
      </w:r>
      <w:r w:rsidR="00750ABB">
        <w:rPr>
          <w:b/>
          <w:bCs/>
        </w:rPr>
        <w:t>“</w:t>
      </w:r>
      <w:r w:rsidRPr="002F6681">
        <w:rPr>
          <w:b/>
          <w:bCs/>
        </w:rPr>
        <w:t>por mês</w:t>
      </w:r>
      <w:r w:rsidR="00750ABB">
        <w:rPr>
          <w:b/>
          <w:bCs/>
        </w:rPr>
        <w:t>”</w:t>
      </w:r>
      <w:r w:rsidRPr="002F6681">
        <w:rPr>
          <w:b/>
          <w:bCs/>
        </w:rPr>
        <w:t>.</w:t>
      </w:r>
    </w:p>
    <w:p w14:paraId="7044BD27" w14:textId="6FAD125B" w:rsidR="002F6681" w:rsidRDefault="00750ABB" w:rsidP="002F6681">
      <w:pPr>
        <w:numPr>
          <w:ilvl w:val="0"/>
          <w:numId w:val="5"/>
        </w:numPr>
        <w:rPr>
          <w:b/>
          <w:bCs/>
        </w:rPr>
      </w:pPr>
      <w:r w:rsidRPr="00750ABB">
        <w:rPr>
          <w:b/>
          <w:bCs/>
        </w:rPr>
        <w:lastRenderedPageBreak/>
        <w:drawing>
          <wp:inline distT="0" distB="0" distL="0" distR="0" wp14:anchorId="5DA62D42" wp14:editId="669BE766">
            <wp:extent cx="5400040" cy="2806065"/>
            <wp:effectExtent l="0" t="0" r="0" b="0"/>
            <wp:docPr id="10336190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19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6681" w:rsidRPr="002F6681">
        <w:rPr>
          <w:b/>
          <w:bCs/>
        </w:rPr>
        <w:t xml:space="preserve"> </w:t>
      </w:r>
    </w:p>
    <w:p w14:paraId="281E510F" w14:textId="40EE8ADC" w:rsidR="00750ABB" w:rsidRPr="002F6681" w:rsidRDefault="00750ABB" w:rsidP="00750ABB">
      <w:pPr>
        <w:rPr>
          <w:b/>
          <w:bCs/>
        </w:rPr>
      </w:pPr>
      <w:r>
        <w:rPr>
          <w:b/>
          <w:bCs/>
        </w:rPr>
        <w:t xml:space="preserve">Em fiscalização de obra o pagamento é mensal conforme a duração da construção, data é fixa e o tipo de calculo tem </w:t>
      </w:r>
      <w:proofErr w:type="gramStart"/>
      <w:r>
        <w:rPr>
          <w:b/>
          <w:bCs/>
        </w:rPr>
        <w:t>que</w:t>
      </w:r>
      <w:proofErr w:type="gramEnd"/>
      <w:r>
        <w:rPr>
          <w:b/>
          <w:bCs/>
        </w:rPr>
        <w:t xml:space="preserve"> ser MENSAL.</w:t>
      </w:r>
    </w:p>
    <w:p w14:paraId="18196A38" w14:textId="77777777" w:rsidR="002F6681" w:rsidRPr="002F6681" w:rsidRDefault="002F6681" w:rsidP="002F6681">
      <w:pPr>
        <w:numPr>
          <w:ilvl w:val="0"/>
          <w:numId w:val="5"/>
        </w:numPr>
        <w:rPr>
          <w:b/>
          <w:bCs/>
        </w:rPr>
      </w:pPr>
      <w:r w:rsidRPr="002F6681">
        <w:rPr>
          <w:b/>
          <w:bCs/>
        </w:rPr>
        <w:t xml:space="preserve">"O que é comercialização?" (provavelmente revisar essa nomenclatura). </w:t>
      </w:r>
    </w:p>
    <w:p w14:paraId="220CB34C" w14:textId="77777777" w:rsidR="002F6681" w:rsidRPr="002F6681" w:rsidRDefault="002F6681" w:rsidP="002F6681">
      <w:pPr>
        <w:rPr>
          <w:b/>
          <w:bCs/>
        </w:rPr>
      </w:pPr>
      <w:r w:rsidRPr="002F6681">
        <w:rPr>
          <w:b/>
          <w:bCs/>
        </w:rPr>
        <w:t>Financiamento</w:t>
      </w:r>
    </w:p>
    <w:p w14:paraId="5C4732FD" w14:textId="0230BE7B" w:rsidR="002F6681" w:rsidRPr="002F6681" w:rsidRDefault="002F6681" w:rsidP="002F6681">
      <w:pPr>
        <w:numPr>
          <w:ilvl w:val="0"/>
          <w:numId w:val="6"/>
        </w:numPr>
        <w:rPr>
          <w:b/>
          <w:bCs/>
        </w:rPr>
      </w:pPr>
      <w:r w:rsidRPr="002F6681">
        <w:rPr>
          <w:b/>
          <w:bCs/>
        </w:rPr>
        <w:t xml:space="preserve">As taxas já devem vir preenchidas conforme foi definido. </w:t>
      </w:r>
      <w:r w:rsidR="00750ABB">
        <w:rPr>
          <w:b/>
          <w:bCs/>
        </w:rPr>
        <w:br/>
      </w:r>
      <w:r w:rsidR="00750ABB">
        <w:rPr>
          <w:b/>
          <w:bCs/>
          <w:noProof/>
        </w:rPr>
        <w:drawing>
          <wp:inline distT="0" distB="0" distL="0" distR="0" wp14:anchorId="70FEE35F" wp14:editId="4B2FC1F5">
            <wp:extent cx="5400040" cy="4199890"/>
            <wp:effectExtent l="0" t="0" r="0" b="0"/>
            <wp:docPr id="125006269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0ABB">
        <w:rPr>
          <w:b/>
          <w:bCs/>
        </w:rPr>
        <w:br/>
      </w:r>
    </w:p>
    <w:p w14:paraId="5A08D1A4" w14:textId="77777777" w:rsidR="002F6681" w:rsidRPr="002F6681" w:rsidRDefault="002F6681" w:rsidP="002F6681">
      <w:pPr>
        <w:rPr>
          <w:b/>
          <w:bCs/>
        </w:rPr>
      </w:pPr>
      <w:r w:rsidRPr="002F6681">
        <w:rPr>
          <w:b/>
          <w:bCs/>
        </w:rPr>
        <w:t>Impostos</w:t>
      </w:r>
    </w:p>
    <w:p w14:paraId="1F5F6A9B" w14:textId="77777777" w:rsidR="002F6681" w:rsidRPr="002F6681" w:rsidRDefault="002F6681" w:rsidP="002F6681">
      <w:pPr>
        <w:numPr>
          <w:ilvl w:val="0"/>
          <w:numId w:val="7"/>
        </w:numPr>
        <w:rPr>
          <w:b/>
          <w:bCs/>
        </w:rPr>
      </w:pPr>
      <w:r w:rsidRPr="002F6681">
        <w:rPr>
          <w:b/>
          <w:bCs/>
        </w:rPr>
        <w:lastRenderedPageBreak/>
        <w:t xml:space="preserve">Analisar escalões da tabela: </w:t>
      </w:r>
    </w:p>
    <w:p w14:paraId="2A89709C" w14:textId="4BE1381B" w:rsidR="002F6681" w:rsidRPr="002F6681" w:rsidRDefault="002F6681" w:rsidP="002F6681">
      <w:pPr>
        <w:numPr>
          <w:ilvl w:val="1"/>
          <w:numId w:val="7"/>
        </w:numPr>
        <w:rPr>
          <w:b/>
          <w:bCs/>
        </w:rPr>
      </w:pPr>
      <w:r w:rsidRPr="002F6681">
        <w:rPr>
          <w:b/>
          <w:bCs/>
        </w:rPr>
        <w:t>Até 50k</w:t>
      </w:r>
      <w:r w:rsidR="00750ABB">
        <w:rPr>
          <w:b/>
          <w:bCs/>
        </w:rPr>
        <w:t xml:space="preserve"> de lucro</w:t>
      </w:r>
      <w:r w:rsidRPr="002F6681">
        <w:rPr>
          <w:b/>
          <w:bCs/>
        </w:rPr>
        <w:t xml:space="preserve"> → 16%. </w:t>
      </w:r>
    </w:p>
    <w:p w14:paraId="75B1E244" w14:textId="27A39356" w:rsidR="002F6681" w:rsidRPr="002F6681" w:rsidRDefault="002F6681" w:rsidP="002F6681">
      <w:pPr>
        <w:numPr>
          <w:ilvl w:val="1"/>
          <w:numId w:val="7"/>
        </w:numPr>
        <w:rPr>
          <w:b/>
          <w:bCs/>
        </w:rPr>
      </w:pPr>
      <w:r w:rsidRPr="002F6681">
        <w:rPr>
          <w:b/>
          <w:bCs/>
        </w:rPr>
        <w:t xml:space="preserve">Acima → 19%. </w:t>
      </w:r>
      <w:r w:rsidR="00750ABB">
        <w:rPr>
          <w:b/>
          <w:bCs/>
        </w:rPr>
        <w:t xml:space="preserve"> Então quando tem 55000. Paga 16% sobre 50k e 19% sobre 5k</w:t>
      </w:r>
    </w:p>
    <w:p w14:paraId="4442437D" w14:textId="50BDC2C4" w:rsidR="002F6681" w:rsidRPr="002F6681" w:rsidRDefault="002F6681" w:rsidP="002F6681">
      <w:pPr>
        <w:numPr>
          <w:ilvl w:val="0"/>
          <w:numId w:val="7"/>
        </w:numPr>
        <w:rPr>
          <w:b/>
          <w:bCs/>
        </w:rPr>
      </w:pPr>
      <w:r w:rsidRPr="002F6681">
        <w:rPr>
          <w:b/>
          <w:bCs/>
        </w:rPr>
        <w:t xml:space="preserve">Derrama estadual = 1,5%. </w:t>
      </w:r>
      <w:r w:rsidR="00750ABB">
        <w:rPr>
          <w:b/>
          <w:bCs/>
        </w:rPr>
        <w:t>Fixo.</w:t>
      </w:r>
    </w:p>
    <w:p w14:paraId="3D23E4C2" w14:textId="77777777" w:rsidR="002F6681" w:rsidRPr="002F6681" w:rsidRDefault="002F6681" w:rsidP="002F6681">
      <w:pPr>
        <w:rPr>
          <w:b/>
          <w:bCs/>
        </w:rPr>
      </w:pPr>
      <w:r w:rsidRPr="002F6681">
        <w:rPr>
          <w:b/>
          <w:bCs/>
        </w:rPr>
        <w:t>Outros</w:t>
      </w:r>
    </w:p>
    <w:p w14:paraId="250BB1DB" w14:textId="77777777" w:rsidR="002F6681" w:rsidRPr="002F6681" w:rsidRDefault="002F6681" w:rsidP="002F6681">
      <w:pPr>
        <w:numPr>
          <w:ilvl w:val="0"/>
          <w:numId w:val="8"/>
        </w:numPr>
        <w:rPr>
          <w:b/>
          <w:bCs/>
        </w:rPr>
      </w:pPr>
      <w:r w:rsidRPr="002F6681">
        <w:rPr>
          <w:b/>
          <w:bCs/>
        </w:rPr>
        <w:t xml:space="preserve">Calendário não está funcionando. </w:t>
      </w:r>
    </w:p>
    <w:p w14:paraId="4CB2EE0F" w14:textId="77777777" w:rsidR="002F6681" w:rsidRPr="002F6681" w:rsidRDefault="002F6681" w:rsidP="002F6681">
      <w:pPr>
        <w:numPr>
          <w:ilvl w:val="0"/>
          <w:numId w:val="8"/>
        </w:numPr>
        <w:rPr>
          <w:b/>
          <w:bCs/>
        </w:rPr>
      </w:pPr>
      <w:proofErr w:type="spellStart"/>
      <w:r w:rsidRPr="002F6681">
        <w:rPr>
          <w:b/>
          <w:bCs/>
        </w:rPr>
        <w:t>Cashflow</w:t>
      </w:r>
      <w:proofErr w:type="spellEnd"/>
      <w:r w:rsidRPr="002F6681">
        <w:rPr>
          <w:b/>
          <w:bCs/>
        </w:rPr>
        <w:t xml:space="preserve"> não conseguiu ser testado porque não existe data de lançamento.</w:t>
      </w:r>
    </w:p>
    <w:p w14:paraId="1C5DE1C1" w14:textId="77777777" w:rsidR="00AA748B" w:rsidRPr="002F6681" w:rsidRDefault="00AA748B" w:rsidP="002F6681"/>
    <w:sectPr w:rsidR="00AA748B" w:rsidRPr="002F66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4391"/>
    <w:multiLevelType w:val="multilevel"/>
    <w:tmpl w:val="BFC8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71560"/>
    <w:multiLevelType w:val="multilevel"/>
    <w:tmpl w:val="6EC6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F5CCE"/>
    <w:multiLevelType w:val="multilevel"/>
    <w:tmpl w:val="2E283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61970"/>
    <w:multiLevelType w:val="multilevel"/>
    <w:tmpl w:val="451C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073A2"/>
    <w:multiLevelType w:val="multilevel"/>
    <w:tmpl w:val="BF6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07775"/>
    <w:multiLevelType w:val="multilevel"/>
    <w:tmpl w:val="4010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F7135"/>
    <w:multiLevelType w:val="multilevel"/>
    <w:tmpl w:val="B9A0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B3428"/>
    <w:multiLevelType w:val="multilevel"/>
    <w:tmpl w:val="3144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829539">
    <w:abstractNumId w:val="2"/>
  </w:num>
  <w:num w:numId="2" w16cid:durableId="1428966932">
    <w:abstractNumId w:val="4"/>
  </w:num>
  <w:num w:numId="3" w16cid:durableId="629482543">
    <w:abstractNumId w:val="0"/>
  </w:num>
  <w:num w:numId="4" w16cid:durableId="1247879211">
    <w:abstractNumId w:val="6"/>
  </w:num>
  <w:num w:numId="5" w16cid:durableId="1770154940">
    <w:abstractNumId w:val="7"/>
  </w:num>
  <w:num w:numId="6" w16cid:durableId="956253189">
    <w:abstractNumId w:val="5"/>
  </w:num>
  <w:num w:numId="7" w16cid:durableId="883175944">
    <w:abstractNumId w:val="3"/>
  </w:num>
  <w:num w:numId="8" w16cid:durableId="1150900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68"/>
    <w:rsid w:val="0012196B"/>
    <w:rsid w:val="002F6681"/>
    <w:rsid w:val="004B557F"/>
    <w:rsid w:val="00750ABB"/>
    <w:rsid w:val="008C4401"/>
    <w:rsid w:val="00A91E68"/>
    <w:rsid w:val="00AA748B"/>
    <w:rsid w:val="00CC105B"/>
    <w:rsid w:val="00EC215C"/>
    <w:rsid w:val="00EC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7DDAC"/>
  <w15:chartTrackingRefBased/>
  <w15:docId w15:val="{89C1F620-2316-45A1-ACA9-6C59F0F9E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91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91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91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91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91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91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91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91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91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91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91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91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91E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91E6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91E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91E6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91E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91E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91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91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91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91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91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91E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1E6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91E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91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91E6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91E68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2F6681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F66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www.codigo-postal.pt/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297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Davyd Ventura</dc:creator>
  <cp:keywords/>
  <dc:description/>
  <cp:lastModifiedBy>Davyd Ventura</cp:lastModifiedBy>
  <cp:revision>3</cp:revision>
  <dcterms:created xsi:type="dcterms:W3CDTF">2026-07-01T08:47:00Z</dcterms:created>
  <dcterms:modified xsi:type="dcterms:W3CDTF">2026-07-29T11:24:00Z</dcterms:modified>
</cp:coreProperties>
</file>