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8E1B37"/>
          <w:sz w:val="40"/>
        </w:rPr>
        <w:t>PANDUAN LENGKAP PRESENTASI KE-2</w:t>
        <w:br/>
        <w:t>&amp; CARA MEMBACA ERD BRIGHTDOR</w:t>
      </w:r>
    </w:p>
    <w:p>
      <w:pPr>
        <w:jc w:val="center"/>
      </w:pPr>
      <w:r>
        <w:rPr>
          <w:rFonts w:ascii="Arial" w:hAnsi="Arial"/>
          <w:i/>
          <w:color w:val="5A5054"/>
          <w:sz w:val="22"/>
        </w:rPr>
        <w:t>BrightDor Premier Wedding Marketplace — Progress 3 September 2026</w:t>
        <w:br/>
        <w:t>Disusun Khusus Sebagai Contekan &amp; Panduan Menghadapi Dosen Penguji</w:t>
      </w:r>
    </w:p>
    <w:p>
      <w:pPr>
        <w:spacing w:after="240"/>
      </w:pPr>
    </w:p>
    <w:p>
      <w:pPr>
        <w:spacing w:before="280" w:after="120"/>
      </w:pPr>
      <w:r>
        <w:rPr>
          <w:rFonts w:ascii="Arial" w:hAnsi="Arial"/>
          <w:b/>
          <w:color w:val="8E1B37"/>
          <w:sz w:val="28"/>
        </w:rPr>
        <w:t>1. STATUS PROYEK &amp; KESIAPAN SISTEM</w:t>
      </w:r>
    </w:p>
    <w:p>
      <w:r>
        <w:rPr>
          <w:b/>
        </w:rPr>
        <w:t xml:space="preserve">• Status Utama: </w:t>
      </w:r>
      <w:r>
        <w:t>Keseluruhan Pengguna SUDAH JALAN (Couple, Vendor, Admin saling terintegrasi).</w:t>
        <w:br/>
      </w:r>
      <w:r>
        <w:rPr>
          <w:b/>
        </w:rPr>
        <w:t xml:space="preserve">• Tech Stack: </w:t>
      </w:r>
      <w:r>
        <w:t>Laravel 11, Filament v5 (Panel Admin &amp; Vendor), Tailwind CSS, MySQL, Spatie Media Library.</w:t>
        <w:br/>
      </w:r>
      <w:r>
        <w:rPr>
          <w:b/>
        </w:rPr>
        <w:t xml:space="preserve">• Kepatuhan Pengujian: </w:t>
      </w:r>
      <w:r>
        <w:t>54 Automated Tests (174 assertions) 100% Passed (Hijau).</w:t>
        <w:br/>
      </w:r>
      <w:r>
        <w:rPr>
          <w:b/>
        </w:rPr>
        <w:t xml:space="preserve">• Halaman Presentasi Interaktif: </w:t>
      </w:r>
      <w:r>
        <w:t>Tersedia di http://127.0.0.1:8000/presentasi/index.html (statis, mandiri, bebas lag).</w:t>
        <w:br/>
      </w:r>
    </w:p>
    <w:p>
      <w:pPr>
        <w:spacing w:before="280" w:after="120"/>
      </w:pPr>
      <w:r>
        <w:rPr>
          <w:rFonts w:ascii="Arial" w:hAnsi="Arial"/>
          <w:b/>
          <w:color w:val="8E1B37"/>
          <w:sz w:val="28"/>
        </w:rPr>
        <w:t>2. PENJELASAN 3 PERAN PENGGUNA (USER ROLES)</w:t>
      </w:r>
    </w:p>
    <w:p>
      <w:r>
        <w:t>Aplikasi menerapkan Role-Based Access Control (RBAC) ketat via Spatie Permission yang memisahkan hak akses ke dalam 3 jenis user:</w:t>
      </w:r>
    </w:p>
    <w:tbl>
      <w:tblPr>
        <w:tblW w:type="auto" w:w="0"/>
        <w:jc w:val="center"/>
        <w:tblLook w:firstColumn="1" w:firstRow="1" w:lastColumn="0" w:lastRow="0" w:noHBand="0" w:noVBand="1" w:val="04A0"/>
      </w:tblPr>
      <w:tblGrid>
        <w:gridCol w:w="3120"/>
        <w:gridCol w:w="3120"/>
        <w:gridCol w:w="3120"/>
      </w:tblGrid>
      <w:tr>
        <w:tc>
          <w:tcPr>
            <w:tcW w:type="dxa" w:w="3120"/>
            <w:shd w:fill="8E1B37"/>
          </w:tcPr>
          <w:p>
            <w:r>
              <w:rPr>
                <w:b/>
                <w:color w:val="FFFFFF"/>
                <w:sz w:val="20"/>
              </w:rPr>
              <w:t>Peran (Role)</w:t>
            </w:r>
          </w:p>
        </w:tc>
        <w:tc>
          <w:tcPr>
            <w:tcW w:type="dxa" w:w="3120"/>
            <w:shd w:fill="8E1B37"/>
          </w:tcPr>
          <w:p>
            <w:r>
              <w:rPr>
                <w:b/>
                <w:color w:val="FFFFFF"/>
                <w:sz w:val="20"/>
              </w:rPr>
              <w:t>Hak Akses &amp; Dashboard</w:t>
            </w:r>
          </w:p>
        </w:tc>
        <w:tc>
          <w:tcPr>
            <w:tcW w:type="dxa" w:w="3120"/>
            <w:shd w:fill="8E1B37"/>
          </w:tcPr>
          <w:p>
            <w:r>
              <w:rPr>
                <w:b/>
                <w:color w:val="FFFFFF"/>
                <w:sz w:val="20"/>
              </w:rPr>
              <w:t>Fungsi Utama dalam Alur Bisnis</w:t>
            </w:r>
          </w:p>
        </w:tc>
      </w:tr>
      <w:tr>
        <w:tc>
          <w:tcPr>
            <w:tcW w:type="dxa" w:w="3120"/>
            <w:shd w:fill="FDF5F7"/>
          </w:tcPr>
          <w:p>
            <w:r>
              <w:rPr>
                <w:sz w:val="19"/>
              </w:rPr>
              <w:t>Couple (Customer)</w:t>
            </w:r>
          </w:p>
        </w:tc>
        <w:tc>
          <w:tcPr>
            <w:tcW w:type="dxa" w:w="3120"/>
            <w:shd w:fill="FFFFFF"/>
          </w:tcPr>
          <w:p>
            <w:r>
              <w:rPr>
                <w:sz w:val="19"/>
              </w:rPr>
              <w:t>Frontend Publik &amp; Dashboard Booking Saya (/booking-saya)</w:t>
            </w:r>
          </w:p>
        </w:tc>
        <w:tc>
          <w:tcPr>
            <w:tcW w:type="dxa" w:w="3120"/>
            <w:shd w:fill="FFFFFF"/>
          </w:tcPr>
          <w:p>
            <w:r>
              <w:rPr>
                <w:sz w:val="19"/>
              </w:rPr>
              <w:t>Mencari vendor, filter kategori/kota, booking tanggal, ajukan penawaran nego budget, memantau status pesanan, memberi rating review resmi, dan lupa password mandiri.</w:t>
            </w:r>
          </w:p>
        </w:tc>
      </w:tr>
      <w:tr>
        <w:tc>
          <w:tcPr>
            <w:tcW w:type="dxa" w:w="3120"/>
            <w:shd w:fill="FDF5F7"/>
          </w:tcPr>
          <w:p>
            <w:r>
              <w:rPr>
                <w:sz w:val="19"/>
              </w:rPr>
              <w:t>Vendor (Mitra Usaha)</w:t>
            </w:r>
          </w:p>
        </w:tc>
        <w:tc>
          <w:tcPr>
            <w:tcW w:type="dxa" w:w="3120"/>
            <w:shd w:fill="FFFFFF"/>
          </w:tcPr>
          <w:p>
            <w:r>
              <w:rPr>
                <w:sz w:val="19"/>
              </w:rPr>
              <w:t>Panel Mandiri Filament (/vendor/login &amp; /vendor/dashboard)</w:t>
            </w:r>
          </w:p>
        </w:tc>
        <w:tc>
          <w:tcPr>
            <w:tcW w:type="dxa" w:w="3120"/>
            <w:shd w:fill="FFFFFF"/>
          </w:tcPr>
          <w:p>
            <w:r>
              <w:rPr>
                <w:sz w:val="19"/>
              </w:rPr>
              <w:t>Mengelola profil usaha, foto portofolio, katalog paket jasa (services), menyetujui pesanan masuk, mengunggah dokumen legalitas, dan mengajukan payout saldo.</w:t>
            </w:r>
          </w:p>
        </w:tc>
      </w:tr>
      <w:tr>
        <w:tc>
          <w:tcPr>
            <w:tcW w:type="dxa" w:w="3120"/>
            <w:shd w:fill="FDF5F7"/>
          </w:tcPr>
          <w:p>
            <w:r>
              <w:rPr>
                <w:sz w:val="19"/>
              </w:rPr>
              <w:t>Admin (Superuser)</w:t>
            </w:r>
          </w:p>
        </w:tc>
        <w:tc>
          <w:tcPr>
            <w:tcW w:type="dxa" w:w="3120"/>
            <w:shd w:fill="FFFFFF"/>
          </w:tcPr>
          <w:p>
            <w:r>
              <w:rPr>
                <w:sz w:val="19"/>
              </w:rPr>
              <w:t>Panel Pusat Filament (/admin/login &amp; /admin/dashboard)</w:t>
            </w:r>
          </w:p>
        </w:tc>
        <w:tc>
          <w:tcPr>
            <w:tcW w:type="dxa" w:w="3120"/>
            <w:shd w:fill="FFFFFF"/>
          </w:tcPr>
          <w:p>
            <w:r>
              <w:rPr>
                <w:sz w:val="19"/>
              </w:rPr>
              <w:t>Pengawas operasional: validasi pembayaran semi-otomatis, kurasi vendor verified &amp; featured, pengawasan arus kas transaksi &amp; komisi, serta audit keamanan.</w:t>
            </w:r>
          </w:p>
        </w:tc>
      </w:tr>
    </w:tbl>
    <w:p>
      <w:pPr>
        <w:spacing w:before="280" w:after="120"/>
      </w:pPr>
      <w:r>
        <w:rPr>
          <w:rFonts w:ascii="Arial" w:hAnsi="Arial"/>
          <w:b/>
          <w:color w:val="8E1B37"/>
          <w:sz w:val="28"/>
        </w:rPr>
        <w:t>2.5 PANDUAN MENJELASKAN DIAGRAM ALUR SISTEM (USER FLOW DIAGRAM)</w:t>
      </w:r>
    </w:p>
    <w:p>
      <w:r>
        <w:t>Diagram alur sistem divisualisasikan dalam bentuk Swimlane 3 Aktor Utama (3200 x 2400 px) yang menunjukkan bagaimana aksi dari satu peran pengguna secara langsung menggerakkan alur di peran lainnya:</w:t>
      </w:r>
    </w:p>
    <w:p>
      <w:r>
        <w:rPr>
          <w:b/>
        </w:rPr>
        <w:t>Naskah Pembuka Alur Sistem:</w:t>
        <w:br/>
      </w:r>
      <w:r>
        <w:rPr>
          <w:i/>
          <w:color w:val="282224"/>
        </w:rPr>
        <w:t>"Bapak/Ibu Dosen, diagram ini merangkum proses bisnis BrightDor secara end-to-end melalui 3 jalur renang (swimlane): Jalur Merah (Couple), Jalur Emas (Vendor), dan Jalur Abu-abu (Admin). Seluruh alur saling terhubung melalui 5 titik interaksi silang."</w:t>
      </w:r>
    </w:p>
    <w:p>
      <w:pPr>
        <w:ind w:left="288"/>
      </w:pPr>
      <w:r>
        <w:rPr>
          <w:b/>
        </w:rPr>
        <w:t>A. Alur Couple (7 Tahap):</w:t>
        <w:br/>
      </w:r>
      <w:r>
        <w:t>1) Eksplorasi &amp; filter vendor di beranda; 2) Registrasi akun aman (Bcrypt + self-service); 3) Evaluasi portofolio Spatie &amp; review asli; 4) Pemesanan via Booking Tanggal atau Ajukan Penawaran khusus; 5) Pembayaran transaksi (Gateway otomatis / transfer manual); 6) Pelacakan status transparan di menu 'Booking Saya'; 7) Memberikan ulasan &amp; rating bintang setelah resepsi selesai.</w:t>
      </w:r>
    </w:p>
    <w:p>
      <w:pPr>
        <w:ind w:left="288"/>
      </w:pPr>
      <w:r>
        <w:rPr>
          <w:b/>
        </w:rPr>
        <w:t>B. Alur Mitra Vendor (6 Tahap):</w:t>
        <w:br/>
      </w:r>
      <w:r>
        <w:t>1) Pendaftaran mitra via form pendaftaran (1 User = 1 Vendor); 2) Unggah dokumen legalitas (KTP/NIB) ke vendor_documents; 3) Pengaturan paket jasa (services) &amp; portofolio foto; 4) Menerima notifikasi booking / permintaan penawaran harga; 5) Eksekusi layanan pernikahan saat resepsi hingga status Completed; 6) Pengajuan pencairan saldo (Payouts) ke rekening bank mitra.</w:t>
      </w:r>
    </w:p>
    <w:p>
      <w:pPr>
        <w:ind w:left="288"/>
      </w:pPr>
      <w:r>
        <w:rPr>
          <w:b/>
        </w:rPr>
        <w:t>C. Alur Pengelola Admin (7 Tahap):</w:t>
        <w:br/>
      </w:r>
      <w:r>
        <w:t>1) Login aman di panel Filament dengan guard khusus; 2) Moderasi berkas legalitas &amp; sematkan badge Verified; 3) Validasi pembayaran transaksi (semi-auto webhook &amp; mutasi); 4) Pemotongan otomatis komisi platform (10%); 5) Persetujuan dan transfer pencairan dana (Payout); 6) Pengawasan operasional user tanpa campur tangan password; 7) Forensik jejak audit_logs &amp; pengelolaan materi CMS.</w:t>
      </w:r>
    </w:p>
    <w:p>
      <w:r>
        <w:rPr>
          <w:b/>
        </w:rPr>
        <w:t>5 Titik Interaksi Silang Antar-Aktor (Cross-Lane Interaction):</w:t>
        <w:br/>
      </w:r>
      <w:r>
        <w:t>1. Verifikasi Dokumen: Vendor unggah KTP/NIB → Admin menelaah &amp; verifikasi.</w:t>
        <w:br/>
      </w:r>
      <w:r>
        <w:t>2. Kirim Booking/Nego: Couple reservasi tanggal → Vendor menerima notifikasi pesanan.</w:t>
        <w:br/>
      </w:r>
      <w:r>
        <w:t>3. Validasi Pembayaran: Couple membayar → Gateway/Admin validasi status Confirmed.</w:t>
        <w:br/>
      </w:r>
      <w:r>
        <w:t>4. Transfer Payout: Vendor ajukan pencairan → Admin transfer dana bersih ke rekening.</w:t>
        <w:br/>
      </w:r>
      <w:r>
        <w:t>5. Auto-Update Rating: Couple beri ulasan → Sistem otomatis hitung ulang rating_avg vendor.</w:t>
      </w:r>
    </w:p>
    <w:p>
      <w:pPr>
        <w:spacing w:before="280" w:after="120"/>
      </w:pPr>
      <w:r>
        <w:rPr>
          <w:rFonts w:ascii="Arial" w:hAnsi="Arial"/>
          <w:b/>
          <w:color w:val="8E1B37"/>
          <w:sz w:val="28"/>
        </w:rPr>
        <w:t>3. PENJELASAN 3 PILAR ARSITEKTUR DASHBOARD ADMIN</w:t>
      </w:r>
    </w:p>
    <w:p>
      <w:r>
        <w:t>Sesuai arahan presentasi ke-2, jika dosen meminta penjelasan mendalam mengenai peran Admin, gunakan 3 poin pilar ini:</w:t>
      </w:r>
    </w:p>
    <w:p>
      <w:r>
        <w:rPr>
          <w:b/>
        </w:rPr>
        <w:t>A. Validasi Pembayaran Semi-Auto:</w:t>
        <w:br/>
      </w:r>
      <w:r>
        <w:t>Transaksi dengan payment gateway (Midtrans/Xendit) tervalidasi otomatis oleh webhook callback. Namun untuk metode pembayaran manual (transfer langsung), admin memiliki tombol verifikasi satu-klik untuk mencocokkan mutasi bank sebelum mengubah status transaksi menjadi berhasil.</w:t>
      </w:r>
    </w:p>
    <w:p>
      <w:r>
        <w:rPr>
          <w:b/>
        </w:rPr>
        <w:t>B. Manajemen Menu Terstruktur (Admin Sibuk saat Banyak Menu):</w:t>
        <w:br/>
      </w:r>
      <w:r>
        <w:t>Meskipun admin mengelola banyak modul sekaligus (Users, Vendors, Bookings, Transactions, Testimonials, CMS), antarmuka Filament mengelompokkannya secara rapi ke dalam klaster navigasi (Master Data, Marketplace, Keuangan, CMS) dilengkapi fitur pencarian global (Ctrl+K) agar alur kerja admin tetap cepat dan tidak membingungkan.</w:t>
      </w:r>
    </w:p>
    <w:p>
      <w:r>
        <w:rPr>
          <w:b/>
        </w:rPr>
        <w:t>C. Otomatisasi Sistem (Sudah Tervalidasi Sendiri):</w:t>
        <w:br/>
      </w:r>
      <w:r>
        <w:t>Platform dirancang tidak bergantung pada campur tangan manual untuk hal-hal berulang: 1) Komisi platform dihitung otomatis dari transaksi lunas; 2) Rating rata-rata vendor otomatis diperbarui saat ulasan baru masuk; 3) Status langganan vendor (active vs expired) diperbarui otomatis berdasarkan timestamp masa berlaku.</w:t>
      </w:r>
    </w:p>
    <w:p>
      <w:pPr>
        <w:spacing w:before="280" w:after="120"/>
      </w:pPr>
      <w:r>
        <w:rPr>
          <w:rFonts w:ascii="Arial" w:hAnsi="Arial"/>
          <w:b/>
          <w:color w:val="8E1B37"/>
          <w:sz w:val="28"/>
        </w:rPr>
        <w:t>4. PANDUAN LANGKAH DEMI LANGKAH CARA MEMBACA ERD</w:t>
      </w:r>
    </w:p>
    <w:p>
      <w:r>
        <w:t>JANGAN membaca tabel satu per satu dari pojok kiri ke kanan! Dosen ingin mendengar alur bisnis yang logis. Gunakan alur 5 langkah di bawah ini sambil mengarahkan mouse:</w:t>
      </w:r>
    </w:p>
    <w:p>
      <w:pPr>
        <w:ind w:left="288"/>
      </w:pPr>
      <w:r>
        <w:rPr>
          <w:b/>
        </w:rPr>
        <w:t>▶ Langkah 1: Membuka Presentasi ERD</w:t>
        <w:br/>
      </w:r>
      <w:r>
        <w:rPr>
          <w:i/>
          <w:color w:val="282224"/>
        </w:rPr>
        <w:t>Kalimat yang diucapkan: "Bapak/Ibu Dosen, ini adalah skema ERD BrightDor yang terdiri dari 37 tabel relasional dalam 7 modul. Diagram ini didesain ternormalisasi, menerapkan prinsip One-User-One-Vendor, relasi polimorfik, dan jejak audit forensik."</w:t>
        <w:br/>
      </w:r>
    </w:p>
    <w:p>
      <w:pPr>
        <w:ind w:left="288"/>
      </w:pPr>
      <w:r>
        <w:rPr>
          <w:b/>
        </w:rPr>
        <w:t>▶ Langkah 2: Tunjuk Tabel 'users' &amp; 'roles'</w:t>
        <w:br/>
      </w:r>
      <w:r>
        <w:rPr>
          <w:i/>
          <w:color w:val="282224"/>
        </w:rPr>
        <w:t>Kalimat yang diucapkan: "Titik awal sistem bermula dari tabel users. Tabel ini menampung semua akun (Admin, Vendor, Couple). Khusus vendor, tabel users menyimpan kolom vendor_subscription_status dan vendor_subscription_expires_at untuk mengontrol lisensi masa aktif akun vendor."</w:t>
        <w:br/>
      </w:r>
    </w:p>
    <w:p>
      <w:pPr>
        <w:ind w:left="288"/>
      </w:pPr>
      <w:r>
        <w:rPr>
          <w:b/>
        </w:rPr>
        <w:t>▶ Langkah 3: Tunjuk Relasi 'users' → 'vendors' → 'services'</w:t>
        <w:br/>
      </w:r>
      <w:r>
        <w:rPr>
          <w:i/>
          <w:color w:val="282224"/>
        </w:rPr>
        <w:t>Kalimat yang diucapkan: "Ketika user mendaftar sebagai vendor, dibuat relasi 1:1 (Unique) antara users.id dengan vendors.user_id. Satu user hanya punya satu vendor. Vendor dikelompokkan ke vendor_categories, dan memiliki relasi 1:N ke tabel services untuk paket harga, durasi, dan kapasitas tamu."</w:t>
        <w:br/>
      </w:r>
    </w:p>
    <w:p>
      <w:pPr>
        <w:ind w:left="288"/>
      </w:pPr>
      <w:r>
        <w:rPr>
          <w:b/>
        </w:rPr>
        <w:t>▶ Langkah 4: Tunjuk Relasi Inti 'bookings' → 'reviews'</w:t>
        <w:br/>
      </w:r>
      <w:r>
        <w:rPr>
          <w:i/>
          <w:color w:val="282224"/>
        </w:rPr>
        <w:t>Kalimat yang diucapkan: "Tabel bookings adalah persimpangan transaksi utama: mempertemukan user_id (couple), vendor_id, dan service_id. Tabel ini mencatat tanggal acara dan status pesanan (pending → confirmed → on_progress → completed). Setelah status completed, barulah couple bisa mengisi tabel reviews. Relasi booking_id dibuat unique di reviews agar tidak bisa spam ulasan palsu."</w:t>
        <w:br/>
      </w:r>
    </w:p>
    <w:p>
      <w:pPr>
        <w:ind w:left="288"/>
      </w:pPr>
      <w:r>
        <w:rPr>
          <w:b/>
        </w:rPr>
        <w:t>▶ Langkah 5: Tunjuk Relasi Polimorfik 'transactions' &amp; 'payouts'</w:t>
        <w:br/>
      </w:r>
      <w:r>
        <w:rPr>
          <w:i/>
          <w:color w:val="282224"/>
        </w:rPr>
        <w:t>Kalimat yang diucapkan: "Di modul keuangan, tabel transactions menggunakan relasi polimorfik (payable_type dan payable_id). Ini memungkinkan satu tabel transaksi memproses pembayaran booking vendor maupun pembelian undangan digital secara efisien. Sisa saldo bersih vendor kemudian dicairkan melalui tabel payouts yang diproses oleh admin."</w:t>
        <w:br/>
      </w:r>
    </w:p>
    <w:p>
      <w:pPr>
        <w:ind w:left="288"/>
      </w:pPr>
      <w:r>
        <w:rPr>
          <w:b/>
        </w:rPr>
        <w:t>▶ Langkah 6: Tunjuk Modul Media &amp; Keamanan</w:t>
        <w:br/>
      </w:r>
      <w:r>
        <w:rPr>
          <w:i/>
          <w:color w:val="282224"/>
        </w:rPr>
        <w:t>Kalimat yang diucapkan: "Aset foto portofolio dikelola secara polimorfik oleh Spatie Media Library di tabel media tanpa membebani tabel bisnis. Seluruh log perubahan data penting dicatat di audit_logs untuk forensik keamanan, dan password pengguna diamankan secara mandiri melalui password_reset_tokens."</w:t>
        <w:br/>
      </w:r>
    </w:p>
    <w:p>
      <w:pPr>
        <w:spacing w:before="280" w:after="120"/>
      </w:pPr>
      <w:r>
        <w:rPr>
          <w:rFonts w:ascii="Arial" w:hAnsi="Arial"/>
          <w:b/>
          <w:color w:val="8E1B37"/>
          <w:sz w:val="28"/>
        </w:rPr>
        <w:t>5. KEAMANAN &amp; STRATEGI HOSTING (SESUAI ARAHAN 3 SEPTEMBER 2026)</w:t>
      </w:r>
    </w:p>
    <w:p>
      <w:r>
        <w:t>Bahan presentasi untuk menjawab pertanyaan dosen terkait kesiapan server dan keamanan data:</w:t>
      </w:r>
    </w:p>
    <w:p>
      <w:pPr>
        <w:ind w:left="288"/>
      </w:pPr>
      <w:r>
        <w:rPr>
          <w:b/>
        </w:rPr>
        <w:t xml:space="preserve">• Enkripsi Bcrypt Password: </w:t>
      </w:r>
      <w:r>
        <w:t>Password tidak pernah disimpan dalam bentuk plaintext, melainkan di-hash satu arah dengan Bcrypt (work factor 12).</w:t>
      </w:r>
    </w:p>
    <w:p>
      <w:pPr>
        <w:ind w:left="288"/>
      </w:pPr>
      <w:r>
        <w:rPr>
          <w:b/>
        </w:rPr>
        <w:t xml:space="preserve">• Lupa Password Mandiri (Self-Service): </w:t>
      </w:r>
      <w:r>
        <w:t>Admin dilarang mengubah password user secara langsung untuk menutup celah rekayasa sosial (social engineering). User mereset sendiri via email token.</w:t>
      </w:r>
    </w:p>
    <w:p>
      <w:pPr>
        <w:ind w:left="288"/>
      </w:pPr>
      <w:r>
        <w:rPr>
          <w:b/>
        </w:rPr>
        <w:t xml:space="preserve">• Proteksi CSRF &amp; XSS: </w:t>
      </w:r>
      <w:r>
        <w:t>Setiap request form dilindungi token CSRF dan rendering Blade menerapkan HTML escaping otomatis.</w:t>
      </w:r>
    </w:p>
    <w:p>
      <w:pPr>
        <w:ind w:left="288"/>
      </w:pPr>
      <w:r>
        <w:rPr>
          <w:b/>
        </w:rPr>
        <w:t xml:space="preserve">• Efisiensi Database Hosting: </w:t>
      </w:r>
      <w:r>
        <w:t>Sesuai arahan: hosting database disesuaikan standar kebutuhan (indexing tepat, normalisasi bersih) sehingga ringan di awal tanpa membebani biaya sewa server.</w:t>
      </w:r>
    </w:p>
    <w:p>
      <w:pPr>
        <w:ind w:left="288"/>
      </w:pPr>
      <w:r>
        <w:rPr>
          <w:b/>
        </w:rPr>
        <w:t xml:space="preserve">• Skalabilitas Domain &amp; Hosting: </w:t>
      </w:r>
      <w:r>
        <w:t>Sesuai arahan: saat domain atau shared hosting awal mulai lemah akibat lonjakan trafik, sistem siap di-upgrade ke VPS atau cloud container (DigitalOcean/AWS) secara seamless.</w:t>
      </w:r>
    </w:p>
    <w:p>
      <w:pPr>
        <w:spacing w:before="280" w:after="120"/>
      </w:pPr>
      <w:r>
        <w:rPr>
          <w:rFonts w:ascii="Arial" w:hAnsi="Arial"/>
          <w:b/>
          <w:color w:val="8E1B37"/>
          <w:sz w:val="28"/>
        </w:rPr>
        <w:t>6. CONTEKAN TANYA JAWAB (Q&amp;A CHEAT SHEET)</w:t>
      </w:r>
    </w:p>
    <w:p>
      <w:pPr>
        <w:ind w:left="288"/>
      </w:pPr>
      <w:r>
        <w:rPr>
          <w:b/>
        </w:rPr>
        <w:t>Tanya: "Kenapa tabel transactions dan media memakai relasi polimorfik?"</w:t>
        <w:br/>
      </w:r>
      <w:r>
        <w:rPr>
          <w:color w:val="0E623B"/>
        </w:rPr>
        <w:t>Jawab: "Karena relasi polimorfik memungkinkan satu tabel menangani banyak model berbeda. Tabel transactions bisa memproses booking vendor dan pesanan undangan digital sekaligus tanpa membuat dua tabel terpisah. Ini membuat struktur bersih dan mengikuti prinsip DRY (Don't Repeat Yourself)."</w:t>
        <w:br/>
      </w:r>
    </w:p>
    <w:p>
      <w:pPr>
        <w:ind w:left="288"/>
      </w:pPr>
      <w:r>
        <w:rPr>
          <w:b/>
        </w:rPr>
        <w:t>Tanya: "Bagaimana mencegah vendor membuat ulasan palsu sendiri?"</w:t>
        <w:br/>
      </w:r>
      <w:r>
        <w:rPr>
          <w:color w:val="0E623B"/>
        </w:rPr>
        <w:t>Jawab: "Tabel reviews memiliki foreign key unique ke booking_id. Di aplikasi divalidasi bahwa ulasan hanya dapat dibuat jika status booking sudah 'completed' dan user_id pembuat ulasan adalah couple yang benar-benar memesan."</w:t>
        <w:br/>
      </w:r>
    </w:p>
    <w:p>
      <w:pPr>
        <w:ind w:left="288"/>
      </w:pPr>
      <w:r>
        <w:rPr>
          <w:b/>
        </w:rPr>
        <w:t>Tanya: "Kenapa ada 37 tabel? Apakah tidak terlalu banyak?"</w:t>
        <w:br/>
      </w:r>
      <w:r>
        <w:rPr>
          <w:color w:val="0E623B"/>
        </w:rPr>
        <w:t>Jawab: "Jumlah 37 tabel ini mencerminkan arsitektur sistem enterprise yang matang: 8 tabel autentikasi/RBAC, 4 tabel vendor, 2 tabel booking/review, 5 tabel undangan digital, 3 tabel keuangan, 5 tabel CMS, dan 10 tabel penunjang sistem (queue, audit log, cache, media). Setiap tabel memiliki single-responsibility sehingga performa database tetap optimal."</w:t>
        <w:br/>
      </w:r>
    </w:p>
    <w:p>
      <w:pPr>
        <w:ind w:left="288"/>
      </w:pPr>
      <w:r>
        <w:rPr>
          <w:b/>
        </w:rPr>
        <w:t>Tanya: "Apa peran admin jika validasi pembayaran sudah semi-auto?"</w:t>
        <w:br/>
      </w:r>
      <w:r>
        <w:rPr>
          <w:color w:val="0E623B"/>
        </w:rPr>
        <w:t>Jawab: "Admin tetap memegang kendali atas persetujuan mutasi transfer manual, pencairan dana vendor (payout), moderasi dokumen verifikasi mitra (KTP/NIB), dan memantau audit log jika ada anomali aktivitas pengguna."</w:t>
        <w:b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